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300E" w:rsidRPr="00D52FAB" w:rsidRDefault="00B21F6C" w:rsidP="008C0398">
      <w:pPr>
        <w:jc w:val="center"/>
        <w:rPr>
          <w:rFonts w:ascii="Arial" w:hAnsi="Arial" w:cs="Arial"/>
          <w:b/>
          <w:sz w:val="24"/>
        </w:rPr>
      </w:pPr>
      <w:bookmarkStart w:id="0" w:name="_GoBack"/>
      <w:bookmarkEnd w:id="0"/>
      <w:r w:rsidRPr="00D52FAB">
        <w:rPr>
          <w:rFonts w:ascii="Arial" w:hAnsi="Arial" w:cs="Arial"/>
          <w:b/>
          <w:sz w:val="24"/>
        </w:rPr>
        <w:t>ALERTA DE CASOS DE CONJUNTIVITIS</w:t>
      </w:r>
    </w:p>
    <w:p w:rsidR="00D9732C" w:rsidRDefault="00D9732C">
      <w:pPr>
        <w:rPr>
          <w:b/>
        </w:rPr>
      </w:pPr>
    </w:p>
    <w:p w:rsidR="00D52FAB" w:rsidRPr="00D52FAB" w:rsidRDefault="00D52FAB" w:rsidP="00D52FAB">
      <w:pPr>
        <w:jc w:val="both"/>
        <w:rPr>
          <w:b/>
        </w:rPr>
      </w:pPr>
      <w:r w:rsidRPr="00D52FAB">
        <w:rPr>
          <w:b/>
        </w:rPr>
        <w:t>Resumen de la situación en las Américas</w:t>
      </w:r>
    </w:p>
    <w:p w:rsidR="00D52FAB" w:rsidRDefault="00D52FAB" w:rsidP="00D52FAB">
      <w:pPr>
        <w:jc w:val="both"/>
      </w:pPr>
      <w:r w:rsidRPr="00D52FAB">
        <w:t xml:space="preserve">Hasta la semana epidemiológica (SE) 23 de 2017, cinco países y territorios de las Américas han notificado brotes de conjuntivitis: </w:t>
      </w:r>
    </w:p>
    <w:p w:rsidR="00D52FAB" w:rsidRPr="00D52FAB" w:rsidRDefault="00D52FAB" w:rsidP="00D52FAB">
      <w:pPr>
        <w:jc w:val="both"/>
      </w:pPr>
      <w:r w:rsidRPr="00D52FAB">
        <w:t xml:space="preserve">En las Bahamas, durante los meses de mayo y junio de 2017, se observó un incremento en el número de casos de conjuntivitis. Un total de 240 casos fueron notificados en comparación con 187 casos notificados durante el mismo periodo en 2016. </w:t>
      </w:r>
    </w:p>
    <w:p w:rsidR="00D52FAB" w:rsidRPr="00D52FAB" w:rsidRDefault="00D52FAB" w:rsidP="00D52FAB">
      <w:pPr>
        <w:jc w:val="both"/>
      </w:pPr>
      <w:r w:rsidRPr="00D52FAB">
        <w:t xml:space="preserve">En Brasil, se notificó un brote de conjuntivitis con 172 casos notificados entre el 18 de mayo y el 6 de junio de 2017. Las autoridades locales de salud se encuentran implementando las medidas de prevención y control para detener el brote.   </w:t>
      </w:r>
    </w:p>
    <w:p w:rsidR="00D52FAB" w:rsidRPr="00D52FAB" w:rsidRDefault="00D52FAB" w:rsidP="00D52FAB">
      <w:pPr>
        <w:jc w:val="both"/>
      </w:pPr>
      <w:r w:rsidRPr="00D52FAB">
        <w:t>En Guadalupe, desde finales de 2016 se observó un aumento del número de casos de conjuntivitis. Entre las SE 20 y SE 21 de 2017, el número de casos sospechosos aumentó significativamente, con aproximada</w:t>
      </w:r>
      <w:r w:rsidR="005475DC">
        <w:t xml:space="preserve">mente 500 a 600 casos semanales. </w:t>
      </w:r>
      <w:r w:rsidRPr="00D52FAB">
        <w:t xml:space="preserve">Las pruebas de laboratorio realizadas a una fracción de muestras de los casos sospechosos resultaron positivas para enterovirus.  </w:t>
      </w:r>
    </w:p>
    <w:p w:rsidR="00D52FAB" w:rsidRPr="00D52FAB" w:rsidRDefault="00D52FAB" w:rsidP="00D52FAB">
      <w:pPr>
        <w:jc w:val="both"/>
      </w:pPr>
      <w:r w:rsidRPr="00D52FAB">
        <w:t xml:space="preserve">En Martinica, el número de casos de conjuntivitis aumentó significativamente en la SE 20 de 2017, cuando se notificaron 250 casos sospechosos semanales.   </w:t>
      </w:r>
    </w:p>
    <w:p w:rsidR="00D52FAB" w:rsidRPr="00D52FAB" w:rsidRDefault="00D52FAB" w:rsidP="00D52FAB">
      <w:pPr>
        <w:jc w:val="both"/>
      </w:pPr>
      <w:r w:rsidRPr="00D52FAB">
        <w:t xml:space="preserve">En la República Dominicana, hasta la SE 21 de 2017, se notificaron 66.626 casos de conjuntivitis. El brote epidémico de conjuntivitis se inició en la SE 18 de 2017 y sigue en curso. </w:t>
      </w:r>
    </w:p>
    <w:p w:rsidR="00D52FAB" w:rsidRPr="00D52FAB" w:rsidRDefault="00D52FAB" w:rsidP="00D52FAB">
      <w:pPr>
        <w:jc w:val="both"/>
      </w:pPr>
      <w:r w:rsidRPr="00D52FAB">
        <w:t>Brotes de conjuntivitis en otros países de la Región se encuentran en investigación.</w:t>
      </w:r>
    </w:p>
    <w:p w:rsidR="008C0398" w:rsidRPr="008C0398" w:rsidRDefault="008C0398" w:rsidP="00D52FAB">
      <w:pPr>
        <w:jc w:val="both"/>
        <w:rPr>
          <w:b/>
        </w:rPr>
      </w:pPr>
      <w:r w:rsidRPr="008C0398">
        <w:rPr>
          <w:b/>
        </w:rPr>
        <w:t>Población General</w:t>
      </w:r>
    </w:p>
    <w:p w:rsidR="00B21F6C" w:rsidRDefault="00B21F6C" w:rsidP="00D52FAB">
      <w:pPr>
        <w:jc w:val="both"/>
      </w:pPr>
      <w:r>
        <w:t>Se informa a la población general sobre la presentación de casos de conjuntivitis actualmente notificados por el Área Rectora del cantón de Garabito, en el Pacífico Central.</w:t>
      </w:r>
    </w:p>
    <w:p w:rsidR="00B21F6C" w:rsidRDefault="00B21F6C" w:rsidP="00D52FAB">
      <w:pPr>
        <w:jc w:val="both"/>
      </w:pPr>
      <w:r>
        <w:t>Por tratarse de una enfermedad transmisible cuyos síntomas son: enrojecimiento de ojos, lagrimeo, en algunos casos con secreción que puede ser amarillenta, verdosa o blanca, irritación ocular, picazón de ojos y molestia al exponerse a la luz (fotofobia), se recomienda:</w:t>
      </w:r>
    </w:p>
    <w:p w:rsidR="00047997" w:rsidRDefault="00047997" w:rsidP="00047997">
      <w:pPr>
        <w:pStyle w:val="Prrafodelista"/>
        <w:numPr>
          <w:ilvl w:val="0"/>
          <w:numId w:val="2"/>
        </w:numPr>
        <w:jc w:val="both"/>
      </w:pPr>
      <w:r>
        <w:t>Lavarse bien las manos así como la limpieza de cualquier objeto que pueda estar en contacto con secreciones oculares y respiratorias, en particular antes de llevarse las manos a la cara.</w:t>
      </w:r>
    </w:p>
    <w:p w:rsidR="00480F96" w:rsidRDefault="00480F96" w:rsidP="00480F96">
      <w:pPr>
        <w:pStyle w:val="Prrafodelista"/>
        <w:numPr>
          <w:ilvl w:val="0"/>
          <w:numId w:val="2"/>
        </w:numPr>
        <w:jc w:val="both"/>
      </w:pPr>
      <w:r>
        <w:t>Evitar contacto cercano con otras personas (en particular el saludo de beso).</w:t>
      </w:r>
    </w:p>
    <w:p w:rsidR="00480F96" w:rsidRDefault="00480F96" w:rsidP="00480F96">
      <w:pPr>
        <w:pStyle w:val="Prrafodelista"/>
        <w:numPr>
          <w:ilvl w:val="0"/>
          <w:numId w:val="2"/>
        </w:numPr>
        <w:jc w:val="both"/>
      </w:pPr>
      <w:r>
        <w:t>Consultar al EBAIS de su localidad.</w:t>
      </w:r>
    </w:p>
    <w:p w:rsidR="00B21F6C" w:rsidRDefault="00B21F6C" w:rsidP="00D52FAB">
      <w:pPr>
        <w:pStyle w:val="Prrafodelista"/>
        <w:numPr>
          <w:ilvl w:val="0"/>
          <w:numId w:val="2"/>
        </w:numPr>
        <w:jc w:val="both"/>
      </w:pPr>
      <w:r>
        <w:t xml:space="preserve">No </w:t>
      </w:r>
      <w:r w:rsidR="008C0398">
        <w:t>auto medicarse</w:t>
      </w:r>
      <w:r w:rsidR="00425780">
        <w:t>.</w:t>
      </w:r>
    </w:p>
    <w:p w:rsidR="00D9732C" w:rsidRDefault="008C0398" w:rsidP="00D52FAB">
      <w:pPr>
        <w:jc w:val="both"/>
      </w:pPr>
      <w:r>
        <w:t>Acatar las recomendaciones que su médico le brinde.</w:t>
      </w:r>
      <w:r w:rsidR="00D9732C" w:rsidRPr="00D9732C">
        <w:t xml:space="preserve"> </w:t>
      </w:r>
    </w:p>
    <w:p w:rsidR="008C0398" w:rsidRDefault="00D9732C" w:rsidP="00D52FAB">
      <w:pPr>
        <w:jc w:val="both"/>
      </w:pPr>
      <w:r w:rsidRPr="00D9732C">
        <w:t>El Ministerio de Salud se mantiene vigilante de este brote y comunicará a la población cualquier eventualidad</w:t>
      </w:r>
      <w:r w:rsidR="00D52FAB">
        <w:t xml:space="preserve">. </w:t>
      </w:r>
    </w:p>
    <w:sectPr w:rsidR="008C0398">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2182" w:rsidRDefault="00172182" w:rsidP="00D52FAB">
      <w:pPr>
        <w:spacing w:after="0" w:line="240" w:lineRule="auto"/>
      </w:pPr>
      <w:r>
        <w:separator/>
      </w:r>
    </w:p>
  </w:endnote>
  <w:endnote w:type="continuationSeparator" w:id="0">
    <w:p w:rsidR="00172182" w:rsidRDefault="00172182" w:rsidP="00D52F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6A38" w:rsidRDefault="001D6A38" w:rsidP="001D6A38">
    <w:pPr>
      <w:pStyle w:val="Piedepgina"/>
    </w:pPr>
    <w:r>
      <w:t>Mayor información:</w:t>
    </w:r>
  </w:p>
  <w:p w:rsidR="001D6A38" w:rsidRDefault="001D6A38" w:rsidP="001D6A38">
    <w:pPr>
      <w:pStyle w:val="Piedepgina"/>
    </w:pPr>
    <w:r>
      <w:t>https:www.alertas y actualizaciones epidemiológicas-PAHO</w:t>
    </w:r>
  </w:p>
  <w:p w:rsidR="001D6A38" w:rsidRDefault="001D6A38" w:rsidP="001D6A38">
    <w:pPr>
      <w:pStyle w:val="Piedepgina"/>
    </w:pPr>
    <w:r>
      <w:t>www.ministeriodesalud.go.cr</w:t>
    </w:r>
  </w:p>
  <w:p w:rsidR="001D6A38" w:rsidRDefault="001D6A3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2182" w:rsidRDefault="00172182" w:rsidP="00D52FAB">
      <w:pPr>
        <w:spacing w:after="0" w:line="240" w:lineRule="auto"/>
      </w:pPr>
      <w:r>
        <w:separator/>
      </w:r>
    </w:p>
  </w:footnote>
  <w:footnote w:type="continuationSeparator" w:id="0">
    <w:p w:rsidR="00172182" w:rsidRDefault="00172182" w:rsidP="00D52F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2FAB" w:rsidRDefault="00D52FAB" w:rsidP="00D52FAB">
    <w:pPr>
      <w:pStyle w:val="Encabezado"/>
      <w:jc w:val="right"/>
    </w:pPr>
    <w:r>
      <w:rPr>
        <w:noProof/>
        <w:lang w:eastAsia="es-CR"/>
      </w:rPr>
      <w:drawing>
        <wp:anchor distT="0" distB="0" distL="114300" distR="114300" simplePos="0" relativeHeight="251658240" behindDoc="1" locked="0" layoutInCell="1" allowOverlap="1">
          <wp:simplePos x="0" y="0"/>
          <wp:positionH relativeFrom="column">
            <wp:posOffset>4701540</wp:posOffset>
          </wp:positionH>
          <wp:positionV relativeFrom="paragraph">
            <wp:posOffset>-1905</wp:posOffset>
          </wp:positionV>
          <wp:extent cx="904875" cy="904875"/>
          <wp:effectExtent l="0" t="0" r="9525" b="952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m_logo_90_aniversario_ms_2017.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04875" cy="904875"/>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F21D3F"/>
    <w:multiLevelType w:val="hybridMultilevel"/>
    <w:tmpl w:val="7F0419C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nsid w:val="36DD6901"/>
    <w:multiLevelType w:val="hybridMultilevel"/>
    <w:tmpl w:val="71EA8BE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1F6C"/>
    <w:rsid w:val="00047997"/>
    <w:rsid w:val="00172182"/>
    <w:rsid w:val="001D6A38"/>
    <w:rsid w:val="00425780"/>
    <w:rsid w:val="00480F96"/>
    <w:rsid w:val="004B7E92"/>
    <w:rsid w:val="005475DC"/>
    <w:rsid w:val="0080300E"/>
    <w:rsid w:val="008C0398"/>
    <w:rsid w:val="00B21F6C"/>
    <w:rsid w:val="00CA413F"/>
    <w:rsid w:val="00D52FAB"/>
    <w:rsid w:val="00D9732C"/>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1F6C"/>
    <w:pPr>
      <w:ind w:left="720"/>
      <w:contextualSpacing/>
    </w:pPr>
  </w:style>
  <w:style w:type="paragraph" w:styleId="Encabezado">
    <w:name w:val="header"/>
    <w:basedOn w:val="Normal"/>
    <w:link w:val="EncabezadoCar"/>
    <w:uiPriority w:val="99"/>
    <w:unhideWhenUsed/>
    <w:rsid w:val="00D52FA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52FAB"/>
  </w:style>
  <w:style w:type="paragraph" w:styleId="Piedepgina">
    <w:name w:val="footer"/>
    <w:basedOn w:val="Normal"/>
    <w:link w:val="PiedepginaCar"/>
    <w:uiPriority w:val="99"/>
    <w:unhideWhenUsed/>
    <w:rsid w:val="00D52FA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52FA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1F6C"/>
    <w:pPr>
      <w:ind w:left="720"/>
      <w:contextualSpacing/>
    </w:pPr>
  </w:style>
  <w:style w:type="paragraph" w:styleId="Encabezado">
    <w:name w:val="header"/>
    <w:basedOn w:val="Normal"/>
    <w:link w:val="EncabezadoCar"/>
    <w:uiPriority w:val="99"/>
    <w:unhideWhenUsed/>
    <w:rsid w:val="00D52FA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52FAB"/>
  </w:style>
  <w:style w:type="paragraph" w:styleId="Piedepgina">
    <w:name w:val="footer"/>
    <w:basedOn w:val="Normal"/>
    <w:link w:val="PiedepginaCar"/>
    <w:uiPriority w:val="99"/>
    <w:unhideWhenUsed/>
    <w:rsid w:val="00D52FA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52F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373</Words>
  <Characters>2054</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SALGUERO</dc:creator>
  <cp:lastModifiedBy>Teresita</cp:lastModifiedBy>
  <cp:revision>2</cp:revision>
  <dcterms:created xsi:type="dcterms:W3CDTF">2017-06-22T17:38:00Z</dcterms:created>
  <dcterms:modified xsi:type="dcterms:W3CDTF">2017-06-22T17:38:00Z</dcterms:modified>
</cp:coreProperties>
</file>