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BC90349" w14:textId="77777777" w:rsidR="00034FE3" w:rsidRPr="00925B7D" w:rsidRDefault="00034FE3" w:rsidP="00655095">
      <w:pPr>
        <w:pStyle w:val="BasicParagraph"/>
        <w:spacing w:line="240" w:lineRule="auto"/>
        <w:jc w:val="both"/>
        <w:rPr>
          <w:rStyle w:val="Textodocumento"/>
          <w:rFonts w:ascii="Calibri Light" w:hAnsi="Calibri Light" w:cs="Calibri Light"/>
          <w:spacing w:val="-2"/>
          <w:sz w:val="23"/>
          <w:szCs w:val="23"/>
        </w:rPr>
      </w:pPr>
      <w:bookmarkStart w:id="0" w:name="_Hlk532883799"/>
      <w:bookmarkStart w:id="1" w:name="_Hlk20131442"/>
    </w:p>
    <w:tbl>
      <w:tblPr>
        <w:tblW w:w="149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58"/>
        <w:gridCol w:w="1440"/>
        <w:gridCol w:w="934"/>
        <w:gridCol w:w="1256"/>
        <w:gridCol w:w="1223"/>
        <w:gridCol w:w="1584"/>
        <w:gridCol w:w="2752"/>
        <w:gridCol w:w="1686"/>
        <w:gridCol w:w="1370"/>
        <w:gridCol w:w="1421"/>
        <w:gridCol w:w="8"/>
      </w:tblGrid>
      <w:tr w:rsidR="00925B7D" w:rsidRPr="00EA17A0" w14:paraId="456E16FD" w14:textId="77777777" w:rsidTr="00925B7D">
        <w:trPr>
          <w:trHeight w:val="420"/>
          <w:tblHeader/>
          <w:jc w:val="center"/>
        </w:trPr>
        <w:tc>
          <w:tcPr>
            <w:tcW w:w="14932" w:type="dxa"/>
            <w:gridSpan w:val="11"/>
            <w:tcBorders>
              <w:top w:val="nil"/>
              <w:left w:val="nil"/>
              <w:bottom w:val="nil"/>
              <w:right w:val="nil"/>
            </w:tcBorders>
            <w:shd w:val="clear" w:color="auto" w:fill="auto"/>
            <w:vAlign w:val="center"/>
            <w:hideMark/>
          </w:tcPr>
          <w:p w14:paraId="19900720" w14:textId="77777777" w:rsidR="00655095" w:rsidRPr="00655095" w:rsidRDefault="00655095" w:rsidP="00655095">
            <w:pPr>
              <w:jc w:val="center"/>
              <w:rPr>
                <w:rFonts w:ascii="Candara" w:eastAsia="Times New Roman" w:hAnsi="Candara" w:cs="Calibri"/>
                <w:b/>
                <w:bCs/>
                <w:lang w:val="es-ES_tradnl" w:eastAsia="es-CR"/>
              </w:rPr>
            </w:pPr>
            <w:r w:rsidRPr="00655095">
              <w:rPr>
                <w:rFonts w:ascii="Candara" w:eastAsia="Times New Roman" w:hAnsi="Candara" w:cs="Calibri"/>
                <w:b/>
                <w:bCs/>
                <w:lang w:val="es-ES_tradnl" w:eastAsia="es-CR"/>
              </w:rPr>
              <w:t>Participación de funcionarios del Ministerio de Salud en actividades fuera del país</w:t>
            </w:r>
          </w:p>
        </w:tc>
      </w:tr>
      <w:tr w:rsidR="00925B7D" w:rsidRPr="00925B7D" w14:paraId="3964D27C" w14:textId="77777777" w:rsidTr="00925B7D">
        <w:trPr>
          <w:trHeight w:val="420"/>
          <w:tblHeader/>
          <w:jc w:val="center"/>
        </w:trPr>
        <w:tc>
          <w:tcPr>
            <w:tcW w:w="14932" w:type="dxa"/>
            <w:gridSpan w:val="11"/>
            <w:tcBorders>
              <w:top w:val="nil"/>
              <w:left w:val="nil"/>
              <w:bottom w:val="nil"/>
              <w:right w:val="nil"/>
            </w:tcBorders>
            <w:shd w:val="clear" w:color="auto" w:fill="auto"/>
            <w:vAlign w:val="center"/>
            <w:hideMark/>
          </w:tcPr>
          <w:p w14:paraId="2B74C2E0" w14:textId="77777777" w:rsidR="00655095" w:rsidRPr="00655095" w:rsidRDefault="00655095" w:rsidP="00655095">
            <w:pPr>
              <w:jc w:val="center"/>
              <w:rPr>
                <w:rFonts w:ascii="Candara" w:eastAsia="Times New Roman" w:hAnsi="Candara" w:cs="Calibri"/>
                <w:b/>
                <w:bCs/>
                <w:lang w:val="es-ES_tradnl" w:eastAsia="es-CR"/>
              </w:rPr>
            </w:pPr>
            <w:r w:rsidRPr="00655095">
              <w:rPr>
                <w:rFonts w:ascii="Candara" w:eastAsia="Times New Roman" w:hAnsi="Candara" w:cs="Calibri"/>
                <w:b/>
                <w:bCs/>
                <w:lang w:val="es-ES_tradnl" w:eastAsia="es-CR"/>
              </w:rPr>
              <w:t>Abril 2019</w:t>
            </w:r>
          </w:p>
        </w:tc>
      </w:tr>
      <w:tr w:rsidR="00655095" w:rsidRPr="00925B7D" w14:paraId="2F4CA5BA" w14:textId="77777777" w:rsidTr="00925B7D">
        <w:trPr>
          <w:gridAfter w:val="1"/>
          <w:wAfter w:w="8" w:type="dxa"/>
          <w:trHeight w:val="870"/>
          <w:tblHeader/>
          <w:jc w:val="center"/>
        </w:trPr>
        <w:tc>
          <w:tcPr>
            <w:tcW w:w="1258" w:type="dxa"/>
            <w:tcBorders>
              <w:top w:val="single" w:sz="4" w:space="0" w:color="auto"/>
              <w:left w:val="single" w:sz="4" w:space="0" w:color="auto"/>
              <w:bottom w:val="single" w:sz="4" w:space="0" w:color="auto"/>
              <w:right w:val="single" w:sz="4" w:space="0" w:color="auto"/>
            </w:tcBorders>
            <w:shd w:val="clear" w:color="000000" w:fill="B4C6E7"/>
            <w:vAlign w:val="center"/>
            <w:hideMark/>
          </w:tcPr>
          <w:p w14:paraId="6BEBA0FB" w14:textId="77777777" w:rsidR="00655095" w:rsidRPr="00655095" w:rsidRDefault="00655095" w:rsidP="00655095">
            <w:pPr>
              <w:jc w:val="center"/>
              <w:rPr>
                <w:rFonts w:ascii="Candara" w:eastAsia="Times New Roman" w:hAnsi="Candara" w:cs="Calibri"/>
                <w:b/>
                <w:bCs/>
                <w:sz w:val="20"/>
                <w:szCs w:val="20"/>
                <w:lang w:val="es-ES_tradnl" w:eastAsia="es-CR"/>
              </w:rPr>
            </w:pPr>
            <w:r w:rsidRPr="00655095">
              <w:rPr>
                <w:rFonts w:ascii="Candara" w:eastAsia="Times New Roman" w:hAnsi="Candara" w:cs="Calibri"/>
                <w:b/>
                <w:bCs/>
                <w:sz w:val="20"/>
                <w:szCs w:val="20"/>
                <w:lang w:val="es-ES_tradnl" w:eastAsia="es-CR"/>
              </w:rPr>
              <w:t xml:space="preserve">Nombre del </w:t>
            </w:r>
            <w:r w:rsidRPr="00925B7D">
              <w:rPr>
                <w:rFonts w:ascii="Candara" w:eastAsia="Times New Roman" w:hAnsi="Candara" w:cs="Calibri"/>
                <w:b/>
                <w:bCs/>
                <w:sz w:val="20"/>
                <w:szCs w:val="20"/>
                <w:lang w:val="es-ES_tradnl" w:eastAsia="es-CR"/>
              </w:rPr>
              <w:t>funcionario</w:t>
            </w:r>
          </w:p>
        </w:tc>
        <w:tc>
          <w:tcPr>
            <w:tcW w:w="1440" w:type="dxa"/>
            <w:tcBorders>
              <w:top w:val="single" w:sz="4" w:space="0" w:color="auto"/>
              <w:left w:val="single" w:sz="4" w:space="0" w:color="auto"/>
              <w:bottom w:val="single" w:sz="4" w:space="0" w:color="auto"/>
              <w:right w:val="single" w:sz="4" w:space="0" w:color="auto"/>
            </w:tcBorders>
            <w:shd w:val="clear" w:color="000000" w:fill="B4C6E7"/>
            <w:vAlign w:val="center"/>
            <w:hideMark/>
          </w:tcPr>
          <w:p w14:paraId="498BB764" w14:textId="77777777" w:rsidR="00655095" w:rsidRPr="00655095" w:rsidRDefault="00655095" w:rsidP="00655095">
            <w:pPr>
              <w:jc w:val="center"/>
              <w:rPr>
                <w:rFonts w:ascii="Candara" w:eastAsia="Times New Roman" w:hAnsi="Candara" w:cs="Calibri"/>
                <w:b/>
                <w:bCs/>
                <w:sz w:val="20"/>
                <w:szCs w:val="20"/>
                <w:lang w:val="es-ES_tradnl" w:eastAsia="es-CR"/>
              </w:rPr>
            </w:pPr>
            <w:r w:rsidRPr="00655095">
              <w:rPr>
                <w:rFonts w:ascii="Candara" w:eastAsia="Times New Roman" w:hAnsi="Candara" w:cs="Calibri"/>
                <w:b/>
                <w:bCs/>
                <w:sz w:val="20"/>
                <w:szCs w:val="20"/>
                <w:lang w:val="es-ES_tradnl" w:eastAsia="es-CR"/>
              </w:rPr>
              <w:t>Dirección</w:t>
            </w:r>
            <w:r w:rsidRPr="00925B7D">
              <w:rPr>
                <w:rFonts w:ascii="Candara" w:eastAsia="Times New Roman" w:hAnsi="Candara" w:cs="Calibri"/>
                <w:b/>
                <w:bCs/>
                <w:sz w:val="20"/>
                <w:szCs w:val="20"/>
                <w:lang w:val="es-ES_tradnl" w:eastAsia="es-CR"/>
              </w:rPr>
              <w:t xml:space="preserve"> a la que pertenece</w:t>
            </w:r>
          </w:p>
        </w:tc>
        <w:tc>
          <w:tcPr>
            <w:tcW w:w="934" w:type="dxa"/>
            <w:tcBorders>
              <w:top w:val="single" w:sz="4" w:space="0" w:color="auto"/>
              <w:left w:val="single" w:sz="4" w:space="0" w:color="auto"/>
              <w:bottom w:val="single" w:sz="4" w:space="0" w:color="auto"/>
              <w:right w:val="single" w:sz="4" w:space="0" w:color="auto"/>
            </w:tcBorders>
            <w:shd w:val="clear" w:color="000000" w:fill="B4C6E7"/>
            <w:vAlign w:val="center"/>
            <w:hideMark/>
          </w:tcPr>
          <w:p w14:paraId="10075B10" w14:textId="77777777" w:rsidR="00655095" w:rsidRPr="00655095" w:rsidRDefault="00655095" w:rsidP="00655095">
            <w:pPr>
              <w:jc w:val="center"/>
              <w:rPr>
                <w:rFonts w:ascii="Candara" w:eastAsia="Times New Roman" w:hAnsi="Candara" w:cs="Calibri"/>
                <w:b/>
                <w:bCs/>
                <w:sz w:val="20"/>
                <w:szCs w:val="20"/>
                <w:lang w:val="es-ES_tradnl" w:eastAsia="es-CR"/>
              </w:rPr>
            </w:pPr>
            <w:r w:rsidRPr="00655095">
              <w:rPr>
                <w:rFonts w:ascii="Candara" w:eastAsia="Times New Roman" w:hAnsi="Candara" w:cs="Calibri"/>
                <w:b/>
                <w:bCs/>
                <w:sz w:val="20"/>
                <w:szCs w:val="20"/>
                <w:lang w:val="es-ES_tradnl" w:eastAsia="es-CR"/>
              </w:rPr>
              <w:t xml:space="preserve">Fecha de inicio </w:t>
            </w:r>
          </w:p>
        </w:tc>
        <w:tc>
          <w:tcPr>
            <w:tcW w:w="1256" w:type="dxa"/>
            <w:tcBorders>
              <w:top w:val="single" w:sz="4" w:space="0" w:color="auto"/>
              <w:left w:val="single" w:sz="4" w:space="0" w:color="auto"/>
              <w:bottom w:val="single" w:sz="4" w:space="0" w:color="auto"/>
              <w:right w:val="single" w:sz="4" w:space="0" w:color="auto"/>
            </w:tcBorders>
            <w:shd w:val="clear" w:color="000000" w:fill="B4C6E7"/>
            <w:vAlign w:val="center"/>
            <w:hideMark/>
          </w:tcPr>
          <w:p w14:paraId="053D1F3A" w14:textId="77777777" w:rsidR="00655095" w:rsidRPr="00655095" w:rsidRDefault="00655095" w:rsidP="00655095">
            <w:pPr>
              <w:jc w:val="center"/>
              <w:rPr>
                <w:rFonts w:ascii="Candara" w:eastAsia="Times New Roman" w:hAnsi="Candara" w:cs="Calibri"/>
                <w:b/>
                <w:bCs/>
                <w:sz w:val="20"/>
                <w:szCs w:val="20"/>
                <w:lang w:val="es-ES_tradnl" w:eastAsia="es-CR"/>
              </w:rPr>
            </w:pPr>
            <w:r w:rsidRPr="00655095">
              <w:rPr>
                <w:rFonts w:ascii="Candara" w:eastAsia="Times New Roman" w:hAnsi="Candara" w:cs="Calibri"/>
                <w:b/>
                <w:bCs/>
                <w:sz w:val="20"/>
                <w:szCs w:val="20"/>
                <w:lang w:val="es-ES_tradnl" w:eastAsia="es-CR"/>
              </w:rPr>
              <w:t>Fecha de finalización</w:t>
            </w:r>
          </w:p>
        </w:tc>
        <w:tc>
          <w:tcPr>
            <w:tcW w:w="1223" w:type="dxa"/>
            <w:tcBorders>
              <w:top w:val="single" w:sz="4" w:space="0" w:color="auto"/>
              <w:left w:val="single" w:sz="4" w:space="0" w:color="auto"/>
              <w:bottom w:val="single" w:sz="4" w:space="0" w:color="auto"/>
              <w:right w:val="single" w:sz="4" w:space="0" w:color="auto"/>
            </w:tcBorders>
            <w:shd w:val="clear" w:color="000000" w:fill="B4C6E7"/>
            <w:vAlign w:val="center"/>
            <w:hideMark/>
          </w:tcPr>
          <w:p w14:paraId="14E3A035" w14:textId="77777777" w:rsidR="00655095" w:rsidRPr="00655095" w:rsidRDefault="00655095" w:rsidP="00655095">
            <w:pPr>
              <w:jc w:val="center"/>
              <w:rPr>
                <w:rFonts w:ascii="Candara" w:eastAsia="Times New Roman" w:hAnsi="Candara" w:cs="Calibri"/>
                <w:b/>
                <w:bCs/>
                <w:sz w:val="20"/>
                <w:szCs w:val="20"/>
                <w:lang w:val="es-ES_tradnl" w:eastAsia="es-CR"/>
              </w:rPr>
            </w:pPr>
            <w:r w:rsidRPr="00655095">
              <w:rPr>
                <w:rFonts w:ascii="Candara" w:eastAsia="Times New Roman" w:hAnsi="Candara" w:cs="Calibri"/>
                <w:b/>
                <w:bCs/>
                <w:sz w:val="20"/>
                <w:szCs w:val="20"/>
                <w:lang w:val="es-ES_tradnl" w:eastAsia="es-CR"/>
              </w:rPr>
              <w:t xml:space="preserve">Lugar </w:t>
            </w:r>
          </w:p>
        </w:tc>
        <w:tc>
          <w:tcPr>
            <w:tcW w:w="1584" w:type="dxa"/>
            <w:tcBorders>
              <w:top w:val="single" w:sz="4" w:space="0" w:color="auto"/>
              <w:left w:val="single" w:sz="4" w:space="0" w:color="auto"/>
              <w:bottom w:val="single" w:sz="4" w:space="0" w:color="auto"/>
              <w:right w:val="single" w:sz="4" w:space="0" w:color="auto"/>
            </w:tcBorders>
            <w:shd w:val="clear" w:color="000000" w:fill="B4C6E7"/>
            <w:vAlign w:val="center"/>
            <w:hideMark/>
          </w:tcPr>
          <w:p w14:paraId="7B85C434" w14:textId="77777777" w:rsidR="00655095" w:rsidRPr="00655095" w:rsidRDefault="00655095" w:rsidP="00655095">
            <w:pPr>
              <w:jc w:val="center"/>
              <w:rPr>
                <w:rFonts w:ascii="Candara" w:eastAsia="Times New Roman" w:hAnsi="Candara" w:cs="Calibri"/>
                <w:b/>
                <w:bCs/>
                <w:sz w:val="20"/>
                <w:szCs w:val="20"/>
                <w:lang w:val="es-ES_tradnl" w:eastAsia="es-CR"/>
              </w:rPr>
            </w:pPr>
            <w:r w:rsidRPr="00655095">
              <w:rPr>
                <w:rFonts w:ascii="Candara" w:eastAsia="Times New Roman" w:hAnsi="Candara" w:cs="Calibri"/>
                <w:b/>
                <w:bCs/>
                <w:sz w:val="20"/>
                <w:szCs w:val="20"/>
                <w:lang w:val="es-ES_tradnl" w:eastAsia="es-CR"/>
              </w:rPr>
              <w:t>Actividad</w:t>
            </w:r>
          </w:p>
        </w:tc>
        <w:tc>
          <w:tcPr>
            <w:tcW w:w="2752" w:type="dxa"/>
            <w:tcBorders>
              <w:top w:val="single" w:sz="4" w:space="0" w:color="auto"/>
              <w:left w:val="single" w:sz="4" w:space="0" w:color="auto"/>
              <w:bottom w:val="single" w:sz="4" w:space="0" w:color="auto"/>
              <w:right w:val="single" w:sz="4" w:space="0" w:color="auto"/>
            </w:tcBorders>
            <w:shd w:val="clear" w:color="000000" w:fill="B4C6E7"/>
            <w:vAlign w:val="center"/>
            <w:hideMark/>
          </w:tcPr>
          <w:p w14:paraId="55C4EC82" w14:textId="77777777" w:rsidR="00655095" w:rsidRPr="00655095" w:rsidRDefault="00655095" w:rsidP="00655095">
            <w:pPr>
              <w:jc w:val="center"/>
              <w:rPr>
                <w:rFonts w:ascii="Candara" w:eastAsia="Times New Roman" w:hAnsi="Candara" w:cs="Calibri"/>
                <w:b/>
                <w:bCs/>
                <w:sz w:val="20"/>
                <w:szCs w:val="20"/>
                <w:lang w:val="es-ES_tradnl" w:eastAsia="es-CR"/>
              </w:rPr>
            </w:pPr>
            <w:r w:rsidRPr="00655095">
              <w:rPr>
                <w:rFonts w:ascii="Candara" w:eastAsia="Times New Roman" w:hAnsi="Candara" w:cs="Calibri"/>
                <w:b/>
                <w:bCs/>
                <w:sz w:val="20"/>
                <w:szCs w:val="20"/>
                <w:lang w:val="es-ES_tradnl" w:eastAsia="es-CR"/>
              </w:rPr>
              <w:t>Compromisos</w:t>
            </w:r>
          </w:p>
        </w:tc>
        <w:tc>
          <w:tcPr>
            <w:tcW w:w="1686" w:type="dxa"/>
            <w:tcBorders>
              <w:top w:val="single" w:sz="4" w:space="0" w:color="auto"/>
              <w:left w:val="single" w:sz="4" w:space="0" w:color="auto"/>
              <w:bottom w:val="single" w:sz="4" w:space="0" w:color="auto"/>
              <w:right w:val="single" w:sz="4" w:space="0" w:color="auto"/>
            </w:tcBorders>
            <w:shd w:val="clear" w:color="000000" w:fill="B4C6E7"/>
            <w:vAlign w:val="center"/>
            <w:hideMark/>
          </w:tcPr>
          <w:p w14:paraId="7EB22D89" w14:textId="77777777" w:rsidR="00655095" w:rsidRPr="00655095" w:rsidRDefault="00655095" w:rsidP="00655095">
            <w:pPr>
              <w:jc w:val="center"/>
              <w:rPr>
                <w:rFonts w:ascii="Candara" w:eastAsia="Times New Roman" w:hAnsi="Candara" w:cs="Calibri"/>
                <w:b/>
                <w:bCs/>
                <w:sz w:val="20"/>
                <w:szCs w:val="20"/>
                <w:lang w:val="es-ES_tradnl" w:eastAsia="es-CR"/>
              </w:rPr>
            </w:pPr>
            <w:r w:rsidRPr="00655095">
              <w:rPr>
                <w:rFonts w:ascii="Candara" w:eastAsia="Times New Roman" w:hAnsi="Candara" w:cs="Calibri"/>
                <w:b/>
                <w:bCs/>
                <w:sz w:val="20"/>
                <w:szCs w:val="20"/>
                <w:lang w:val="es-ES_tradnl" w:eastAsia="es-CR"/>
              </w:rPr>
              <w:t xml:space="preserve">Financiado por </w:t>
            </w:r>
          </w:p>
        </w:tc>
        <w:tc>
          <w:tcPr>
            <w:tcW w:w="1370" w:type="dxa"/>
            <w:tcBorders>
              <w:top w:val="single" w:sz="4" w:space="0" w:color="auto"/>
              <w:left w:val="single" w:sz="4" w:space="0" w:color="auto"/>
              <w:bottom w:val="single" w:sz="4" w:space="0" w:color="auto"/>
              <w:right w:val="single" w:sz="4" w:space="0" w:color="auto"/>
            </w:tcBorders>
            <w:shd w:val="clear" w:color="000000" w:fill="B4C6E7"/>
            <w:vAlign w:val="center"/>
            <w:hideMark/>
          </w:tcPr>
          <w:p w14:paraId="1489D9B5" w14:textId="77777777" w:rsidR="00655095" w:rsidRPr="00655095" w:rsidRDefault="00655095" w:rsidP="00655095">
            <w:pPr>
              <w:jc w:val="center"/>
              <w:rPr>
                <w:rFonts w:ascii="Candara" w:eastAsia="Times New Roman" w:hAnsi="Candara" w:cs="Calibri"/>
                <w:b/>
                <w:bCs/>
                <w:sz w:val="20"/>
                <w:szCs w:val="20"/>
                <w:lang w:val="es-ES_tradnl" w:eastAsia="es-CR"/>
              </w:rPr>
            </w:pPr>
            <w:r w:rsidRPr="00655095">
              <w:rPr>
                <w:rFonts w:ascii="Candara" w:eastAsia="Times New Roman" w:hAnsi="Candara" w:cs="Calibri"/>
                <w:b/>
                <w:bCs/>
                <w:sz w:val="20"/>
                <w:szCs w:val="20"/>
                <w:lang w:val="es-ES_tradnl" w:eastAsia="es-CR"/>
              </w:rPr>
              <w:t xml:space="preserve">Viáticos </w:t>
            </w:r>
          </w:p>
        </w:tc>
        <w:tc>
          <w:tcPr>
            <w:tcW w:w="1421" w:type="dxa"/>
            <w:tcBorders>
              <w:top w:val="single" w:sz="4" w:space="0" w:color="auto"/>
              <w:left w:val="single" w:sz="4" w:space="0" w:color="auto"/>
              <w:bottom w:val="single" w:sz="4" w:space="0" w:color="auto"/>
              <w:right w:val="single" w:sz="4" w:space="0" w:color="auto"/>
            </w:tcBorders>
            <w:shd w:val="clear" w:color="000000" w:fill="B4C6E7"/>
            <w:vAlign w:val="center"/>
            <w:hideMark/>
          </w:tcPr>
          <w:p w14:paraId="0771AED4" w14:textId="77777777" w:rsidR="00655095" w:rsidRPr="00655095" w:rsidRDefault="00655095" w:rsidP="00655095">
            <w:pPr>
              <w:jc w:val="center"/>
              <w:rPr>
                <w:rFonts w:ascii="Candara" w:eastAsia="Times New Roman" w:hAnsi="Candara" w:cs="Calibri"/>
                <w:b/>
                <w:bCs/>
                <w:sz w:val="20"/>
                <w:szCs w:val="20"/>
                <w:lang w:val="es-ES_tradnl" w:eastAsia="es-CR"/>
              </w:rPr>
            </w:pPr>
            <w:r w:rsidRPr="00655095">
              <w:rPr>
                <w:rFonts w:ascii="Candara" w:eastAsia="Times New Roman" w:hAnsi="Candara" w:cs="Calibri"/>
                <w:b/>
                <w:bCs/>
                <w:sz w:val="20"/>
                <w:szCs w:val="20"/>
                <w:lang w:val="es-ES_tradnl" w:eastAsia="es-CR"/>
              </w:rPr>
              <w:t>Observaciones</w:t>
            </w:r>
          </w:p>
        </w:tc>
      </w:tr>
      <w:tr w:rsidR="00655095" w:rsidRPr="00EA17A0" w14:paraId="20FB35B8" w14:textId="77777777" w:rsidTr="00925B7D">
        <w:trPr>
          <w:gridAfter w:val="1"/>
          <w:wAfter w:w="8" w:type="dxa"/>
          <w:trHeight w:val="4060"/>
          <w:jc w:val="center"/>
        </w:trPr>
        <w:tc>
          <w:tcPr>
            <w:tcW w:w="1258" w:type="dxa"/>
            <w:tcBorders>
              <w:top w:val="single" w:sz="4" w:space="0" w:color="auto"/>
            </w:tcBorders>
            <w:shd w:val="clear" w:color="auto" w:fill="auto"/>
            <w:hideMark/>
          </w:tcPr>
          <w:p w14:paraId="2A7E9894" w14:textId="77777777" w:rsidR="00655095" w:rsidRPr="00655095" w:rsidRDefault="00655095" w:rsidP="00655095">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Andrea Garita Castro</w:t>
            </w:r>
          </w:p>
        </w:tc>
        <w:tc>
          <w:tcPr>
            <w:tcW w:w="1440" w:type="dxa"/>
            <w:tcBorders>
              <w:top w:val="single" w:sz="4" w:space="0" w:color="auto"/>
            </w:tcBorders>
            <w:shd w:val="clear" w:color="auto" w:fill="auto"/>
            <w:hideMark/>
          </w:tcPr>
          <w:p w14:paraId="55B02E98" w14:textId="77777777" w:rsidR="00655095" w:rsidRPr="00655095" w:rsidRDefault="00655095" w:rsidP="00655095">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Dirección de Planificación Estratégica y Evaluación de las Acciones en Salud</w:t>
            </w:r>
          </w:p>
        </w:tc>
        <w:tc>
          <w:tcPr>
            <w:tcW w:w="934" w:type="dxa"/>
            <w:tcBorders>
              <w:top w:val="single" w:sz="4" w:space="0" w:color="auto"/>
            </w:tcBorders>
            <w:shd w:val="clear" w:color="auto" w:fill="auto"/>
            <w:hideMark/>
          </w:tcPr>
          <w:p w14:paraId="62F86C56" w14:textId="77777777" w:rsidR="00655095" w:rsidRPr="00655095" w:rsidRDefault="00655095" w:rsidP="00655095">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1-abr-19</w:t>
            </w:r>
          </w:p>
        </w:tc>
        <w:tc>
          <w:tcPr>
            <w:tcW w:w="1256" w:type="dxa"/>
            <w:tcBorders>
              <w:top w:val="single" w:sz="4" w:space="0" w:color="auto"/>
            </w:tcBorders>
            <w:shd w:val="clear" w:color="auto" w:fill="auto"/>
            <w:hideMark/>
          </w:tcPr>
          <w:p w14:paraId="6F610764" w14:textId="77777777" w:rsidR="00655095" w:rsidRPr="00655095" w:rsidRDefault="00655095" w:rsidP="00655095">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4-abr-19</w:t>
            </w:r>
          </w:p>
        </w:tc>
        <w:tc>
          <w:tcPr>
            <w:tcW w:w="1223" w:type="dxa"/>
            <w:tcBorders>
              <w:top w:val="single" w:sz="4" w:space="0" w:color="auto"/>
            </w:tcBorders>
            <w:shd w:val="clear" w:color="auto" w:fill="auto"/>
            <w:hideMark/>
          </w:tcPr>
          <w:p w14:paraId="78657399" w14:textId="77777777" w:rsidR="00655095" w:rsidRPr="00655095" w:rsidRDefault="00655095" w:rsidP="00655095">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EE.UU.</w:t>
            </w:r>
          </w:p>
        </w:tc>
        <w:tc>
          <w:tcPr>
            <w:tcW w:w="1584" w:type="dxa"/>
            <w:tcBorders>
              <w:top w:val="single" w:sz="4" w:space="0" w:color="auto"/>
            </w:tcBorders>
            <w:shd w:val="clear" w:color="auto" w:fill="auto"/>
            <w:hideMark/>
          </w:tcPr>
          <w:p w14:paraId="6710A08D" w14:textId="77777777" w:rsidR="00655095" w:rsidRPr="00655095" w:rsidRDefault="00655095" w:rsidP="00655095">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Tercera reunión presencial del Grupo Asesor del Plan Estratégico (SPAG)</w:t>
            </w:r>
          </w:p>
        </w:tc>
        <w:tc>
          <w:tcPr>
            <w:tcW w:w="2752" w:type="dxa"/>
            <w:tcBorders>
              <w:top w:val="single" w:sz="4" w:space="0" w:color="auto"/>
            </w:tcBorders>
            <w:shd w:val="clear" w:color="auto" w:fill="auto"/>
            <w:hideMark/>
          </w:tcPr>
          <w:p w14:paraId="03EC37B0" w14:textId="77777777" w:rsidR="00655095" w:rsidRPr="00655095" w:rsidRDefault="00655095" w:rsidP="00655095">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Replicar los temas abordados durante la actividad con las direcciones que comparten la responsabilidad en el tema. Se solicita que los países remitan observaciones al documento propuesta de indicadores de impacto, resultado y sus fichas en máximo 2 semanas. Participar en la reunión virtual el 10 de mayo para discusión de las metas, las cuales remitirá la Secretaría del SPAG el 26 de abril. Revisar las fichas de los indicadores ajustadas que serán remitidas por el secretariado del SPAG la última semana de abril.</w:t>
            </w:r>
          </w:p>
        </w:tc>
        <w:tc>
          <w:tcPr>
            <w:tcW w:w="1686" w:type="dxa"/>
            <w:tcBorders>
              <w:top w:val="single" w:sz="4" w:space="0" w:color="auto"/>
            </w:tcBorders>
            <w:shd w:val="clear" w:color="auto" w:fill="auto"/>
            <w:hideMark/>
          </w:tcPr>
          <w:p w14:paraId="18211516" w14:textId="77777777" w:rsidR="00655095" w:rsidRPr="00655095" w:rsidRDefault="00655095" w:rsidP="00655095">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Organización Panamericana de la Salud (OPS)</w:t>
            </w:r>
          </w:p>
        </w:tc>
        <w:tc>
          <w:tcPr>
            <w:tcW w:w="1370" w:type="dxa"/>
            <w:tcBorders>
              <w:top w:val="single" w:sz="4" w:space="0" w:color="auto"/>
            </w:tcBorders>
            <w:shd w:val="clear" w:color="auto" w:fill="auto"/>
            <w:hideMark/>
          </w:tcPr>
          <w:p w14:paraId="48329EAB" w14:textId="77777777" w:rsidR="00655095" w:rsidRPr="00655095" w:rsidRDefault="00655095" w:rsidP="00655095">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No se otorgaron viáticos por parte del Ministerio de Salud.</w:t>
            </w:r>
            <w:r w:rsidR="00925B7D" w:rsidRPr="00925B7D">
              <w:rPr>
                <w:rFonts w:ascii="Candara" w:eastAsia="Times New Roman" w:hAnsi="Candara" w:cs="Calibri"/>
                <w:sz w:val="20"/>
                <w:szCs w:val="20"/>
                <w:lang w:val="es-ES_tradnl" w:eastAsia="es-CR"/>
              </w:rPr>
              <w:t xml:space="preserve"> </w:t>
            </w:r>
          </w:p>
        </w:tc>
        <w:tc>
          <w:tcPr>
            <w:tcW w:w="1421" w:type="dxa"/>
            <w:tcBorders>
              <w:top w:val="single" w:sz="4" w:space="0" w:color="auto"/>
            </w:tcBorders>
            <w:shd w:val="clear" w:color="auto" w:fill="auto"/>
            <w:hideMark/>
          </w:tcPr>
          <w:p w14:paraId="58FDF05E" w14:textId="77777777" w:rsidR="00655095" w:rsidRPr="00655095" w:rsidRDefault="00655095" w:rsidP="00655095">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w:t>
            </w:r>
          </w:p>
        </w:tc>
      </w:tr>
      <w:tr w:rsidR="00655095" w:rsidRPr="00EA17A0" w14:paraId="740F07EC" w14:textId="77777777" w:rsidTr="00925B7D">
        <w:trPr>
          <w:gridAfter w:val="1"/>
          <w:wAfter w:w="8" w:type="dxa"/>
          <w:trHeight w:val="3770"/>
          <w:jc w:val="center"/>
        </w:trPr>
        <w:tc>
          <w:tcPr>
            <w:tcW w:w="1258" w:type="dxa"/>
            <w:shd w:val="clear" w:color="auto" w:fill="auto"/>
            <w:hideMark/>
          </w:tcPr>
          <w:p w14:paraId="60489913" w14:textId="77777777" w:rsidR="00655095" w:rsidRPr="00655095" w:rsidRDefault="00655095" w:rsidP="00655095">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lastRenderedPageBreak/>
              <w:t>Teresa Ross Méndez</w:t>
            </w:r>
          </w:p>
        </w:tc>
        <w:tc>
          <w:tcPr>
            <w:tcW w:w="1440" w:type="dxa"/>
            <w:shd w:val="clear" w:color="auto" w:fill="auto"/>
            <w:hideMark/>
          </w:tcPr>
          <w:p w14:paraId="5C2567CF" w14:textId="77777777" w:rsidR="00655095" w:rsidRPr="00655095" w:rsidRDefault="00655095" w:rsidP="00655095">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Área Rectora de Salud Aserrí</w:t>
            </w:r>
          </w:p>
        </w:tc>
        <w:tc>
          <w:tcPr>
            <w:tcW w:w="934" w:type="dxa"/>
            <w:shd w:val="clear" w:color="auto" w:fill="auto"/>
            <w:hideMark/>
          </w:tcPr>
          <w:p w14:paraId="220C5E59" w14:textId="77777777" w:rsidR="00655095" w:rsidRPr="00655095" w:rsidRDefault="00655095" w:rsidP="00655095">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1-abr-19</w:t>
            </w:r>
          </w:p>
        </w:tc>
        <w:tc>
          <w:tcPr>
            <w:tcW w:w="1256" w:type="dxa"/>
            <w:shd w:val="clear" w:color="auto" w:fill="auto"/>
            <w:hideMark/>
          </w:tcPr>
          <w:p w14:paraId="4F8C3042" w14:textId="77777777" w:rsidR="00655095" w:rsidRPr="00655095" w:rsidRDefault="00655095" w:rsidP="00655095">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5-abr-19</w:t>
            </w:r>
          </w:p>
        </w:tc>
        <w:tc>
          <w:tcPr>
            <w:tcW w:w="1223" w:type="dxa"/>
            <w:shd w:val="clear" w:color="auto" w:fill="auto"/>
            <w:hideMark/>
          </w:tcPr>
          <w:p w14:paraId="50242918" w14:textId="77777777" w:rsidR="00655095" w:rsidRPr="00655095" w:rsidRDefault="00655095" w:rsidP="00655095">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Guatemala</w:t>
            </w:r>
          </w:p>
        </w:tc>
        <w:tc>
          <w:tcPr>
            <w:tcW w:w="1584" w:type="dxa"/>
            <w:shd w:val="clear" w:color="auto" w:fill="auto"/>
            <w:hideMark/>
          </w:tcPr>
          <w:p w14:paraId="164964BF" w14:textId="77777777" w:rsidR="00655095" w:rsidRPr="00655095" w:rsidRDefault="00655095" w:rsidP="00655095">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Análisis de desastres naturales y medidas para su mitigación</w:t>
            </w:r>
          </w:p>
        </w:tc>
        <w:tc>
          <w:tcPr>
            <w:tcW w:w="2752" w:type="dxa"/>
            <w:shd w:val="clear" w:color="auto" w:fill="auto"/>
            <w:hideMark/>
          </w:tcPr>
          <w:p w14:paraId="18AAC3DD" w14:textId="77777777" w:rsidR="00655095" w:rsidRPr="00655095" w:rsidRDefault="00655095" w:rsidP="00655095">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xml:space="preserve">Replicar los temas abordados durante la actividad con las Direcciones que comparten la responsabilidad en el tema. Envío de exposición sobre desastres de tormenta Nate en Aserrí. Exponer un resumen sobre temas de desastre que sean relevantes en la Comisión Local de Emergencias de Aserrí. Exponer sobre los conocimientos adquiridos en la próxima reunión organizacional del Área Rectora de Salud de Aserrí. Desarrollar indicadores importantes para el tema de desastre en Aserrí. </w:t>
            </w:r>
          </w:p>
        </w:tc>
        <w:tc>
          <w:tcPr>
            <w:tcW w:w="1686" w:type="dxa"/>
            <w:shd w:val="clear" w:color="auto" w:fill="auto"/>
            <w:hideMark/>
          </w:tcPr>
          <w:p w14:paraId="6A28ABE8" w14:textId="77777777" w:rsidR="00655095" w:rsidRPr="00655095" w:rsidRDefault="00655095" w:rsidP="00655095">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Agencia Española de Cooperación Internacional al Desarrollo (AECID)</w:t>
            </w:r>
            <w:r w:rsidRPr="00655095">
              <w:rPr>
                <w:rFonts w:ascii="Candara" w:eastAsia="Times New Roman" w:hAnsi="Candara" w:cs="Calibri"/>
                <w:sz w:val="20"/>
                <w:szCs w:val="20"/>
                <w:lang w:val="es-ES_tradnl" w:eastAsia="es-CR"/>
              </w:rPr>
              <w:br/>
              <w:t>Dirección General de Protección Civil y Emergencias de España</w:t>
            </w:r>
            <w:r w:rsidRPr="00655095">
              <w:rPr>
                <w:rFonts w:ascii="Candara" w:eastAsia="Times New Roman" w:hAnsi="Candara" w:cs="Calibri"/>
                <w:sz w:val="20"/>
                <w:szCs w:val="20"/>
                <w:lang w:val="es-ES_tradnl" w:eastAsia="es-CR"/>
              </w:rPr>
              <w:br/>
              <w:t>Recursos propios de la funcionaria</w:t>
            </w:r>
          </w:p>
        </w:tc>
        <w:tc>
          <w:tcPr>
            <w:tcW w:w="1370" w:type="dxa"/>
            <w:shd w:val="clear" w:color="auto" w:fill="auto"/>
            <w:hideMark/>
          </w:tcPr>
          <w:p w14:paraId="3557CD15" w14:textId="77777777" w:rsidR="00655095" w:rsidRPr="00655095" w:rsidRDefault="00655095" w:rsidP="00655095">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No se otorgaron viáticos por parte del Ministerio de Salud.</w:t>
            </w:r>
            <w:r w:rsidR="00925B7D" w:rsidRPr="00925B7D">
              <w:rPr>
                <w:rFonts w:ascii="Candara" w:eastAsia="Times New Roman" w:hAnsi="Candara" w:cs="Calibri"/>
                <w:sz w:val="20"/>
                <w:szCs w:val="20"/>
                <w:lang w:val="es-ES_tradnl" w:eastAsia="es-CR"/>
              </w:rPr>
              <w:t xml:space="preserve"> </w:t>
            </w:r>
          </w:p>
        </w:tc>
        <w:tc>
          <w:tcPr>
            <w:tcW w:w="1421" w:type="dxa"/>
            <w:shd w:val="clear" w:color="auto" w:fill="auto"/>
            <w:hideMark/>
          </w:tcPr>
          <w:p w14:paraId="04636464" w14:textId="77777777" w:rsidR="00655095" w:rsidRPr="00655095" w:rsidRDefault="00655095" w:rsidP="00655095">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w:t>
            </w:r>
          </w:p>
        </w:tc>
      </w:tr>
      <w:tr w:rsidR="00655095" w:rsidRPr="00EA17A0" w14:paraId="2426F7C1" w14:textId="77777777" w:rsidTr="00925B7D">
        <w:trPr>
          <w:gridAfter w:val="1"/>
          <w:wAfter w:w="8" w:type="dxa"/>
          <w:trHeight w:val="1160"/>
          <w:jc w:val="center"/>
        </w:trPr>
        <w:tc>
          <w:tcPr>
            <w:tcW w:w="1258" w:type="dxa"/>
            <w:shd w:val="clear" w:color="auto" w:fill="auto"/>
            <w:hideMark/>
          </w:tcPr>
          <w:p w14:paraId="7FAFE064" w14:textId="77777777" w:rsidR="00655095" w:rsidRPr="00655095" w:rsidRDefault="00655095" w:rsidP="00655095">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Juan Carlos Oreamuno Hernández</w:t>
            </w:r>
          </w:p>
        </w:tc>
        <w:tc>
          <w:tcPr>
            <w:tcW w:w="1440" w:type="dxa"/>
            <w:shd w:val="clear" w:color="auto" w:fill="auto"/>
            <w:hideMark/>
          </w:tcPr>
          <w:p w14:paraId="19405FAE" w14:textId="77777777" w:rsidR="00655095" w:rsidRPr="00655095" w:rsidRDefault="00655095" w:rsidP="00655095">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xml:space="preserve">Dirección de Protección al Ambiente Humano </w:t>
            </w:r>
          </w:p>
        </w:tc>
        <w:tc>
          <w:tcPr>
            <w:tcW w:w="934" w:type="dxa"/>
            <w:shd w:val="clear" w:color="auto" w:fill="auto"/>
            <w:hideMark/>
          </w:tcPr>
          <w:p w14:paraId="55A359B8" w14:textId="77777777" w:rsidR="00655095" w:rsidRPr="00655095" w:rsidRDefault="00655095" w:rsidP="00655095">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2-abr-19</w:t>
            </w:r>
          </w:p>
        </w:tc>
        <w:tc>
          <w:tcPr>
            <w:tcW w:w="1256" w:type="dxa"/>
            <w:shd w:val="clear" w:color="auto" w:fill="auto"/>
            <w:hideMark/>
          </w:tcPr>
          <w:p w14:paraId="76B5DAEE" w14:textId="77777777" w:rsidR="00655095" w:rsidRPr="00655095" w:rsidRDefault="00655095" w:rsidP="00655095">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5-abr-19</w:t>
            </w:r>
          </w:p>
        </w:tc>
        <w:tc>
          <w:tcPr>
            <w:tcW w:w="1223" w:type="dxa"/>
            <w:shd w:val="clear" w:color="auto" w:fill="auto"/>
            <w:hideMark/>
          </w:tcPr>
          <w:p w14:paraId="399CDCAA" w14:textId="77777777" w:rsidR="00655095" w:rsidRPr="00655095" w:rsidRDefault="00655095" w:rsidP="00655095">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El Salvador</w:t>
            </w:r>
          </w:p>
        </w:tc>
        <w:tc>
          <w:tcPr>
            <w:tcW w:w="1584" w:type="dxa"/>
            <w:shd w:val="clear" w:color="auto" w:fill="auto"/>
            <w:hideMark/>
          </w:tcPr>
          <w:p w14:paraId="51CA3781" w14:textId="77777777" w:rsidR="00655095" w:rsidRPr="00EA17A0" w:rsidRDefault="00655095" w:rsidP="00655095">
            <w:pPr>
              <w:rPr>
                <w:rFonts w:ascii="Candara" w:eastAsia="Times New Roman" w:hAnsi="Candara" w:cs="Calibri"/>
                <w:sz w:val="20"/>
                <w:szCs w:val="20"/>
                <w:lang w:eastAsia="es-CR"/>
              </w:rPr>
            </w:pPr>
            <w:r w:rsidRPr="00EA17A0">
              <w:rPr>
                <w:rFonts w:ascii="Candara" w:eastAsia="Times New Roman" w:hAnsi="Candara" w:cs="Calibri"/>
                <w:sz w:val="20"/>
                <w:szCs w:val="20"/>
                <w:lang w:eastAsia="es-CR"/>
              </w:rPr>
              <w:t>Regional workshop ins establishing a national registry of radiation sources</w:t>
            </w:r>
          </w:p>
        </w:tc>
        <w:tc>
          <w:tcPr>
            <w:tcW w:w="2752" w:type="dxa"/>
            <w:shd w:val="clear" w:color="auto" w:fill="auto"/>
            <w:hideMark/>
          </w:tcPr>
          <w:p w14:paraId="55C03038" w14:textId="77777777" w:rsidR="00655095" w:rsidRPr="00655095" w:rsidRDefault="00655095" w:rsidP="00655095">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xml:space="preserve">Elaborar un plan de implementación del sistema de información RAIS, considerando </w:t>
            </w:r>
            <w:r w:rsidR="00925B7D" w:rsidRPr="00925B7D">
              <w:rPr>
                <w:rFonts w:ascii="Candara" w:eastAsia="Times New Roman" w:hAnsi="Candara" w:cs="Calibri"/>
                <w:sz w:val="20"/>
                <w:szCs w:val="20"/>
                <w:lang w:val="es-ES_tradnl" w:eastAsia="es-CR"/>
              </w:rPr>
              <w:t>la</w:t>
            </w:r>
            <w:r w:rsidRPr="00655095">
              <w:rPr>
                <w:rFonts w:ascii="Candara" w:eastAsia="Times New Roman" w:hAnsi="Candara" w:cs="Calibri"/>
                <w:sz w:val="20"/>
                <w:szCs w:val="20"/>
                <w:lang w:val="es-ES_tradnl" w:eastAsia="es-CR"/>
              </w:rPr>
              <w:t xml:space="preserve"> puesta en operación de este. </w:t>
            </w:r>
          </w:p>
        </w:tc>
        <w:tc>
          <w:tcPr>
            <w:tcW w:w="1686" w:type="dxa"/>
            <w:shd w:val="clear" w:color="auto" w:fill="auto"/>
            <w:hideMark/>
          </w:tcPr>
          <w:p w14:paraId="4906C4D0" w14:textId="77777777" w:rsidR="00655095" w:rsidRPr="00655095" w:rsidRDefault="00655095" w:rsidP="00655095">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Organismo Internacional de Energía Atómica (OIEA)</w:t>
            </w:r>
          </w:p>
        </w:tc>
        <w:tc>
          <w:tcPr>
            <w:tcW w:w="1370" w:type="dxa"/>
            <w:shd w:val="clear" w:color="auto" w:fill="auto"/>
            <w:hideMark/>
          </w:tcPr>
          <w:p w14:paraId="23B92BB1" w14:textId="77777777" w:rsidR="00655095" w:rsidRPr="00655095" w:rsidRDefault="00655095" w:rsidP="00655095">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No se otorgaron viáticos por parte del Ministerio de Salud.</w:t>
            </w:r>
            <w:r w:rsidR="00925B7D" w:rsidRPr="00925B7D">
              <w:rPr>
                <w:rFonts w:ascii="Candara" w:eastAsia="Times New Roman" w:hAnsi="Candara" w:cs="Calibri"/>
                <w:sz w:val="20"/>
                <w:szCs w:val="20"/>
                <w:lang w:val="es-ES_tradnl" w:eastAsia="es-CR"/>
              </w:rPr>
              <w:t xml:space="preserve"> </w:t>
            </w:r>
          </w:p>
        </w:tc>
        <w:tc>
          <w:tcPr>
            <w:tcW w:w="1421" w:type="dxa"/>
            <w:shd w:val="clear" w:color="auto" w:fill="auto"/>
            <w:hideMark/>
          </w:tcPr>
          <w:p w14:paraId="11CDEDC2" w14:textId="77777777" w:rsidR="00655095" w:rsidRPr="00655095" w:rsidRDefault="00655095" w:rsidP="00655095">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w:t>
            </w:r>
          </w:p>
        </w:tc>
      </w:tr>
      <w:tr w:rsidR="00655095" w:rsidRPr="00EA17A0" w14:paraId="5A65A06A" w14:textId="77777777" w:rsidTr="00925B7D">
        <w:trPr>
          <w:gridAfter w:val="1"/>
          <w:wAfter w:w="8" w:type="dxa"/>
          <w:trHeight w:val="1160"/>
          <w:jc w:val="center"/>
        </w:trPr>
        <w:tc>
          <w:tcPr>
            <w:tcW w:w="1258" w:type="dxa"/>
            <w:shd w:val="clear" w:color="auto" w:fill="auto"/>
            <w:hideMark/>
          </w:tcPr>
          <w:p w14:paraId="05FB7D82" w14:textId="77777777" w:rsidR="00655095" w:rsidRPr="00655095" w:rsidRDefault="00655095" w:rsidP="00655095">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lastRenderedPageBreak/>
              <w:t>Daisy Benítez Rodríguez</w:t>
            </w:r>
          </w:p>
        </w:tc>
        <w:tc>
          <w:tcPr>
            <w:tcW w:w="1440" w:type="dxa"/>
            <w:shd w:val="clear" w:color="auto" w:fill="auto"/>
            <w:hideMark/>
          </w:tcPr>
          <w:p w14:paraId="1C0AA844" w14:textId="77777777" w:rsidR="00655095" w:rsidRPr="00655095" w:rsidRDefault="00655095" w:rsidP="00655095">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xml:space="preserve">Dirección de Protección al Ambiente Humano </w:t>
            </w:r>
          </w:p>
        </w:tc>
        <w:tc>
          <w:tcPr>
            <w:tcW w:w="934" w:type="dxa"/>
            <w:shd w:val="clear" w:color="auto" w:fill="auto"/>
            <w:hideMark/>
          </w:tcPr>
          <w:p w14:paraId="5FE5E97B" w14:textId="77777777" w:rsidR="00655095" w:rsidRPr="00655095" w:rsidRDefault="00655095" w:rsidP="00655095">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2-abr-19</w:t>
            </w:r>
          </w:p>
        </w:tc>
        <w:tc>
          <w:tcPr>
            <w:tcW w:w="1256" w:type="dxa"/>
            <w:shd w:val="clear" w:color="auto" w:fill="auto"/>
            <w:hideMark/>
          </w:tcPr>
          <w:p w14:paraId="123AF70B" w14:textId="77777777" w:rsidR="00655095" w:rsidRPr="00655095" w:rsidRDefault="00655095" w:rsidP="00655095">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5-abr-19</w:t>
            </w:r>
          </w:p>
        </w:tc>
        <w:tc>
          <w:tcPr>
            <w:tcW w:w="1223" w:type="dxa"/>
            <w:shd w:val="clear" w:color="auto" w:fill="auto"/>
            <w:hideMark/>
          </w:tcPr>
          <w:p w14:paraId="7B240EED" w14:textId="77777777" w:rsidR="00655095" w:rsidRPr="00655095" w:rsidRDefault="00655095" w:rsidP="00655095">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El Salvador</w:t>
            </w:r>
          </w:p>
        </w:tc>
        <w:tc>
          <w:tcPr>
            <w:tcW w:w="1584" w:type="dxa"/>
            <w:shd w:val="clear" w:color="auto" w:fill="auto"/>
            <w:hideMark/>
          </w:tcPr>
          <w:p w14:paraId="315D8133" w14:textId="77777777" w:rsidR="00655095" w:rsidRPr="00EA17A0" w:rsidRDefault="00655095" w:rsidP="00655095">
            <w:pPr>
              <w:rPr>
                <w:rFonts w:ascii="Candara" w:eastAsia="Times New Roman" w:hAnsi="Candara" w:cs="Calibri"/>
                <w:sz w:val="20"/>
                <w:szCs w:val="20"/>
                <w:lang w:eastAsia="es-CR"/>
              </w:rPr>
            </w:pPr>
            <w:r w:rsidRPr="00EA17A0">
              <w:rPr>
                <w:rFonts w:ascii="Candara" w:eastAsia="Times New Roman" w:hAnsi="Candara" w:cs="Calibri"/>
                <w:sz w:val="20"/>
                <w:szCs w:val="20"/>
                <w:lang w:eastAsia="es-CR"/>
              </w:rPr>
              <w:t>Regional workshop ins establishing a national registry of radiation sources</w:t>
            </w:r>
          </w:p>
        </w:tc>
        <w:tc>
          <w:tcPr>
            <w:tcW w:w="2752" w:type="dxa"/>
            <w:shd w:val="clear" w:color="auto" w:fill="auto"/>
            <w:hideMark/>
          </w:tcPr>
          <w:p w14:paraId="6B3258F7" w14:textId="77777777" w:rsidR="00655095" w:rsidRPr="00655095" w:rsidRDefault="00655095" w:rsidP="00655095">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Elaborar un plan de implementación del sistema de información RAIS, considerando l</w:t>
            </w:r>
            <w:r w:rsidR="00925B7D" w:rsidRPr="00925B7D">
              <w:rPr>
                <w:rFonts w:ascii="Candara" w:eastAsia="Times New Roman" w:hAnsi="Candara" w:cs="Calibri"/>
                <w:sz w:val="20"/>
                <w:szCs w:val="20"/>
                <w:lang w:val="es-ES_tradnl" w:eastAsia="es-CR"/>
              </w:rPr>
              <w:t>a</w:t>
            </w:r>
            <w:r w:rsidRPr="00655095">
              <w:rPr>
                <w:rFonts w:ascii="Candara" w:eastAsia="Times New Roman" w:hAnsi="Candara" w:cs="Calibri"/>
                <w:sz w:val="20"/>
                <w:szCs w:val="20"/>
                <w:lang w:val="es-ES_tradnl" w:eastAsia="es-CR"/>
              </w:rPr>
              <w:t xml:space="preserve"> puesta en operación de este. </w:t>
            </w:r>
          </w:p>
        </w:tc>
        <w:tc>
          <w:tcPr>
            <w:tcW w:w="1686" w:type="dxa"/>
            <w:shd w:val="clear" w:color="auto" w:fill="auto"/>
            <w:hideMark/>
          </w:tcPr>
          <w:p w14:paraId="058BFAF6" w14:textId="77777777" w:rsidR="00655095" w:rsidRPr="00655095" w:rsidRDefault="00655095" w:rsidP="00655095">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Organismo Internacional de Energía Atómica (OIEA)</w:t>
            </w:r>
          </w:p>
        </w:tc>
        <w:tc>
          <w:tcPr>
            <w:tcW w:w="1370" w:type="dxa"/>
            <w:shd w:val="clear" w:color="auto" w:fill="auto"/>
            <w:hideMark/>
          </w:tcPr>
          <w:p w14:paraId="66277353" w14:textId="77777777" w:rsidR="00655095" w:rsidRPr="00655095" w:rsidRDefault="00655095" w:rsidP="00655095">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No se otorgaron viáticos por parte del Ministerio de Salud.</w:t>
            </w:r>
            <w:r w:rsidR="00925B7D" w:rsidRPr="00925B7D">
              <w:rPr>
                <w:rFonts w:ascii="Candara" w:eastAsia="Times New Roman" w:hAnsi="Candara" w:cs="Calibri"/>
                <w:sz w:val="20"/>
                <w:szCs w:val="20"/>
                <w:lang w:val="es-ES_tradnl" w:eastAsia="es-CR"/>
              </w:rPr>
              <w:t xml:space="preserve"> </w:t>
            </w:r>
          </w:p>
        </w:tc>
        <w:tc>
          <w:tcPr>
            <w:tcW w:w="1421" w:type="dxa"/>
            <w:shd w:val="clear" w:color="auto" w:fill="auto"/>
            <w:hideMark/>
          </w:tcPr>
          <w:p w14:paraId="12802DB1" w14:textId="77777777" w:rsidR="00655095" w:rsidRPr="00655095" w:rsidRDefault="00655095" w:rsidP="00655095">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w:t>
            </w:r>
          </w:p>
        </w:tc>
      </w:tr>
      <w:tr w:rsidR="00655095" w:rsidRPr="00EA17A0" w14:paraId="1EC4AEDC" w14:textId="77777777" w:rsidTr="00925B7D">
        <w:trPr>
          <w:gridAfter w:val="1"/>
          <w:wAfter w:w="8" w:type="dxa"/>
          <w:trHeight w:val="3533"/>
          <w:jc w:val="center"/>
        </w:trPr>
        <w:tc>
          <w:tcPr>
            <w:tcW w:w="1258" w:type="dxa"/>
            <w:shd w:val="clear" w:color="auto" w:fill="auto"/>
            <w:hideMark/>
          </w:tcPr>
          <w:p w14:paraId="07C7D66E" w14:textId="77777777" w:rsidR="00655095" w:rsidRPr="00655095" w:rsidRDefault="00655095" w:rsidP="00655095">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Mauren Guevara Ugalde</w:t>
            </w:r>
          </w:p>
        </w:tc>
        <w:tc>
          <w:tcPr>
            <w:tcW w:w="1440" w:type="dxa"/>
            <w:shd w:val="clear" w:color="auto" w:fill="auto"/>
            <w:hideMark/>
          </w:tcPr>
          <w:p w14:paraId="1879FE39" w14:textId="77777777" w:rsidR="00655095" w:rsidRPr="00655095" w:rsidRDefault="00655095" w:rsidP="00655095">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Dirección de Regulación de Productos de Interés Sanitario</w:t>
            </w:r>
          </w:p>
        </w:tc>
        <w:tc>
          <w:tcPr>
            <w:tcW w:w="934" w:type="dxa"/>
            <w:shd w:val="clear" w:color="auto" w:fill="auto"/>
            <w:hideMark/>
          </w:tcPr>
          <w:p w14:paraId="1B1A9665" w14:textId="77777777" w:rsidR="00655095" w:rsidRPr="00655095" w:rsidRDefault="00655095" w:rsidP="00655095">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8-abr-19</w:t>
            </w:r>
          </w:p>
        </w:tc>
        <w:tc>
          <w:tcPr>
            <w:tcW w:w="1256" w:type="dxa"/>
            <w:shd w:val="clear" w:color="auto" w:fill="auto"/>
            <w:hideMark/>
          </w:tcPr>
          <w:p w14:paraId="66085151" w14:textId="77777777" w:rsidR="00655095" w:rsidRPr="00655095" w:rsidRDefault="00655095" w:rsidP="00655095">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12-abr-19</w:t>
            </w:r>
          </w:p>
        </w:tc>
        <w:tc>
          <w:tcPr>
            <w:tcW w:w="1223" w:type="dxa"/>
            <w:shd w:val="clear" w:color="auto" w:fill="auto"/>
            <w:hideMark/>
          </w:tcPr>
          <w:p w14:paraId="68248C35" w14:textId="77777777" w:rsidR="00655095" w:rsidRPr="00655095" w:rsidRDefault="00655095" w:rsidP="00655095">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Guatemala</w:t>
            </w:r>
          </w:p>
        </w:tc>
        <w:tc>
          <w:tcPr>
            <w:tcW w:w="1584" w:type="dxa"/>
            <w:shd w:val="clear" w:color="auto" w:fill="auto"/>
            <w:hideMark/>
          </w:tcPr>
          <w:p w14:paraId="5D23A9CA" w14:textId="77777777" w:rsidR="00655095" w:rsidRPr="00655095" w:rsidRDefault="00655095" w:rsidP="00655095">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Registro de medicamentos en Centroamérica: catálogo centroamericano de medicamentos</w:t>
            </w:r>
          </w:p>
        </w:tc>
        <w:tc>
          <w:tcPr>
            <w:tcW w:w="2752" w:type="dxa"/>
            <w:shd w:val="clear" w:color="auto" w:fill="auto"/>
            <w:hideMark/>
          </w:tcPr>
          <w:p w14:paraId="3C3590BC" w14:textId="77777777" w:rsidR="00655095" w:rsidRPr="00655095" w:rsidRDefault="00655095" w:rsidP="00655095">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xml:space="preserve">Replicar los temas abordados durante la actividad con las Direcciones que comparten la responsabilidad en el tema. Incorporar las tablas maestras de diccionarios SINAEM como referencia para los sistemas de información, Costa Rica valora contemplar iniciativa. Inicio de gestiones internas pertinentes para formar parte del piloto que permita la implementación de las tablas maestras en sus sistemas de información de registro sanitario de medicamentos para generar un informe ad hoc que permita validar la estructura y mecanismo de intercambio para el Catálogo Centroamericano de Medicamentos. Los </w:t>
            </w:r>
            <w:r w:rsidRPr="00655095">
              <w:rPr>
                <w:rFonts w:ascii="Candara" w:eastAsia="Times New Roman" w:hAnsi="Candara" w:cs="Calibri"/>
                <w:sz w:val="20"/>
                <w:szCs w:val="20"/>
                <w:lang w:val="es-ES_tradnl" w:eastAsia="es-CR"/>
              </w:rPr>
              <w:lastRenderedPageBreak/>
              <w:t xml:space="preserve">participantes, como red de puntos de contacto de registro sanitario de medicamentos, se comprometen en el intercambio de información, comunicación y capacitación práctica, con el fin de fortalecer los procesos nacionales de registro sanitario de medicamentos que permita la implementación consensuada del Catálogo Centroamericano de Medicamentos y la adopción de una ficha técnica común de la región SICA. </w:t>
            </w:r>
          </w:p>
        </w:tc>
        <w:tc>
          <w:tcPr>
            <w:tcW w:w="1686" w:type="dxa"/>
            <w:shd w:val="clear" w:color="auto" w:fill="auto"/>
            <w:hideMark/>
          </w:tcPr>
          <w:p w14:paraId="6DFE5AC7" w14:textId="77777777" w:rsidR="00655095" w:rsidRPr="00655095" w:rsidRDefault="00655095" w:rsidP="00655095">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lastRenderedPageBreak/>
              <w:t>Agencia Española de Cooperación Internacional al Desarrollo (AECID)</w:t>
            </w:r>
            <w:r w:rsidRPr="00655095">
              <w:rPr>
                <w:rFonts w:ascii="Candara" w:eastAsia="Times New Roman" w:hAnsi="Candara" w:cs="Calibri"/>
                <w:sz w:val="20"/>
                <w:szCs w:val="20"/>
                <w:lang w:val="es-ES_tradnl" w:eastAsia="es-CR"/>
              </w:rPr>
              <w:br/>
              <w:t>Recursos propios de la funcionaria</w:t>
            </w:r>
          </w:p>
        </w:tc>
        <w:tc>
          <w:tcPr>
            <w:tcW w:w="1370" w:type="dxa"/>
            <w:shd w:val="clear" w:color="auto" w:fill="auto"/>
            <w:hideMark/>
          </w:tcPr>
          <w:p w14:paraId="51ED865E" w14:textId="77777777" w:rsidR="00655095" w:rsidRPr="00655095" w:rsidRDefault="00655095" w:rsidP="00655095">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No se otorgaron viáticos por parte del Ministerio de Salud.</w:t>
            </w:r>
            <w:r w:rsidR="00925B7D" w:rsidRPr="00925B7D">
              <w:rPr>
                <w:rFonts w:ascii="Candara" w:eastAsia="Times New Roman" w:hAnsi="Candara" w:cs="Calibri"/>
                <w:sz w:val="20"/>
                <w:szCs w:val="20"/>
                <w:lang w:val="es-ES_tradnl" w:eastAsia="es-CR"/>
              </w:rPr>
              <w:t xml:space="preserve"> </w:t>
            </w:r>
          </w:p>
        </w:tc>
        <w:tc>
          <w:tcPr>
            <w:tcW w:w="1421" w:type="dxa"/>
            <w:shd w:val="clear" w:color="auto" w:fill="auto"/>
            <w:hideMark/>
          </w:tcPr>
          <w:p w14:paraId="2048AA94" w14:textId="77777777" w:rsidR="00655095" w:rsidRPr="00655095" w:rsidRDefault="00655095" w:rsidP="00655095">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w:t>
            </w:r>
          </w:p>
        </w:tc>
      </w:tr>
      <w:tr w:rsidR="00925B7D" w:rsidRPr="00EA17A0" w14:paraId="4CC7EA8F" w14:textId="77777777" w:rsidTr="00925B7D">
        <w:trPr>
          <w:gridAfter w:val="1"/>
          <w:wAfter w:w="8" w:type="dxa"/>
          <w:trHeight w:val="54"/>
          <w:jc w:val="center"/>
        </w:trPr>
        <w:tc>
          <w:tcPr>
            <w:tcW w:w="1258" w:type="dxa"/>
            <w:shd w:val="clear" w:color="auto" w:fill="auto"/>
          </w:tcPr>
          <w:p w14:paraId="7A74DF26" w14:textId="77777777" w:rsidR="00925B7D" w:rsidRPr="00655095" w:rsidRDefault="00925B7D" w:rsidP="00925B7D">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Esteban Aguilar Arias</w:t>
            </w:r>
          </w:p>
        </w:tc>
        <w:tc>
          <w:tcPr>
            <w:tcW w:w="1440" w:type="dxa"/>
            <w:shd w:val="clear" w:color="auto" w:fill="auto"/>
          </w:tcPr>
          <w:p w14:paraId="70A19B9B" w14:textId="77777777" w:rsidR="00925B7D" w:rsidRPr="00655095" w:rsidRDefault="00925B7D" w:rsidP="00925B7D">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Área Rectora de Salud Montes de Oro</w:t>
            </w:r>
          </w:p>
        </w:tc>
        <w:tc>
          <w:tcPr>
            <w:tcW w:w="934" w:type="dxa"/>
            <w:shd w:val="clear" w:color="auto" w:fill="auto"/>
          </w:tcPr>
          <w:p w14:paraId="02DB6B3E" w14:textId="77777777" w:rsidR="00925B7D" w:rsidRPr="00655095" w:rsidRDefault="00925B7D" w:rsidP="00925B7D">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8-abr-19</w:t>
            </w:r>
          </w:p>
        </w:tc>
        <w:tc>
          <w:tcPr>
            <w:tcW w:w="1256" w:type="dxa"/>
            <w:shd w:val="clear" w:color="auto" w:fill="auto"/>
          </w:tcPr>
          <w:p w14:paraId="36ADEC96" w14:textId="77777777" w:rsidR="00925B7D" w:rsidRPr="00655095" w:rsidRDefault="00925B7D" w:rsidP="00925B7D">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12-abr-19</w:t>
            </w:r>
          </w:p>
        </w:tc>
        <w:tc>
          <w:tcPr>
            <w:tcW w:w="1223" w:type="dxa"/>
            <w:shd w:val="clear" w:color="auto" w:fill="auto"/>
          </w:tcPr>
          <w:p w14:paraId="4959FFC6" w14:textId="77777777" w:rsidR="00925B7D" w:rsidRPr="00655095" w:rsidRDefault="00925B7D" w:rsidP="00925B7D">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EE.UU.</w:t>
            </w:r>
          </w:p>
        </w:tc>
        <w:tc>
          <w:tcPr>
            <w:tcW w:w="1584" w:type="dxa"/>
            <w:shd w:val="clear" w:color="auto" w:fill="auto"/>
          </w:tcPr>
          <w:p w14:paraId="1CB63223" w14:textId="77777777" w:rsidR="00925B7D" w:rsidRPr="00655095" w:rsidRDefault="00925B7D" w:rsidP="00925B7D">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Gira educacional y de intercambio de conocimientos sobre sistemas de tratamiento de aguas residuales</w:t>
            </w:r>
          </w:p>
        </w:tc>
        <w:tc>
          <w:tcPr>
            <w:tcW w:w="2752" w:type="dxa"/>
            <w:shd w:val="clear" w:color="auto" w:fill="auto"/>
          </w:tcPr>
          <w:p w14:paraId="14AE2F13" w14:textId="77777777" w:rsidR="00925B7D" w:rsidRPr="00655095" w:rsidRDefault="00925B7D" w:rsidP="00925B7D">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xml:space="preserve">Replicar los temas abordados durante la actividad con los </w:t>
            </w:r>
            <w:r w:rsidRPr="00925B7D">
              <w:rPr>
                <w:rFonts w:ascii="Candara" w:eastAsia="Times New Roman" w:hAnsi="Candara" w:cs="Calibri"/>
                <w:sz w:val="20"/>
                <w:szCs w:val="20"/>
                <w:lang w:val="es-ES_tradnl" w:eastAsia="es-CR"/>
              </w:rPr>
              <w:t>integrantes</w:t>
            </w:r>
            <w:r w:rsidRPr="00655095">
              <w:rPr>
                <w:rFonts w:ascii="Candara" w:eastAsia="Times New Roman" w:hAnsi="Candara" w:cs="Calibri"/>
                <w:sz w:val="20"/>
                <w:szCs w:val="20"/>
                <w:lang w:val="es-ES_tradnl" w:eastAsia="es-CR"/>
              </w:rPr>
              <w:t xml:space="preserve"> de la Comisión para la Gestión Integral de Recurso Hídrico de Monteverde y discusión de los logros y tareas a realizar. Trabajar en conjunto con estudiantes de Milwaukee </w:t>
            </w:r>
            <w:proofErr w:type="spellStart"/>
            <w:r w:rsidRPr="00655095">
              <w:rPr>
                <w:rFonts w:ascii="Candara" w:eastAsia="Times New Roman" w:hAnsi="Candara" w:cs="Calibri"/>
                <w:sz w:val="20"/>
                <w:szCs w:val="20"/>
                <w:lang w:val="es-ES_tradnl" w:eastAsia="es-CR"/>
              </w:rPr>
              <w:t>School</w:t>
            </w:r>
            <w:proofErr w:type="spellEnd"/>
            <w:r w:rsidRPr="00655095">
              <w:rPr>
                <w:rFonts w:ascii="Candara" w:eastAsia="Times New Roman" w:hAnsi="Candara" w:cs="Calibri"/>
                <w:sz w:val="20"/>
                <w:szCs w:val="20"/>
                <w:lang w:val="es-ES_tradnl" w:eastAsia="es-CR"/>
              </w:rPr>
              <w:t xml:space="preserve"> </w:t>
            </w:r>
            <w:proofErr w:type="spellStart"/>
            <w:r w:rsidRPr="00655095">
              <w:rPr>
                <w:rFonts w:ascii="Candara" w:eastAsia="Times New Roman" w:hAnsi="Candara" w:cs="Calibri"/>
                <w:sz w:val="20"/>
                <w:szCs w:val="20"/>
                <w:lang w:val="es-ES_tradnl" w:eastAsia="es-CR"/>
              </w:rPr>
              <w:t>of</w:t>
            </w:r>
            <w:proofErr w:type="spellEnd"/>
            <w:r w:rsidRPr="00655095">
              <w:rPr>
                <w:rFonts w:ascii="Candara" w:eastAsia="Times New Roman" w:hAnsi="Candara" w:cs="Calibri"/>
                <w:sz w:val="20"/>
                <w:szCs w:val="20"/>
                <w:lang w:val="es-ES_tradnl" w:eastAsia="es-CR"/>
              </w:rPr>
              <w:t xml:space="preserve"> </w:t>
            </w:r>
            <w:proofErr w:type="spellStart"/>
            <w:r w:rsidRPr="00655095">
              <w:rPr>
                <w:rFonts w:ascii="Candara" w:eastAsia="Times New Roman" w:hAnsi="Candara" w:cs="Calibri"/>
                <w:sz w:val="20"/>
                <w:szCs w:val="20"/>
                <w:lang w:val="es-ES_tradnl" w:eastAsia="es-CR"/>
              </w:rPr>
              <w:t>Engineering</w:t>
            </w:r>
            <w:proofErr w:type="spellEnd"/>
            <w:r w:rsidRPr="00655095">
              <w:rPr>
                <w:rFonts w:ascii="Candara" w:eastAsia="Times New Roman" w:hAnsi="Candara" w:cs="Calibri"/>
                <w:sz w:val="20"/>
                <w:szCs w:val="20"/>
                <w:lang w:val="es-ES_tradnl" w:eastAsia="es-CR"/>
              </w:rPr>
              <w:t xml:space="preserve"> para realizar observaciones y adaptaciones al diseño técnico </w:t>
            </w:r>
            <w:r w:rsidRPr="00655095">
              <w:rPr>
                <w:rFonts w:ascii="Candara" w:eastAsia="Times New Roman" w:hAnsi="Candara" w:cs="Calibri"/>
                <w:sz w:val="20"/>
                <w:szCs w:val="20"/>
                <w:lang w:val="es-ES_tradnl" w:eastAsia="es-CR"/>
              </w:rPr>
              <w:lastRenderedPageBreak/>
              <w:t xml:space="preserve">preliminar de sistemas de tratamiento. Presentar el proyecto ante diferentes entes como </w:t>
            </w:r>
            <w:proofErr w:type="spellStart"/>
            <w:r w:rsidRPr="00655095">
              <w:rPr>
                <w:rFonts w:ascii="Candara" w:eastAsia="Times New Roman" w:hAnsi="Candara" w:cs="Calibri"/>
                <w:sz w:val="20"/>
                <w:szCs w:val="20"/>
                <w:lang w:val="es-ES_tradnl" w:eastAsia="es-CR"/>
              </w:rPr>
              <w:t>AyA</w:t>
            </w:r>
            <w:proofErr w:type="spellEnd"/>
            <w:r w:rsidRPr="00655095">
              <w:rPr>
                <w:rFonts w:ascii="Candara" w:eastAsia="Times New Roman" w:hAnsi="Candara" w:cs="Calibri"/>
                <w:sz w:val="20"/>
                <w:szCs w:val="20"/>
                <w:lang w:val="es-ES_tradnl" w:eastAsia="es-CR"/>
              </w:rPr>
              <w:t xml:space="preserve"> para búsqueda de financiamiento económico y apoyo legal. </w:t>
            </w:r>
          </w:p>
        </w:tc>
        <w:tc>
          <w:tcPr>
            <w:tcW w:w="1686" w:type="dxa"/>
            <w:shd w:val="clear" w:color="auto" w:fill="auto"/>
          </w:tcPr>
          <w:p w14:paraId="7950B4E1" w14:textId="77777777" w:rsidR="00925B7D" w:rsidRPr="00655095" w:rsidRDefault="00925B7D" w:rsidP="00925B7D">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lastRenderedPageBreak/>
              <w:t xml:space="preserve">Asociación Administradora del Sistema de </w:t>
            </w:r>
            <w:r w:rsidRPr="00925B7D">
              <w:rPr>
                <w:rFonts w:ascii="Candara" w:eastAsia="Times New Roman" w:hAnsi="Candara" w:cs="Calibri"/>
                <w:sz w:val="20"/>
                <w:szCs w:val="20"/>
                <w:lang w:val="es-ES_tradnl" w:eastAsia="es-CR"/>
              </w:rPr>
              <w:t>Acueductos</w:t>
            </w:r>
            <w:r w:rsidRPr="00655095">
              <w:rPr>
                <w:rFonts w:ascii="Candara" w:eastAsia="Times New Roman" w:hAnsi="Candara" w:cs="Calibri"/>
                <w:sz w:val="20"/>
                <w:szCs w:val="20"/>
                <w:lang w:val="es-ES_tradnl" w:eastAsia="es-CR"/>
              </w:rPr>
              <w:t xml:space="preserve"> y Alcantarillados (ASADA) Santa Elena</w:t>
            </w:r>
            <w:r w:rsidRPr="00655095">
              <w:rPr>
                <w:rFonts w:ascii="Candara" w:eastAsia="Times New Roman" w:hAnsi="Candara" w:cs="Calibri"/>
                <w:sz w:val="20"/>
                <w:szCs w:val="20"/>
                <w:lang w:val="es-ES_tradnl" w:eastAsia="es-CR"/>
              </w:rPr>
              <w:br/>
              <w:t>Asociación Conservacionista de Monteverde (ACM)</w:t>
            </w:r>
            <w:r w:rsidRPr="00655095">
              <w:rPr>
                <w:rFonts w:ascii="Candara" w:eastAsia="Times New Roman" w:hAnsi="Candara" w:cs="Calibri"/>
                <w:sz w:val="20"/>
                <w:szCs w:val="20"/>
                <w:lang w:val="es-ES_tradnl" w:eastAsia="es-CR"/>
              </w:rPr>
              <w:br/>
            </w:r>
            <w:r w:rsidRPr="00655095">
              <w:rPr>
                <w:rFonts w:ascii="Candara" w:eastAsia="Times New Roman" w:hAnsi="Candara" w:cs="Calibri"/>
                <w:sz w:val="20"/>
                <w:szCs w:val="20"/>
                <w:lang w:val="es-ES_tradnl" w:eastAsia="es-CR"/>
              </w:rPr>
              <w:lastRenderedPageBreak/>
              <w:t>Recursos del funcionario</w:t>
            </w:r>
          </w:p>
        </w:tc>
        <w:tc>
          <w:tcPr>
            <w:tcW w:w="1370" w:type="dxa"/>
            <w:shd w:val="clear" w:color="auto" w:fill="auto"/>
          </w:tcPr>
          <w:p w14:paraId="283818CC" w14:textId="77777777" w:rsidR="00925B7D" w:rsidRPr="00655095" w:rsidRDefault="00925B7D" w:rsidP="00925B7D">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lastRenderedPageBreak/>
              <w:t>No se otorgaron viáticos por parte del Ministerio de Salud.</w:t>
            </w:r>
            <w:r w:rsidRPr="00925B7D">
              <w:rPr>
                <w:rFonts w:ascii="Candara" w:eastAsia="Times New Roman" w:hAnsi="Candara" w:cs="Calibri"/>
                <w:sz w:val="20"/>
                <w:szCs w:val="20"/>
                <w:lang w:val="es-ES_tradnl" w:eastAsia="es-CR"/>
              </w:rPr>
              <w:t xml:space="preserve"> </w:t>
            </w:r>
          </w:p>
        </w:tc>
        <w:tc>
          <w:tcPr>
            <w:tcW w:w="1421" w:type="dxa"/>
            <w:shd w:val="clear" w:color="auto" w:fill="auto"/>
          </w:tcPr>
          <w:p w14:paraId="0B1C03BC" w14:textId="77777777" w:rsidR="00925B7D" w:rsidRPr="00925B7D" w:rsidRDefault="00925B7D" w:rsidP="00925B7D">
            <w:pPr>
              <w:rPr>
                <w:rFonts w:ascii="Candara" w:eastAsia="Times New Roman" w:hAnsi="Candara" w:cs="Calibri"/>
                <w:sz w:val="20"/>
                <w:szCs w:val="20"/>
                <w:lang w:val="es-ES_tradnl" w:eastAsia="es-CR"/>
              </w:rPr>
            </w:pPr>
          </w:p>
        </w:tc>
      </w:tr>
      <w:tr w:rsidR="00655095" w:rsidRPr="00EA17A0" w14:paraId="48DE4941" w14:textId="77777777" w:rsidTr="00925B7D">
        <w:trPr>
          <w:gridAfter w:val="1"/>
          <w:wAfter w:w="8" w:type="dxa"/>
          <w:trHeight w:val="2900"/>
          <w:jc w:val="center"/>
        </w:trPr>
        <w:tc>
          <w:tcPr>
            <w:tcW w:w="1258" w:type="dxa"/>
            <w:shd w:val="clear" w:color="auto" w:fill="auto"/>
            <w:hideMark/>
          </w:tcPr>
          <w:p w14:paraId="2C7E50AF" w14:textId="77777777" w:rsidR="00655095" w:rsidRPr="00655095" w:rsidRDefault="00655095" w:rsidP="00655095">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Alejandra Acuña Navarro</w:t>
            </w:r>
          </w:p>
        </w:tc>
        <w:tc>
          <w:tcPr>
            <w:tcW w:w="1440" w:type="dxa"/>
            <w:shd w:val="clear" w:color="auto" w:fill="auto"/>
            <w:hideMark/>
          </w:tcPr>
          <w:p w14:paraId="04EA1029" w14:textId="77777777" w:rsidR="00655095" w:rsidRPr="00655095" w:rsidRDefault="00655095" w:rsidP="00655095">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xml:space="preserve">Despacho Ministerial </w:t>
            </w:r>
          </w:p>
        </w:tc>
        <w:tc>
          <w:tcPr>
            <w:tcW w:w="934" w:type="dxa"/>
            <w:shd w:val="clear" w:color="auto" w:fill="auto"/>
            <w:hideMark/>
          </w:tcPr>
          <w:p w14:paraId="227AAC6B" w14:textId="77777777" w:rsidR="00655095" w:rsidRPr="00655095" w:rsidRDefault="00655095" w:rsidP="00655095">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9-abr-19</w:t>
            </w:r>
          </w:p>
        </w:tc>
        <w:tc>
          <w:tcPr>
            <w:tcW w:w="1256" w:type="dxa"/>
            <w:shd w:val="clear" w:color="auto" w:fill="auto"/>
            <w:hideMark/>
          </w:tcPr>
          <w:p w14:paraId="57354F33" w14:textId="77777777" w:rsidR="00655095" w:rsidRPr="00655095" w:rsidRDefault="00655095" w:rsidP="00655095">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10-abr-19</w:t>
            </w:r>
          </w:p>
        </w:tc>
        <w:tc>
          <w:tcPr>
            <w:tcW w:w="1223" w:type="dxa"/>
            <w:shd w:val="clear" w:color="auto" w:fill="auto"/>
            <w:hideMark/>
          </w:tcPr>
          <w:p w14:paraId="332C3890" w14:textId="77777777" w:rsidR="00655095" w:rsidRPr="00655095" w:rsidRDefault="00655095" w:rsidP="00655095">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México</w:t>
            </w:r>
          </w:p>
        </w:tc>
        <w:tc>
          <w:tcPr>
            <w:tcW w:w="1584" w:type="dxa"/>
            <w:shd w:val="clear" w:color="auto" w:fill="auto"/>
            <w:hideMark/>
          </w:tcPr>
          <w:p w14:paraId="4282A868" w14:textId="77777777" w:rsidR="00655095" w:rsidRPr="00655095" w:rsidRDefault="00655095" w:rsidP="00655095">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Presentación del informe de la Comisión de Alto Nivel "Salud universal en el siglo XXI: 40 años de Alma-Ata</w:t>
            </w:r>
          </w:p>
        </w:tc>
        <w:tc>
          <w:tcPr>
            <w:tcW w:w="2752" w:type="dxa"/>
            <w:shd w:val="clear" w:color="auto" w:fill="auto"/>
            <w:hideMark/>
          </w:tcPr>
          <w:p w14:paraId="29836B2F" w14:textId="77777777" w:rsidR="00655095" w:rsidRPr="00655095" w:rsidRDefault="00655095" w:rsidP="00655095">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xml:space="preserve">Replicar los temas abordados durante la actividad con las Direcciones que comparten responsabilidad en el tema. Compartir el informe con los actores clave del país. Entregar como insumos para las sesiones de trabajo en los procesos de desarrollo en el país: modelo de salud de Costa Rica y proceso de fortalecimiento de la prestación de servicios de la CCSS. </w:t>
            </w:r>
          </w:p>
        </w:tc>
        <w:tc>
          <w:tcPr>
            <w:tcW w:w="1686" w:type="dxa"/>
            <w:shd w:val="clear" w:color="auto" w:fill="auto"/>
            <w:hideMark/>
          </w:tcPr>
          <w:p w14:paraId="31B3B5E7" w14:textId="77777777" w:rsidR="00655095" w:rsidRPr="00655095" w:rsidRDefault="00655095" w:rsidP="00655095">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Secretaría de Salud de México</w:t>
            </w:r>
            <w:r w:rsidRPr="00655095">
              <w:rPr>
                <w:rFonts w:ascii="Candara" w:eastAsia="Times New Roman" w:hAnsi="Candara" w:cs="Calibri"/>
                <w:sz w:val="20"/>
                <w:szCs w:val="20"/>
                <w:lang w:val="es-ES_tradnl" w:eastAsia="es-CR"/>
              </w:rPr>
              <w:br/>
              <w:t>Organización Panamericana de la Salud (OPS)</w:t>
            </w:r>
          </w:p>
        </w:tc>
        <w:tc>
          <w:tcPr>
            <w:tcW w:w="1370" w:type="dxa"/>
            <w:shd w:val="clear" w:color="auto" w:fill="auto"/>
            <w:hideMark/>
          </w:tcPr>
          <w:p w14:paraId="565631DD" w14:textId="77777777" w:rsidR="00655095" w:rsidRPr="00655095" w:rsidRDefault="00655095" w:rsidP="00655095">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No se otorgaron viáticos por parte del Ministerio de Salud.</w:t>
            </w:r>
            <w:r w:rsidR="00925B7D" w:rsidRPr="00925B7D">
              <w:rPr>
                <w:rFonts w:ascii="Candara" w:eastAsia="Times New Roman" w:hAnsi="Candara" w:cs="Calibri"/>
                <w:sz w:val="20"/>
                <w:szCs w:val="20"/>
                <w:lang w:val="es-ES_tradnl" w:eastAsia="es-CR"/>
              </w:rPr>
              <w:t xml:space="preserve"> </w:t>
            </w:r>
          </w:p>
        </w:tc>
        <w:tc>
          <w:tcPr>
            <w:tcW w:w="1421" w:type="dxa"/>
            <w:shd w:val="clear" w:color="auto" w:fill="auto"/>
            <w:hideMark/>
          </w:tcPr>
          <w:p w14:paraId="43C3C80C" w14:textId="77777777" w:rsidR="00655095" w:rsidRPr="00655095" w:rsidRDefault="00655095" w:rsidP="00655095">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w:t>
            </w:r>
          </w:p>
        </w:tc>
      </w:tr>
      <w:tr w:rsidR="00655095" w:rsidRPr="00EA17A0" w14:paraId="0561F05F" w14:textId="77777777" w:rsidTr="00925B7D">
        <w:trPr>
          <w:gridAfter w:val="1"/>
          <w:wAfter w:w="8" w:type="dxa"/>
          <w:trHeight w:val="2320"/>
          <w:jc w:val="center"/>
        </w:trPr>
        <w:tc>
          <w:tcPr>
            <w:tcW w:w="1258" w:type="dxa"/>
            <w:shd w:val="clear" w:color="auto" w:fill="auto"/>
            <w:hideMark/>
          </w:tcPr>
          <w:p w14:paraId="12AD14BD" w14:textId="77777777" w:rsidR="00655095" w:rsidRPr="00655095" w:rsidRDefault="00655095" w:rsidP="00655095">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lastRenderedPageBreak/>
              <w:t>Francisco Gólcher Valverde</w:t>
            </w:r>
          </w:p>
        </w:tc>
        <w:tc>
          <w:tcPr>
            <w:tcW w:w="1440" w:type="dxa"/>
            <w:shd w:val="clear" w:color="auto" w:fill="auto"/>
            <w:hideMark/>
          </w:tcPr>
          <w:p w14:paraId="15014D23" w14:textId="77777777" w:rsidR="00655095" w:rsidRPr="00655095" w:rsidRDefault="00655095" w:rsidP="00655095">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Secretaría Técnica de Salud Mental</w:t>
            </w:r>
          </w:p>
        </w:tc>
        <w:tc>
          <w:tcPr>
            <w:tcW w:w="934" w:type="dxa"/>
            <w:shd w:val="clear" w:color="auto" w:fill="auto"/>
            <w:hideMark/>
          </w:tcPr>
          <w:p w14:paraId="6DF8ED36" w14:textId="77777777" w:rsidR="00655095" w:rsidRPr="00655095" w:rsidRDefault="00655095" w:rsidP="00655095">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10-abr-19</w:t>
            </w:r>
          </w:p>
        </w:tc>
        <w:tc>
          <w:tcPr>
            <w:tcW w:w="1256" w:type="dxa"/>
            <w:shd w:val="clear" w:color="auto" w:fill="auto"/>
            <w:hideMark/>
          </w:tcPr>
          <w:p w14:paraId="01B124FC" w14:textId="77777777" w:rsidR="00655095" w:rsidRPr="00655095" w:rsidRDefault="00655095" w:rsidP="00655095">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12-abr-19</w:t>
            </w:r>
          </w:p>
        </w:tc>
        <w:tc>
          <w:tcPr>
            <w:tcW w:w="1223" w:type="dxa"/>
            <w:shd w:val="clear" w:color="auto" w:fill="auto"/>
            <w:hideMark/>
          </w:tcPr>
          <w:p w14:paraId="03E48E79" w14:textId="77777777" w:rsidR="00655095" w:rsidRPr="00655095" w:rsidRDefault="00655095" w:rsidP="00655095">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Brasil</w:t>
            </w:r>
          </w:p>
        </w:tc>
        <w:tc>
          <w:tcPr>
            <w:tcW w:w="1584" w:type="dxa"/>
            <w:shd w:val="clear" w:color="auto" w:fill="auto"/>
            <w:hideMark/>
          </w:tcPr>
          <w:p w14:paraId="723A70E7" w14:textId="77777777" w:rsidR="00655095" w:rsidRPr="00EA17A0" w:rsidRDefault="00655095" w:rsidP="00655095">
            <w:pPr>
              <w:rPr>
                <w:rFonts w:ascii="Candara" w:eastAsia="Times New Roman" w:hAnsi="Candara" w:cs="Calibri"/>
                <w:sz w:val="20"/>
                <w:szCs w:val="20"/>
                <w:lang w:eastAsia="es-CR"/>
              </w:rPr>
            </w:pPr>
            <w:proofErr w:type="spellStart"/>
            <w:r w:rsidRPr="00EA17A0">
              <w:rPr>
                <w:rFonts w:ascii="Candara" w:eastAsia="Times New Roman" w:hAnsi="Candara" w:cs="Calibri"/>
                <w:sz w:val="20"/>
                <w:szCs w:val="20"/>
                <w:lang w:eastAsia="es-CR"/>
              </w:rPr>
              <w:t>Simposio</w:t>
            </w:r>
            <w:proofErr w:type="spellEnd"/>
            <w:r w:rsidRPr="00EA17A0">
              <w:rPr>
                <w:rFonts w:ascii="Candara" w:eastAsia="Times New Roman" w:hAnsi="Candara" w:cs="Calibri"/>
                <w:sz w:val="20"/>
                <w:szCs w:val="20"/>
                <w:lang w:eastAsia="es-CR"/>
              </w:rPr>
              <w:t xml:space="preserve"> Alzheimer's Association International Conference Satellite</w:t>
            </w:r>
          </w:p>
        </w:tc>
        <w:tc>
          <w:tcPr>
            <w:tcW w:w="2752" w:type="dxa"/>
            <w:shd w:val="clear" w:color="auto" w:fill="auto"/>
            <w:hideMark/>
          </w:tcPr>
          <w:p w14:paraId="470A408C" w14:textId="77777777" w:rsidR="00655095" w:rsidRPr="00655095" w:rsidRDefault="00655095" w:rsidP="00655095">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xml:space="preserve">Replicar el ensayo clínico FINGER (Finlandia) en varios países latinoamericanos. Incluir en la investigación clínica modalidades no farmacológicas para la demencia. Compromiso MS - CCSS para la implementación del proyecto intergeneracional Senior Montessori. </w:t>
            </w:r>
          </w:p>
        </w:tc>
        <w:tc>
          <w:tcPr>
            <w:tcW w:w="1686" w:type="dxa"/>
            <w:shd w:val="clear" w:color="auto" w:fill="auto"/>
            <w:hideMark/>
          </w:tcPr>
          <w:p w14:paraId="6F5B287A" w14:textId="77777777" w:rsidR="00655095" w:rsidRPr="00655095" w:rsidRDefault="00655095" w:rsidP="00655095">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xml:space="preserve">Global </w:t>
            </w:r>
            <w:proofErr w:type="spellStart"/>
            <w:r w:rsidRPr="00655095">
              <w:rPr>
                <w:rFonts w:ascii="Candara" w:eastAsia="Times New Roman" w:hAnsi="Candara" w:cs="Calibri"/>
                <w:sz w:val="20"/>
                <w:szCs w:val="20"/>
                <w:lang w:val="es-ES_tradnl" w:eastAsia="es-CR"/>
              </w:rPr>
              <w:t>Brain</w:t>
            </w:r>
            <w:proofErr w:type="spellEnd"/>
            <w:r w:rsidRPr="00655095">
              <w:rPr>
                <w:rFonts w:ascii="Candara" w:eastAsia="Times New Roman" w:hAnsi="Candara" w:cs="Calibri"/>
                <w:sz w:val="20"/>
                <w:szCs w:val="20"/>
                <w:lang w:val="es-ES_tradnl" w:eastAsia="es-CR"/>
              </w:rPr>
              <w:t xml:space="preserve"> </w:t>
            </w:r>
            <w:proofErr w:type="spellStart"/>
            <w:r w:rsidRPr="00655095">
              <w:rPr>
                <w:rFonts w:ascii="Candara" w:eastAsia="Times New Roman" w:hAnsi="Candara" w:cs="Calibri"/>
                <w:sz w:val="20"/>
                <w:szCs w:val="20"/>
                <w:lang w:val="es-ES_tradnl" w:eastAsia="es-CR"/>
              </w:rPr>
              <w:t>Health</w:t>
            </w:r>
            <w:proofErr w:type="spellEnd"/>
            <w:r w:rsidRPr="00655095">
              <w:rPr>
                <w:rFonts w:ascii="Candara" w:eastAsia="Times New Roman" w:hAnsi="Candara" w:cs="Calibri"/>
                <w:sz w:val="20"/>
                <w:szCs w:val="20"/>
                <w:lang w:val="es-ES_tradnl" w:eastAsia="es-CR"/>
              </w:rPr>
              <w:t xml:space="preserve"> </w:t>
            </w:r>
            <w:proofErr w:type="spellStart"/>
            <w:r w:rsidRPr="00655095">
              <w:rPr>
                <w:rFonts w:ascii="Candara" w:eastAsia="Times New Roman" w:hAnsi="Candara" w:cs="Calibri"/>
                <w:sz w:val="20"/>
                <w:szCs w:val="20"/>
                <w:lang w:val="es-ES_tradnl" w:eastAsia="es-CR"/>
              </w:rPr>
              <w:t>Institute</w:t>
            </w:r>
            <w:proofErr w:type="spellEnd"/>
          </w:p>
        </w:tc>
        <w:tc>
          <w:tcPr>
            <w:tcW w:w="1370" w:type="dxa"/>
            <w:shd w:val="clear" w:color="auto" w:fill="auto"/>
            <w:hideMark/>
          </w:tcPr>
          <w:p w14:paraId="172CC68F" w14:textId="77777777" w:rsidR="00655095" w:rsidRPr="00655095" w:rsidRDefault="00655095" w:rsidP="00655095">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No se otorgaron viáticos por parte del Ministerio de Salud.</w:t>
            </w:r>
            <w:r w:rsidR="00925B7D" w:rsidRPr="00925B7D">
              <w:rPr>
                <w:rFonts w:ascii="Candara" w:eastAsia="Times New Roman" w:hAnsi="Candara" w:cs="Calibri"/>
                <w:sz w:val="20"/>
                <w:szCs w:val="20"/>
                <w:lang w:val="es-ES_tradnl" w:eastAsia="es-CR"/>
              </w:rPr>
              <w:t xml:space="preserve"> </w:t>
            </w:r>
          </w:p>
        </w:tc>
        <w:tc>
          <w:tcPr>
            <w:tcW w:w="1421" w:type="dxa"/>
            <w:shd w:val="clear" w:color="auto" w:fill="auto"/>
            <w:hideMark/>
          </w:tcPr>
          <w:p w14:paraId="2BCA27B4" w14:textId="77777777" w:rsidR="00655095" w:rsidRPr="00655095" w:rsidRDefault="00655095" w:rsidP="00655095">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w:t>
            </w:r>
          </w:p>
        </w:tc>
      </w:tr>
      <w:tr w:rsidR="00925B7D" w:rsidRPr="00EA17A0" w14:paraId="10FD0FB3" w14:textId="77777777" w:rsidTr="00925B7D">
        <w:trPr>
          <w:gridAfter w:val="1"/>
          <w:wAfter w:w="8" w:type="dxa"/>
          <w:trHeight w:val="54"/>
          <w:jc w:val="center"/>
        </w:trPr>
        <w:tc>
          <w:tcPr>
            <w:tcW w:w="1258" w:type="dxa"/>
            <w:shd w:val="clear" w:color="auto" w:fill="auto"/>
          </w:tcPr>
          <w:p w14:paraId="194F2709" w14:textId="77777777" w:rsidR="00925B7D" w:rsidRPr="00655095" w:rsidRDefault="00925B7D" w:rsidP="00925B7D">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Denis Angulo Alguera</w:t>
            </w:r>
          </w:p>
        </w:tc>
        <w:tc>
          <w:tcPr>
            <w:tcW w:w="1440" w:type="dxa"/>
            <w:shd w:val="clear" w:color="auto" w:fill="auto"/>
          </w:tcPr>
          <w:p w14:paraId="0C99326E" w14:textId="77777777" w:rsidR="00925B7D" w:rsidRPr="00655095" w:rsidRDefault="00925B7D" w:rsidP="00925B7D">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xml:space="preserve">Despacho Ministerial </w:t>
            </w:r>
          </w:p>
        </w:tc>
        <w:tc>
          <w:tcPr>
            <w:tcW w:w="934" w:type="dxa"/>
            <w:shd w:val="clear" w:color="auto" w:fill="auto"/>
          </w:tcPr>
          <w:p w14:paraId="6C30553D" w14:textId="77777777" w:rsidR="00925B7D" w:rsidRPr="00655095" w:rsidRDefault="00925B7D" w:rsidP="00925B7D">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22-abr-19</w:t>
            </w:r>
          </w:p>
        </w:tc>
        <w:tc>
          <w:tcPr>
            <w:tcW w:w="1256" w:type="dxa"/>
            <w:shd w:val="clear" w:color="auto" w:fill="auto"/>
          </w:tcPr>
          <w:p w14:paraId="1542F69B" w14:textId="77777777" w:rsidR="00925B7D" w:rsidRPr="00655095" w:rsidRDefault="00925B7D" w:rsidP="00925B7D">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24-abr-19</w:t>
            </w:r>
          </w:p>
        </w:tc>
        <w:tc>
          <w:tcPr>
            <w:tcW w:w="1223" w:type="dxa"/>
            <w:shd w:val="clear" w:color="auto" w:fill="auto"/>
          </w:tcPr>
          <w:p w14:paraId="44FB4C16" w14:textId="77777777" w:rsidR="00925B7D" w:rsidRPr="00655095" w:rsidRDefault="00925B7D" w:rsidP="00925B7D">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Chile</w:t>
            </w:r>
          </w:p>
        </w:tc>
        <w:tc>
          <w:tcPr>
            <w:tcW w:w="1584" w:type="dxa"/>
            <w:shd w:val="clear" w:color="auto" w:fill="auto"/>
          </w:tcPr>
          <w:p w14:paraId="77A2AF2C" w14:textId="77777777" w:rsidR="00925B7D" w:rsidRPr="00655095" w:rsidRDefault="00925B7D" w:rsidP="00925B7D">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Evento paralelo "Personas mayores en el marco de la Agenda 2030 para el Desarrollo Sostenible en América Latina"</w:t>
            </w:r>
          </w:p>
        </w:tc>
        <w:tc>
          <w:tcPr>
            <w:tcW w:w="2752" w:type="dxa"/>
            <w:shd w:val="clear" w:color="auto" w:fill="auto"/>
          </w:tcPr>
          <w:p w14:paraId="37271A41" w14:textId="77777777" w:rsidR="00925B7D" w:rsidRPr="00655095" w:rsidRDefault="00925B7D" w:rsidP="00925B7D">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xml:space="preserve">Replicar los temas abordados durante la actividad con las instituciones y organizaciones que comparten la responsabilidad en la defensa de los derechos de las personas adultas mayores. Dar seguimiento a la conformación del grupo de trabajo ad hoc sobre envejecimiento, a partir de la estructura de trabajo ya establecida en la Conferencia Regional Intergubernamental sobre Envejecimiento y Derechos de las Personas Mayores. Continuar desarrollando esfuerzos que permitan lograr la ratificación </w:t>
            </w:r>
            <w:r w:rsidRPr="00655095">
              <w:rPr>
                <w:rFonts w:ascii="Candara" w:eastAsia="Times New Roman" w:hAnsi="Candara" w:cs="Calibri"/>
                <w:sz w:val="20"/>
                <w:szCs w:val="20"/>
                <w:lang w:val="es-ES_tradnl" w:eastAsia="es-CR"/>
              </w:rPr>
              <w:lastRenderedPageBreak/>
              <w:t xml:space="preserve">de la Convención Interamericana sobre la Protección de los Derechos Humanos de las Personas Mayores por parte de al menos cuatro países. </w:t>
            </w:r>
          </w:p>
        </w:tc>
        <w:tc>
          <w:tcPr>
            <w:tcW w:w="1686" w:type="dxa"/>
            <w:shd w:val="clear" w:color="auto" w:fill="auto"/>
          </w:tcPr>
          <w:p w14:paraId="7226FF69" w14:textId="77777777" w:rsidR="00925B7D" w:rsidRPr="00655095" w:rsidRDefault="00925B7D" w:rsidP="00925B7D">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lastRenderedPageBreak/>
              <w:t>Fondo de Población de las Naciones Unidas (UNFPA)</w:t>
            </w:r>
          </w:p>
        </w:tc>
        <w:tc>
          <w:tcPr>
            <w:tcW w:w="1370" w:type="dxa"/>
            <w:shd w:val="clear" w:color="auto" w:fill="auto"/>
          </w:tcPr>
          <w:p w14:paraId="5D214A24" w14:textId="77777777" w:rsidR="00925B7D" w:rsidRPr="00655095" w:rsidRDefault="00925B7D" w:rsidP="00925B7D">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No se otorgaron viáticos por parte del Ministerio de Salud.</w:t>
            </w:r>
            <w:r w:rsidRPr="00925B7D">
              <w:rPr>
                <w:rFonts w:ascii="Candara" w:eastAsia="Times New Roman" w:hAnsi="Candara" w:cs="Calibri"/>
                <w:sz w:val="20"/>
                <w:szCs w:val="20"/>
                <w:lang w:val="es-ES_tradnl" w:eastAsia="es-CR"/>
              </w:rPr>
              <w:t xml:space="preserve"> </w:t>
            </w:r>
          </w:p>
        </w:tc>
        <w:tc>
          <w:tcPr>
            <w:tcW w:w="1421" w:type="dxa"/>
            <w:shd w:val="clear" w:color="auto" w:fill="auto"/>
          </w:tcPr>
          <w:p w14:paraId="61262F9A" w14:textId="77777777" w:rsidR="00925B7D" w:rsidRPr="00655095" w:rsidRDefault="00925B7D" w:rsidP="00925B7D">
            <w:pPr>
              <w:rPr>
                <w:rFonts w:ascii="Candara" w:eastAsia="Times New Roman" w:hAnsi="Candara" w:cs="Calibri"/>
                <w:sz w:val="20"/>
                <w:szCs w:val="20"/>
                <w:lang w:val="es-ES_tradnl" w:eastAsia="es-CR"/>
              </w:rPr>
            </w:pPr>
          </w:p>
        </w:tc>
      </w:tr>
      <w:tr w:rsidR="00655095" w:rsidRPr="00925B7D" w14:paraId="3335C1FF" w14:textId="77777777" w:rsidTr="00EA17A0">
        <w:trPr>
          <w:gridAfter w:val="1"/>
          <w:wAfter w:w="8" w:type="dxa"/>
          <w:trHeight w:val="54"/>
          <w:jc w:val="center"/>
        </w:trPr>
        <w:tc>
          <w:tcPr>
            <w:tcW w:w="1258" w:type="dxa"/>
            <w:shd w:val="clear" w:color="auto" w:fill="auto"/>
            <w:hideMark/>
          </w:tcPr>
          <w:p w14:paraId="574FF6F4" w14:textId="77777777" w:rsidR="00655095" w:rsidRPr="00655095" w:rsidRDefault="00655095" w:rsidP="00655095">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Marcela González Rodríguez</w:t>
            </w:r>
          </w:p>
        </w:tc>
        <w:tc>
          <w:tcPr>
            <w:tcW w:w="1440" w:type="dxa"/>
            <w:shd w:val="clear" w:color="auto" w:fill="auto"/>
            <w:hideMark/>
          </w:tcPr>
          <w:p w14:paraId="31C1DFEF" w14:textId="77777777" w:rsidR="00655095" w:rsidRPr="00655095" w:rsidRDefault="00655095" w:rsidP="00655095">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Dirección de Regulación de Productos de Interés Sanitario</w:t>
            </w:r>
          </w:p>
        </w:tc>
        <w:tc>
          <w:tcPr>
            <w:tcW w:w="934" w:type="dxa"/>
            <w:shd w:val="clear" w:color="auto" w:fill="auto"/>
            <w:hideMark/>
          </w:tcPr>
          <w:p w14:paraId="75B89FE0" w14:textId="77777777" w:rsidR="00655095" w:rsidRPr="00655095" w:rsidRDefault="00655095" w:rsidP="00655095">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22-abr-19</w:t>
            </w:r>
          </w:p>
        </w:tc>
        <w:tc>
          <w:tcPr>
            <w:tcW w:w="1256" w:type="dxa"/>
            <w:shd w:val="clear" w:color="auto" w:fill="auto"/>
            <w:hideMark/>
          </w:tcPr>
          <w:p w14:paraId="46DA3C3A" w14:textId="77777777" w:rsidR="00655095" w:rsidRPr="00655095" w:rsidRDefault="00655095" w:rsidP="00655095">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26-abr-19</w:t>
            </w:r>
          </w:p>
        </w:tc>
        <w:tc>
          <w:tcPr>
            <w:tcW w:w="1223" w:type="dxa"/>
            <w:shd w:val="clear" w:color="auto" w:fill="auto"/>
            <w:hideMark/>
          </w:tcPr>
          <w:p w14:paraId="3D454D9E" w14:textId="77777777" w:rsidR="00655095" w:rsidRPr="00655095" w:rsidRDefault="00655095" w:rsidP="00655095">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Guatemala</w:t>
            </w:r>
          </w:p>
        </w:tc>
        <w:tc>
          <w:tcPr>
            <w:tcW w:w="1584" w:type="dxa"/>
            <w:shd w:val="clear" w:color="auto" w:fill="auto"/>
            <w:hideMark/>
          </w:tcPr>
          <w:p w14:paraId="26BF8A5B" w14:textId="77777777" w:rsidR="00655095" w:rsidRPr="00655095" w:rsidRDefault="00655095" w:rsidP="00655095">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II ronda de negociación del II semestre</w:t>
            </w:r>
          </w:p>
        </w:tc>
        <w:tc>
          <w:tcPr>
            <w:tcW w:w="2752" w:type="dxa"/>
            <w:shd w:val="clear" w:color="auto" w:fill="auto"/>
            <w:hideMark/>
          </w:tcPr>
          <w:p w14:paraId="1D2B8460" w14:textId="77777777" w:rsidR="00655095" w:rsidRPr="00655095" w:rsidRDefault="00655095" w:rsidP="00655095">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xml:space="preserve">Replicar los temas abordados durante la actividad con las Direcciones que comparten la responsabilidad en el tema. Gestionar la generación de la posición nacional frente a las nuevas posiciones y propuestas de los países a los puntos pendientes del Reglamento que se discutieron en la reunión y que se detallan en la Matriz de Observaciones al RTCA de medicamentos. La posición deberá tenerse antes de la participación en la videoconferencia pactada para el próximo 21 de mayo. Continuar participando en </w:t>
            </w:r>
            <w:proofErr w:type="spellStart"/>
            <w:r w:rsidRPr="00655095">
              <w:rPr>
                <w:rFonts w:ascii="Candara" w:eastAsia="Times New Roman" w:hAnsi="Candara" w:cs="Calibri"/>
                <w:sz w:val="20"/>
                <w:szCs w:val="20"/>
                <w:lang w:val="es-ES_tradnl" w:eastAsia="es-CR"/>
              </w:rPr>
              <w:t>lsa</w:t>
            </w:r>
            <w:proofErr w:type="spellEnd"/>
            <w:r w:rsidRPr="00655095">
              <w:rPr>
                <w:rFonts w:ascii="Candara" w:eastAsia="Times New Roman" w:hAnsi="Candara" w:cs="Calibri"/>
                <w:sz w:val="20"/>
                <w:szCs w:val="20"/>
                <w:lang w:val="es-ES_tradnl" w:eastAsia="es-CR"/>
              </w:rPr>
              <w:t xml:space="preserve"> dos reuniones virtuales (21 de mayo y 7 de junio) y presenciales que se </w:t>
            </w:r>
            <w:r w:rsidRPr="00655095">
              <w:rPr>
                <w:rFonts w:ascii="Candara" w:eastAsia="Times New Roman" w:hAnsi="Candara" w:cs="Calibri"/>
                <w:sz w:val="20"/>
                <w:szCs w:val="20"/>
                <w:lang w:val="es-ES_tradnl" w:eastAsia="es-CR"/>
              </w:rPr>
              <w:lastRenderedPageBreak/>
              <w:t xml:space="preserve">convoquen para la modificación del reglamento (24 al 28 de junio de 2019). </w:t>
            </w:r>
          </w:p>
        </w:tc>
        <w:tc>
          <w:tcPr>
            <w:tcW w:w="1686" w:type="dxa"/>
            <w:shd w:val="clear" w:color="auto" w:fill="auto"/>
            <w:hideMark/>
          </w:tcPr>
          <w:p w14:paraId="29821D02" w14:textId="77777777" w:rsidR="00655095" w:rsidRPr="00655095" w:rsidRDefault="00655095" w:rsidP="00655095">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lastRenderedPageBreak/>
              <w:t>Ministerio de Salud de Costa Rica</w:t>
            </w:r>
          </w:p>
        </w:tc>
        <w:tc>
          <w:tcPr>
            <w:tcW w:w="1370" w:type="dxa"/>
            <w:shd w:val="clear" w:color="auto" w:fill="auto"/>
            <w:hideMark/>
          </w:tcPr>
          <w:p w14:paraId="7F9FB029" w14:textId="5CCC0D08" w:rsidR="00655095" w:rsidRPr="00EA17A0" w:rsidRDefault="00EA17A0" w:rsidP="00EA17A0">
            <w:pPr>
              <w:jc w:val="right"/>
              <w:rPr>
                <w:rFonts w:ascii="Candara" w:eastAsia="Times New Roman" w:hAnsi="Candara" w:cs="Calibri"/>
                <w:sz w:val="20"/>
                <w:szCs w:val="20"/>
                <w:lang w:val="es-ES_tradnl" w:eastAsia="es-CR"/>
              </w:rPr>
            </w:pPr>
            <w:r w:rsidRPr="00EA17A0">
              <w:rPr>
                <w:rFonts w:ascii="Arial" w:hAnsi="Arial" w:cs="Arial"/>
                <w:color w:val="000000"/>
                <w:sz w:val="20"/>
                <w:szCs w:val="20"/>
                <w:shd w:val="clear" w:color="auto" w:fill="FFFFFF"/>
              </w:rPr>
              <w:t>¢</w:t>
            </w:r>
            <w:r w:rsidRPr="00EA17A0">
              <w:rPr>
                <w:rFonts w:ascii="Candara" w:hAnsi="Candara" w:cs="Arial"/>
                <w:color w:val="000000"/>
                <w:sz w:val="20"/>
                <w:szCs w:val="20"/>
                <w:shd w:val="clear" w:color="auto" w:fill="FFFFFF"/>
              </w:rPr>
              <w:t xml:space="preserve"> </w:t>
            </w:r>
            <w:r w:rsidRPr="00EA17A0">
              <w:rPr>
                <w:rFonts w:ascii="Candara" w:hAnsi="Candara" w:cs="Arial"/>
                <w:color w:val="000000"/>
                <w:sz w:val="20"/>
                <w:szCs w:val="20"/>
                <w:shd w:val="clear" w:color="auto" w:fill="FFFFFF"/>
              </w:rPr>
              <w:t>498</w:t>
            </w:r>
            <w:r w:rsidRPr="00EA17A0">
              <w:rPr>
                <w:rFonts w:ascii="Candara" w:hAnsi="Candara" w:cs="Arial"/>
                <w:color w:val="000000"/>
                <w:sz w:val="20"/>
                <w:szCs w:val="20"/>
                <w:shd w:val="clear" w:color="auto" w:fill="FFFFFF"/>
              </w:rPr>
              <w:t>.</w:t>
            </w:r>
            <w:r w:rsidRPr="00EA17A0">
              <w:rPr>
                <w:rFonts w:ascii="Candara" w:hAnsi="Candara" w:cs="Arial"/>
                <w:color w:val="000000"/>
                <w:sz w:val="20"/>
                <w:szCs w:val="20"/>
                <w:shd w:val="clear" w:color="auto" w:fill="FFFFFF"/>
              </w:rPr>
              <w:t>743,13</w:t>
            </w:r>
          </w:p>
        </w:tc>
        <w:tc>
          <w:tcPr>
            <w:tcW w:w="1421" w:type="dxa"/>
            <w:shd w:val="clear" w:color="auto" w:fill="auto"/>
            <w:hideMark/>
          </w:tcPr>
          <w:p w14:paraId="2C361E51" w14:textId="77777777" w:rsidR="00655095" w:rsidRPr="00655095" w:rsidRDefault="00655095" w:rsidP="00655095">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w:t>
            </w:r>
          </w:p>
        </w:tc>
      </w:tr>
      <w:tr w:rsidR="00EA17A0" w:rsidRPr="00EA17A0" w14:paraId="14EE6F51" w14:textId="77777777" w:rsidTr="00EA17A0">
        <w:trPr>
          <w:gridAfter w:val="1"/>
          <w:wAfter w:w="8" w:type="dxa"/>
          <w:trHeight w:val="3770"/>
          <w:jc w:val="center"/>
        </w:trPr>
        <w:tc>
          <w:tcPr>
            <w:tcW w:w="1258" w:type="dxa"/>
            <w:shd w:val="clear" w:color="auto" w:fill="auto"/>
            <w:hideMark/>
          </w:tcPr>
          <w:p w14:paraId="306032CC"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xml:space="preserve">Mariana Enciso </w:t>
            </w:r>
            <w:proofErr w:type="spellStart"/>
            <w:r w:rsidRPr="00655095">
              <w:rPr>
                <w:rFonts w:ascii="Candara" w:eastAsia="Times New Roman" w:hAnsi="Candara" w:cs="Calibri"/>
                <w:sz w:val="20"/>
                <w:szCs w:val="20"/>
                <w:lang w:val="es-ES_tradnl" w:eastAsia="es-CR"/>
              </w:rPr>
              <w:t>Mainieri</w:t>
            </w:r>
            <w:proofErr w:type="spellEnd"/>
          </w:p>
        </w:tc>
        <w:tc>
          <w:tcPr>
            <w:tcW w:w="1440" w:type="dxa"/>
            <w:shd w:val="clear" w:color="auto" w:fill="auto"/>
            <w:hideMark/>
          </w:tcPr>
          <w:p w14:paraId="758989CF"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Dirección de Regulación de Productos de Interés Sanitario</w:t>
            </w:r>
          </w:p>
        </w:tc>
        <w:tc>
          <w:tcPr>
            <w:tcW w:w="934" w:type="dxa"/>
            <w:shd w:val="clear" w:color="auto" w:fill="auto"/>
            <w:hideMark/>
          </w:tcPr>
          <w:p w14:paraId="3878B1E7"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22-abr-19</w:t>
            </w:r>
          </w:p>
        </w:tc>
        <w:tc>
          <w:tcPr>
            <w:tcW w:w="1256" w:type="dxa"/>
            <w:shd w:val="clear" w:color="auto" w:fill="auto"/>
            <w:hideMark/>
          </w:tcPr>
          <w:p w14:paraId="094DAD62"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26-abr-19</w:t>
            </w:r>
          </w:p>
        </w:tc>
        <w:tc>
          <w:tcPr>
            <w:tcW w:w="1223" w:type="dxa"/>
            <w:shd w:val="clear" w:color="auto" w:fill="auto"/>
            <w:hideMark/>
          </w:tcPr>
          <w:p w14:paraId="04014081"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Guatemala</w:t>
            </w:r>
          </w:p>
        </w:tc>
        <w:tc>
          <w:tcPr>
            <w:tcW w:w="1584" w:type="dxa"/>
            <w:shd w:val="clear" w:color="auto" w:fill="auto"/>
            <w:hideMark/>
          </w:tcPr>
          <w:p w14:paraId="3F14354F"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II ronda de negociación del II semestre</w:t>
            </w:r>
          </w:p>
        </w:tc>
        <w:tc>
          <w:tcPr>
            <w:tcW w:w="2752" w:type="dxa"/>
            <w:shd w:val="clear" w:color="auto" w:fill="auto"/>
            <w:hideMark/>
          </w:tcPr>
          <w:p w14:paraId="054DE421"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xml:space="preserve">Replicar los temas abordados durante la actividad con las Direcciones que comparten la responsabilidad en el tema. Dar apoyo en las reuniones para generar la posición nacional a las nuevas propuestas surgidas en la Ronda, las cuales se detallan en la Matriz de Observaciones del RTCA de medicamentos. Participar en las próximas videoconferencias programadas (21 de mayo y 7 de junio) y en las presenciales en el caso que se requiera. </w:t>
            </w:r>
          </w:p>
        </w:tc>
        <w:tc>
          <w:tcPr>
            <w:tcW w:w="1686" w:type="dxa"/>
            <w:shd w:val="clear" w:color="auto" w:fill="auto"/>
            <w:hideMark/>
          </w:tcPr>
          <w:p w14:paraId="183583F5"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Ministerio de Salud de Costa Rica</w:t>
            </w:r>
          </w:p>
        </w:tc>
        <w:tc>
          <w:tcPr>
            <w:tcW w:w="1370" w:type="dxa"/>
            <w:shd w:val="clear" w:color="auto" w:fill="auto"/>
            <w:hideMark/>
          </w:tcPr>
          <w:p w14:paraId="581409CC" w14:textId="2B737451" w:rsidR="00EA17A0" w:rsidRPr="00655095" w:rsidRDefault="00EA17A0" w:rsidP="00EA17A0">
            <w:pPr>
              <w:rPr>
                <w:rFonts w:ascii="Candara" w:eastAsia="Times New Roman" w:hAnsi="Candara" w:cs="Calibri"/>
                <w:sz w:val="20"/>
                <w:szCs w:val="20"/>
                <w:lang w:val="es-ES_tradnl" w:eastAsia="es-CR"/>
              </w:rPr>
            </w:pPr>
            <w:r w:rsidRPr="00EA17A0">
              <w:rPr>
                <w:rFonts w:ascii="Arial" w:hAnsi="Arial" w:cs="Arial"/>
                <w:color w:val="000000"/>
                <w:sz w:val="20"/>
                <w:szCs w:val="20"/>
                <w:shd w:val="clear" w:color="auto" w:fill="FFFFFF"/>
              </w:rPr>
              <w:t>¢</w:t>
            </w:r>
            <w:r w:rsidRPr="00EA17A0">
              <w:rPr>
                <w:rFonts w:ascii="Candara" w:hAnsi="Candara" w:cs="Arial"/>
                <w:color w:val="000000"/>
                <w:sz w:val="20"/>
                <w:szCs w:val="20"/>
                <w:shd w:val="clear" w:color="auto" w:fill="FFFFFF"/>
              </w:rPr>
              <w:t xml:space="preserve"> 498.743,13</w:t>
            </w:r>
          </w:p>
        </w:tc>
        <w:tc>
          <w:tcPr>
            <w:tcW w:w="1421" w:type="dxa"/>
            <w:shd w:val="clear" w:color="auto" w:fill="auto"/>
            <w:hideMark/>
          </w:tcPr>
          <w:p w14:paraId="13C8AF01"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w:t>
            </w:r>
          </w:p>
        </w:tc>
      </w:tr>
      <w:tr w:rsidR="00EA17A0" w:rsidRPr="00EA17A0" w14:paraId="2144CEE6" w14:textId="77777777" w:rsidTr="00925B7D">
        <w:trPr>
          <w:gridAfter w:val="1"/>
          <w:wAfter w:w="8" w:type="dxa"/>
          <w:trHeight w:val="2030"/>
          <w:jc w:val="center"/>
        </w:trPr>
        <w:tc>
          <w:tcPr>
            <w:tcW w:w="1258" w:type="dxa"/>
            <w:shd w:val="clear" w:color="auto" w:fill="auto"/>
            <w:hideMark/>
          </w:tcPr>
          <w:p w14:paraId="1A312183"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Alejandra Chaverri Esquivel</w:t>
            </w:r>
          </w:p>
        </w:tc>
        <w:tc>
          <w:tcPr>
            <w:tcW w:w="1440" w:type="dxa"/>
            <w:shd w:val="clear" w:color="auto" w:fill="auto"/>
            <w:hideMark/>
          </w:tcPr>
          <w:p w14:paraId="69DF6312"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Dirección de Regulación de Productos de Interés Sanitario</w:t>
            </w:r>
          </w:p>
        </w:tc>
        <w:tc>
          <w:tcPr>
            <w:tcW w:w="934" w:type="dxa"/>
            <w:shd w:val="clear" w:color="auto" w:fill="auto"/>
            <w:hideMark/>
          </w:tcPr>
          <w:p w14:paraId="39E8AA7E"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23-abr-19</w:t>
            </w:r>
          </w:p>
        </w:tc>
        <w:tc>
          <w:tcPr>
            <w:tcW w:w="1256" w:type="dxa"/>
            <w:shd w:val="clear" w:color="auto" w:fill="auto"/>
            <w:hideMark/>
          </w:tcPr>
          <w:p w14:paraId="2DE16E67"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24-abr-19</w:t>
            </w:r>
          </w:p>
        </w:tc>
        <w:tc>
          <w:tcPr>
            <w:tcW w:w="1223" w:type="dxa"/>
            <w:shd w:val="clear" w:color="auto" w:fill="auto"/>
            <w:hideMark/>
          </w:tcPr>
          <w:p w14:paraId="3C553BF6"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Suiza</w:t>
            </w:r>
          </w:p>
        </w:tc>
        <w:tc>
          <w:tcPr>
            <w:tcW w:w="1584" w:type="dxa"/>
            <w:shd w:val="clear" w:color="auto" w:fill="auto"/>
            <w:hideMark/>
          </w:tcPr>
          <w:p w14:paraId="2CEA1E57"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Foro internacional OMS/FAO sobre inocuidad alimentaria y comercio</w:t>
            </w:r>
          </w:p>
        </w:tc>
        <w:tc>
          <w:tcPr>
            <w:tcW w:w="2752" w:type="dxa"/>
            <w:shd w:val="clear" w:color="auto" w:fill="auto"/>
            <w:hideMark/>
          </w:tcPr>
          <w:p w14:paraId="2C9ABE82"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Replicar los temas abordados durante la actividad con las Direcciones que comparten la responsabilidad en el tema (DPEEAS, DVS y DDCTS). Informar a las autoridades sobre los desafíos y oportunidades en materia de inocuidad de los alimentos.</w:t>
            </w:r>
          </w:p>
        </w:tc>
        <w:tc>
          <w:tcPr>
            <w:tcW w:w="1686" w:type="dxa"/>
            <w:shd w:val="clear" w:color="auto" w:fill="auto"/>
            <w:hideMark/>
          </w:tcPr>
          <w:p w14:paraId="478B3EF8"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Organización Mundial de la Salud (OMS)</w:t>
            </w:r>
            <w:r w:rsidRPr="00655095">
              <w:rPr>
                <w:rFonts w:ascii="Candara" w:eastAsia="Times New Roman" w:hAnsi="Candara" w:cs="Calibri"/>
                <w:sz w:val="20"/>
                <w:szCs w:val="20"/>
                <w:lang w:val="es-ES_tradnl" w:eastAsia="es-CR"/>
              </w:rPr>
              <w:br/>
              <w:t>Organización de las Naciones Unidas para la Alimentación y la Agricultura (FAO)</w:t>
            </w:r>
          </w:p>
        </w:tc>
        <w:tc>
          <w:tcPr>
            <w:tcW w:w="1370" w:type="dxa"/>
            <w:shd w:val="clear" w:color="auto" w:fill="auto"/>
            <w:hideMark/>
          </w:tcPr>
          <w:p w14:paraId="43FB7D58"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No se otorgaron viáticos por parte del Ministerio de Salud.</w:t>
            </w:r>
            <w:r w:rsidRPr="00925B7D">
              <w:rPr>
                <w:rFonts w:ascii="Candara" w:eastAsia="Times New Roman" w:hAnsi="Candara" w:cs="Calibri"/>
                <w:sz w:val="20"/>
                <w:szCs w:val="20"/>
                <w:lang w:val="es-ES_tradnl" w:eastAsia="es-CR"/>
              </w:rPr>
              <w:t xml:space="preserve"> </w:t>
            </w:r>
          </w:p>
        </w:tc>
        <w:tc>
          <w:tcPr>
            <w:tcW w:w="1421" w:type="dxa"/>
            <w:shd w:val="clear" w:color="auto" w:fill="auto"/>
            <w:hideMark/>
          </w:tcPr>
          <w:p w14:paraId="22047D3A"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w:t>
            </w:r>
          </w:p>
        </w:tc>
      </w:tr>
      <w:tr w:rsidR="00EA17A0" w:rsidRPr="00EA17A0" w14:paraId="52D62473" w14:textId="77777777" w:rsidTr="00925B7D">
        <w:trPr>
          <w:gridAfter w:val="1"/>
          <w:wAfter w:w="8" w:type="dxa"/>
          <w:trHeight w:val="1740"/>
          <w:jc w:val="center"/>
        </w:trPr>
        <w:tc>
          <w:tcPr>
            <w:tcW w:w="1258" w:type="dxa"/>
            <w:shd w:val="clear" w:color="auto" w:fill="auto"/>
            <w:hideMark/>
          </w:tcPr>
          <w:p w14:paraId="67C20334"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lastRenderedPageBreak/>
              <w:t xml:space="preserve">Ana Villalobos </w:t>
            </w:r>
            <w:proofErr w:type="spellStart"/>
            <w:r w:rsidRPr="00655095">
              <w:rPr>
                <w:rFonts w:ascii="Candara" w:eastAsia="Times New Roman" w:hAnsi="Candara" w:cs="Calibri"/>
                <w:sz w:val="20"/>
                <w:szCs w:val="20"/>
                <w:lang w:val="es-ES_tradnl" w:eastAsia="es-CR"/>
              </w:rPr>
              <w:t>Villalobos</w:t>
            </w:r>
            <w:proofErr w:type="spellEnd"/>
          </w:p>
        </w:tc>
        <w:tc>
          <w:tcPr>
            <w:tcW w:w="1440" w:type="dxa"/>
            <w:shd w:val="clear" w:color="auto" w:fill="auto"/>
            <w:hideMark/>
          </w:tcPr>
          <w:p w14:paraId="1901BDD5"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xml:space="preserve">Dirección de Protección al Ambiente Humano </w:t>
            </w:r>
          </w:p>
        </w:tc>
        <w:tc>
          <w:tcPr>
            <w:tcW w:w="934" w:type="dxa"/>
            <w:shd w:val="clear" w:color="auto" w:fill="auto"/>
            <w:hideMark/>
          </w:tcPr>
          <w:p w14:paraId="72DC42FB"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23-abr-19</w:t>
            </w:r>
          </w:p>
        </w:tc>
        <w:tc>
          <w:tcPr>
            <w:tcW w:w="1256" w:type="dxa"/>
            <w:shd w:val="clear" w:color="auto" w:fill="auto"/>
            <w:hideMark/>
          </w:tcPr>
          <w:p w14:paraId="070296A4"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26-abr-19</w:t>
            </w:r>
          </w:p>
        </w:tc>
        <w:tc>
          <w:tcPr>
            <w:tcW w:w="1223" w:type="dxa"/>
            <w:shd w:val="clear" w:color="auto" w:fill="auto"/>
            <w:hideMark/>
          </w:tcPr>
          <w:p w14:paraId="0959C402"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Austria</w:t>
            </w:r>
          </w:p>
        </w:tc>
        <w:tc>
          <w:tcPr>
            <w:tcW w:w="1584" w:type="dxa"/>
            <w:shd w:val="clear" w:color="auto" w:fill="auto"/>
            <w:hideMark/>
          </w:tcPr>
          <w:p w14:paraId="53C13D91" w14:textId="77777777" w:rsidR="00EA17A0" w:rsidRPr="00655095" w:rsidRDefault="00EA17A0" w:rsidP="00EA17A0">
            <w:pPr>
              <w:rPr>
                <w:rFonts w:ascii="Candara" w:eastAsia="Times New Roman" w:hAnsi="Candara" w:cs="Calibri"/>
                <w:sz w:val="20"/>
                <w:szCs w:val="20"/>
                <w:lang w:eastAsia="es-CR"/>
              </w:rPr>
            </w:pPr>
            <w:r w:rsidRPr="00655095">
              <w:rPr>
                <w:rFonts w:ascii="Candara" w:eastAsia="Times New Roman" w:hAnsi="Candara" w:cs="Calibri"/>
                <w:sz w:val="20"/>
                <w:szCs w:val="20"/>
                <w:lang w:eastAsia="es-CR"/>
              </w:rPr>
              <w:t>Workshop on the development of regulatory infrastructure for Latin American and Caribbean Countries</w:t>
            </w:r>
          </w:p>
        </w:tc>
        <w:tc>
          <w:tcPr>
            <w:tcW w:w="2752" w:type="dxa"/>
            <w:shd w:val="clear" w:color="auto" w:fill="auto"/>
            <w:hideMark/>
          </w:tcPr>
          <w:p w14:paraId="3763D066"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Elaborar un plan de implementación para fortalecer la infraestructura regulatoria en América Latina y el Caribe (RIDP). Ejecutar el plan de trabajo correspondiente a Costa Rica.</w:t>
            </w:r>
          </w:p>
        </w:tc>
        <w:tc>
          <w:tcPr>
            <w:tcW w:w="1686" w:type="dxa"/>
            <w:shd w:val="clear" w:color="auto" w:fill="auto"/>
            <w:hideMark/>
          </w:tcPr>
          <w:p w14:paraId="0B3EA20A"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Organismo Internacional de Energía Atómica (OIEA)</w:t>
            </w:r>
          </w:p>
        </w:tc>
        <w:tc>
          <w:tcPr>
            <w:tcW w:w="1370" w:type="dxa"/>
            <w:shd w:val="clear" w:color="auto" w:fill="auto"/>
            <w:hideMark/>
          </w:tcPr>
          <w:p w14:paraId="7CDB09F5"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No se otorgaron viáticos por parte del Ministerio de Salud.</w:t>
            </w:r>
            <w:r w:rsidRPr="00925B7D">
              <w:rPr>
                <w:rFonts w:ascii="Candara" w:eastAsia="Times New Roman" w:hAnsi="Candara" w:cs="Calibri"/>
                <w:sz w:val="20"/>
                <w:szCs w:val="20"/>
                <w:lang w:val="es-ES_tradnl" w:eastAsia="es-CR"/>
              </w:rPr>
              <w:t xml:space="preserve"> </w:t>
            </w:r>
          </w:p>
        </w:tc>
        <w:tc>
          <w:tcPr>
            <w:tcW w:w="1421" w:type="dxa"/>
            <w:shd w:val="clear" w:color="auto" w:fill="auto"/>
            <w:hideMark/>
          </w:tcPr>
          <w:p w14:paraId="7A1A0246"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w:t>
            </w:r>
          </w:p>
        </w:tc>
      </w:tr>
      <w:tr w:rsidR="00EA17A0" w:rsidRPr="00EA17A0" w14:paraId="696DAE1B" w14:textId="77777777" w:rsidTr="00925B7D">
        <w:trPr>
          <w:gridAfter w:val="1"/>
          <w:wAfter w:w="8" w:type="dxa"/>
          <w:trHeight w:val="1740"/>
          <w:jc w:val="center"/>
        </w:trPr>
        <w:tc>
          <w:tcPr>
            <w:tcW w:w="1258" w:type="dxa"/>
            <w:shd w:val="clear" w:color="auto" w:fill="auto"/>
            <w:hideMark/>
          </w:tcPr>
          <w:p w14:paraId="7C4134B4" w14:textId="77777777" w:rsidR="00EA17A0" w:rsidRPr="00655095" w:rsidRDefault="00EA17A0" w:rsidP="00EA17A0">
            <w:pPr>
              <w:jc w:val="center"/>
              <w:rPr>
                <w:rFonts w:ascii="Candara" w:eastAsia="Times New Roman" w:hAnsi="Candara" w:cs="Calibri"/>
                <w:sz w:val="20"/>
                <w:szCs w:val="20"/>
                <w:lang w:val="es-ES_tradnl" w:eastAsia="es-CR"/>
              </w:rPr>
            </w:pPr>
            <w:proofErr w:type="spellStart"/>
            <w:r w:rsidRPr="00655095">
              <w:rPr>
                <w:rFonts w:ascii="Candara" w:eastAsia="Times New Roman" w:hAnsi="Candara" w:cs="Calibri"/>
                <w:sz w:val="20"/>
                <w:szCs w:val="20"/>
                <w:lang w:val="es-ES_tradnl" w:eastAsia="es-CR"/>
              </w:rPr>
              <w:t>Ericka</w:t>
            </w:r>
            <w:proofErr w:type="spellEnd"/>
            <w:r w:rsidRPr="00655095">
              <w:rPr>
                <w:rFonts w:ascii="Candara" w:eastAsia="Times New Roman" w:hAnsi="Candara" w:cs="Calibri"/>
                <w:sz w:val="20"/>
                <w:szCs w:val="20"/>
                <w:lang w:val="es-ES_tradnl" w:eastAsia="es-CR"/>
              </w:rPr>
              <w:t xml:space="preserve"> Herrera Delgado</w:t>
            </w:r>
          </w:p>
        </w:tc>
        <w:tc>
          <w:tcPr>
            <w:tcW w:w="1440" w:type="dxa"/>
            <w:shd w:val="clear" w:color="auto" w:fill="auto"/>
            <w:hideMark/>
          </w:tcPr>
          <w:p w14:paraId="6C8FD0ED"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xml:space="preserve">Dirección de Protección al Ambiente Humano </w:t>
            </w:r>
          </w:p>
        </w:tc>
        <w:tc>
          <w:tcPr>
            <w:tcW w:w="934" w:type="dxa"/>
            <w:shd w:val="clear" w:color="auto" w:fill="auto"/>
            <w:hideMark/>
          </w:tcPr>
          <w:p w14:paraId="644F17E5"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23-abr-19</w:t>
            </w:r>
          </w:p>
        </w:tc>
        <w:tc>
          <w:tcPr>
            <w:tcW w:w="1256" w:type="dxa"/>
            <w:shd w:val="clear" w:color="auto" w:fill="auto"/>
            <w:hideMark/>
          </w:tcPr>
          <w:p w14:paraId="49549983"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26-abr-19</w:t>
            </w:r>
          </w:p>
        </w:tc>
        <w:tc>
          <w:tcPr>
            <w:tcW w:w="1223" w:type="dxa"/>
            <w:shd w:val="clear" w:color="auto" w:fill="auto"/>
            <w:hideMark/>
          </w:tcPr>
          <w:p w14:paraId="4D9210F4"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Austria</w:t>
            </w:r>
          </w:p>
        </w:tc>
        <w:tc>
          <w:tcPr>
            <w:tcW w:w="1584" w:type="dxa"/>
            <w:shd w:val="clear" w:color="auto" w:fill="auto"/>
            <w:hideMark/>
          </w:tcPr>
          <w:p w14:paraId="77A13CB9" w14:textId="77777777" w:rsidR="00EA17A0" w:rsidRPr="00655095" w:rsidRDefault="00EA17A0" w:rsidP="00EA17A0">
            <w:pPr>
              <w:rPr>
                <w:rFonts w:ascii="Candara" w:eastAsia="Times New Roman" w:hAnsi="Candara" w:cs="Calibri"/>
                <w:sz w:val="20"/>
                <w:szCs w:val="20"/>
                <w:lang w:eastAsia="es-CR"/>
              </w:rPr>
            </w:pPr>
            <w:r w:rsidRPr="00655095">
              <w:rPr>
                <w:rFonts w:ascii="Candara" w:eastAsia="Times New Roman" w:hAnsi="Candara" w:cs="Calibri"/>
                <w:sz w:val="20"/>
                <w:szCs w:val="20"/>
                <w:lang w:eastAsia="es-CR"/>
              </w:rPr>
              <w:t>Workshop on the development of regulatory infrastructure for Latin American and Caribbean Countries</w:t>
            </w:r>
          </w:p>
        </w:tc>
        <w:tc>
          <w:tcPr>
            <w:tcW w:w="2752" w:type="dxa"/>
            <w:shd w:val="clear" w:color="auto" w:fill="auto"/>
            <w:hideMark/>
          </w:tcPr>
          <w:p w14:paraId="7FA38E79"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Elaborar un plan de implementación para fortalecer la infraestructura regulatoria en América Latina y el Caribe (RIDP). Ejecutar el plan de trabajo correspondiente a Costa Rica.</w:t>
            </w:r>
          </w:p>
        </w:tc>
        <w:tc>
          <w:tcPr>
            <w:tcW w:w="1686" w:type="dxa"/>
            <w:shd w:val="clear" w:color="auto" w:fill="auto"/>
            <w:hideMark/>
          </w:tcPr>
          <w:p w14:paraId="409DAF2B"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Organismo Internacional de Energía Atómica (OIEA)</w:t>
            </w:r>
          </w:p>
        </w:tc>
        <w:tc>
          <w:tcPr>
            <w:tcW w:w="1370" w:type="dxa"/>
            <w:shd w:val="clear" w:color="auto" w:fill="auto"/>
            <w:hideMark/>
          </w:tcPr>
          <w:p w14:paraId="7C55DE28"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No se otorgaron viáticos por parte del Ministerio de Salud.</w:t>
            </w:r>
            <w:r w:rsidRPr="00925B7D">
              <w:rPr>
                <w:rFonts w:ascii="Candara" w:eastAsia="Times New Roman" w:hAnsi="Candara" w:cs="Calibri"/>
                <w:sz w:val="20"/>
                <w:szCs w:val="20"/>
                <w:lang w:val="es-ES_tradnl" w:eastAsia="es-CR"/>
              </w:rPr>
              <w:t xml:space="preserve"> </w:t>
            </w:r>
          </w:p>
        </w:tc>
        <w:tc>
          <w:tcPr>
            <w:tcW w:w="1421" w:type="dxa"/>
            <w:shd w:val="clear" w:color="auto" w:fill="auto"/>
            <w:hideMark/>
          </w:tcPr>
          <w:p w14:paraId="0538A70F"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w:t>
            </w:r>
          </w:p>
        </w:tc>
      </w:tr>
      <w:tr w:rsidR="00EA17A0" w:rsidRPr="00EA17A0" w14:paraId="1CE90A36" w14:textId="77777777" w:rsidTr="00925B7D">
        <w:trPr>
          <w:gridAfter w:val="1"/>
          <w:wAfter w:w="8" w:type="dxa"/>
          <w:trHeight w:val="1450"/>
          <w:jc w:val="center"/>
        </w:trPr>
        <w:tc>
          <w:tcPr>
            <w:tcW w:w="1258" w:type="dxa"/>
            <w:shd w:val="clear" w:color="auto" w:fill="auto"/>
            <w:hideMark/>
          </w:tcPr>
          <w:p w14:paraId="2FBD42D6"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Lidia Conejo Morales</w:t>
            </w:r>
          </w:p>
        </w:tc>
        <w:tc>
          <w:tcPr>
            <w:tcW w:w="1440" w:type="dxa"/>
            <w:shd w:val="clear" w:color="auto" w:fill="auto"/>
            <w:hideMark/>
          </w:tcPr>
          <w:p w14:paraId="0AB9DD58"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Dirección Nacional de CEN/CINAI</w:t>
            </w:r>
          </w:p>
        </w:tc>
        <w:tc>
          <w:tcPr>
            <w:tcW w:w="934" w:type="dxa"/>
            <w:shd w:val="clear" w:color="auto" w:fill="auto"/>
            <w:hideMark/>
          </w:tcPr>
          <w:p w14:paraId="176D2508"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23-abr-19</w:t>
            </w:r>
          </w:p>
        </w:tc>
        <w:tc>
          <w:tcPr>
            <w:tcW w:w="1256" w:type="dxa"/>
            <w:shd w:val="clear" w:color="auto" w:fill="auto"/>
            <w:hideMark/>
          </w:tcPr>
          <w:p w14:paraId="51324FE3"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26-abr-19</w:t>
            </w:r>
          </w:p>
        </w:tc>
        <w:tc>
          <w:tcPr>
            <w:tcW w:w="1223" w:type="dxa"/>
            <w:shd w:val="clear" w:color="auto" w:fill="auto"/>
            <w:hideMark/>
          </w:tcPr>
          <w:p w14:paraId="122FA936"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Panamá</w:t>
            </w:r>
          </w:p>
        </w:tc>
        <w:tc>
          <w:tcPr>
            <w:tcW w:w="1584" w:type="dxa"/>
            <w:shd w:val="clear" w:color="auto" w:fill="auto"/>
            <w:hideMark/>
          </w:tcPr>
          <w:p w14:paraId="497B25C1"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Curso "Articulación sectorial para el desarrollo de la primera infancia y la reducción del riesgo de desastres"</w:t>
            </w:r>
          </w:p>
        </w:tc>
        <w:tc>
          <w:tcPr>
            <w:tcW w:w="2752" w:type="dxa"/>
            <w:shd w:val="clear" w:color="auto" w:fill="auto"/>
            <w:hideMark/>
          </w:tcPr>
          <w:p w14:paraId="14642C3E"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xml:space="preserve">Incorporar los elementos del desarrollo infantil temprano en la gestión de riesgos de desastres. </w:t>
            </w:r>
          </w:p>
        </w:tc>
        <w:tc>
          <w:tcPr>
            <w:tcW w:w="1686" w:type="dxa"/>
            <w:shd w:val="clear" w:color="auto" w:fill="auto"/>
            <w:hideMark/>
          </w:tcPr>
          <w:p w14:paraId="6201F2CE"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Universidad Especializada de las Américas (UDELAS)</w:t>
            </w:r>
            <w:r w:rsidRPr="00655095">
              <w:rPr>
                <w:rFonts w:ascii="Candara" w:eastAsia="Times New Roman" w:hAnsi="Candara" w:cs="Calibri"/>
                <w:sz w:val="20"/>
                <w:szCs w:val="20"/>
                <w:lang w:val="es-ES_tradnl" w:eastAsia="es-CR"/>
              </w:rPr>
              <w:br/>
              <w:t>Fondo de las Naciones Unidas para la Infancia (UNICEF)</w:t>
            </w:r>
          </w:p>
        </w:tc>
        <w:tc>
          <w:tcPr>
            <w:tcW w:w="1370" w:type="dxa"/>
            <w:shd w:val="clear" w:color="auto" w:fill="auto"/>
            <w:hideMark/>
          </w:tcPr>
          <w:p w14:paraId="7FCCB015"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No se otorgaron viáticos por parte del Ministerio de Salud.</w:t>
            </w:r>
            <w:r w:rsidRPr="00925B7D">
              <w:rPr>
                <w:rFonts w:ascii="Candara" w:eastAsia="Times New Roman" w:hAnsi="Candara" w:cs="Calibri"/>
                <w:sz w:val="20"/>
                <w:szCs w:val="20"/>
                <w:lang w:val="es-ES_tradnl" w:eastAsia="es-CR"/>
              </w:rPr>
              <w:t xml:space="preserve"> </w:t>
            </w:r>
          </w:p>
        </w:tc>
        <w:tc>
          <w:tcPr>
            <w:tcW w:w="1421" w:type="dxa"/>
            <w:shd w:val="clear" w:color="auto" w:fill="auto"/>
            <w:hideMark/>
          </w:tcPr>
          <w:p w14:paraId="6A8C215E"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w:t>
            </w:r>
          </w:p>
        </w:tc>
      </w:tr>
      <w:tr w:rsidR="00EA17A0" w:rsidRPr="00EA17A0" w14:paraId="6C407718" w14:textId="77777777" w:rsidTr="00925B7D">
        <w:trPr>
          <w:gridAfter w:val="1"/>
          <w:wAfter w:w="8" w:type="dxa"/>
          <w:trHeight w:val="1450"/>
          <w:jc w:val="center"/>
        </w:trPr>
        <w:tc>
          <w:tcPr>
            <w:tcW w:w="1258" w:type="dxa"/>
            <w:shd w:val="clear" w:color="auto" w:fill="auto"/>
            <w:hideMark/>
          </w:tcPr>
          <w:p w14:paraId="33398525"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lastRenderedPageBreak/>
              <w:t>Andrea Garita Castro</w:t>
            </w:r>
          </w:p>
        </w:tc>
        <w:tc>
          <w:tcPr>
            <w:tcW w:w="1440" w:type="dxa"/>
            <w:shd w:val="clear" w:color="auto" w:fill="auto"/>
            <w:hideMark/>
          </w:tcPr>
          <w:p w14:paraId="40B5B9E1"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Dirección de Planificación Estratégica y Evaluación de las Acciones en Salud</w:t>
            </w:r>
          </w:p>
        </w:tc>
        <w:tc>
          <w:tcPr>
            <w:tcW w:w="934" w:type="dxa"/>
            <w:shd w:val="clear" w:color="auto" w:fill="auto"/>
            <w:hideMark/>
          </w:tcPr>
          <w:p w14:paraId="16A8B3A0"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24-abr-19</w:t>
            </w:r>
          </w:p>
        </w:tc>
        <w:tc>
          <w:tcPr>
            <w:tcW w:w="1256" w:type="dxa"/>
            <w:shd w:val="clear" w:color="auto" w:fill="auto"/>
            <w:hideMark/>
          </w:tcPr>
          <w:p w14:paraId="60FFAE28"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26-abr-19</w:t>
            </w:r>
          </w:p>
        </w:tc>
        <w:tc>
          <w:tcPr>
            <w:tcW w:w="1223" w:type="dxa"/>
            <w:shd w:val="clear" w:color="auto" w:fill="auto"/>
            <w:hideMark/>
          </w:tcPr>
          <w:p w14:paraId="4BC914BD"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El Salvador</w:t>
            </w:r>
          </w:p>
        </w:tc>
        <w:tc>
          <w:tcPr>
            <w:tcW w:w="1584" w:type="dxa"/>
            <w:shd w:val="clear" w:color="auto" w:fill="auto"/>
            <w:hideMark/>
          </w:tcPr>
          <w:p w14:paraId="7C2D7930"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IV reunión de Coordinadores Nacionales del Sistema Mesoamericano de Salud Pública</w:t>
            </w:r>
          </w:p>
        </w:tc>
        <w:tc>
          <w:tcPr>
            <w:tcW w:w="2752" w:type="dxa"/>
            <w:shd w:val="clear" w:color="auto" w:fill="auto"/>
            <w:hideMark/>
          </w:tcPr>
          <w:p w14:paraId="778F212B"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xml:space="preserve"> -- </w:t>
            </w:r>
          </w:p>
        </w:tc>
        <w:tc>
          <w:tcPr>
            <w:tcW w:w="1686" w:type="dxa"/>
            <w:shd w:val="clear" w:color="auto" w:fill="auto"/>
            <w:hideMark/>
          </w:tcPr>
          <w:p w14:paraId="48F85CD7"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Sistema Mesoamericano de Salud Pública (SMSP)</w:t>
            </w:r>
          </w:p>
        </w:tc>
        <w:tc>
          <w:tcPr>
            <w:tcW w:w="1370" w:type="dxa"/>
            <w:shd w:val="clear" w:color="auto" w:fill="auto"/>
            <w:hideMark/>
          </w:tcPr>
          <w:p w14:paraId="7B0E856F"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No se otorgaron viáticos por parte del Ministerio de Salud.</w:t>
            </w:r>
            <w:r w:rsidRPr="00925B7D">
              <w:rPr>
                <w:rFonts w:ascii="Candara" w:eastAsia="Times New Roman" w:hAnsi="Candara" w:cs="Calibri"/>
                <w:sz w:val="20"/>
                <w:szCs w:val="20"/>
                <w:lang w:val="es-ES_tradnl" w:eastAsia="es-CR"/>
              </w:rPr>
              <w:t xml:space="preserve"> </w:t>
            </w:r>
          </w:p>
        </w:tc>
        <w:tc>
          <w:tcPr>
            <w:tcW w:w="1421" w:type="dxa"/>
            <w:shd w:val="clear" w:color="auto" w:fill="auto"/>
            <w:hideMark/>
          </w:tcPr>
          <w:p w14:paraId="7721F1A6"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La reunión fue reprogramada para el mes de mayo (MS-DM-2589-2019 del 12 de abril de 2019).</w:t>
            </w:r>
          </w:p>
        </w:tc>
      </w:tr>
      <w:tr w:rsidR="00EA17A0" w:rsidRPr="00EA17A0" w14:paraId="4A57165C" w14:textId="77777777" w:rsidTr="00925B7D">
        <w:trPr>
          <w:gridAfter w:val="1"/>
          <w:wAfter w:w="8" w:type="dxa"/>
          <w:trHeight w:val="1160"/>
          <w:jc w:val="center"/>
        </w:trPr>
        <w:tc>
          <w:tcPr>
            <w:tcW w:w="1258" w:type="dxa"/>
            <w:shd w:val="clear" w:color="auto" w:fill="auto"/>
            <w:hideMark/>
          </w:tcPr>
          <w:p w14:paraId="0025D56D"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Priscilla Herrera García</w:t>
            </w:r>
          </w:p>
        </w:tc>
        <w:tc>
          <w:tcPr>
            <w:tcW w:w="1440" w:type="dxa"/>
            <w:shd w:val="clear" w:color="auto" w:fill="auto"/>
            <w:hideMark/>
          </w:tcPr>
          <w:p w14:paraId="467953E5"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xml:space="preserve">Dirección General de Salud </w:t>
            </w:r>
          </w:p>
        </w:tc>
        <w:tc>
          <w:tcPr>
            <w:tcW w:w="934" w:type="dxa"/>
            <w:shd w:val="clear" w:color="auto" w:fill="auto"/>
            <w:hideMark/>
          </w:tcPr>
          <w:p w14:paraId="379452DB"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24-abr-19</w:t>
            </w:r>
          </w:p>
        </w:tc>
        <w:tc>
          <w:tcPr>
            <w:tcW w:w="1256" w:type="dxa"/>
            <w:shd w:val="clear" w:color="auto" w:fill="auto"/>
            <w:hideMark/>
          </w:tcPr>
          <w:p w14:paraId="503B7B8B"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26-abr-19</w:t>
            </w:r>
          </w:p>
        </w:tc>
        <w:tc>
          <w:tcPr>
            <w:tcW w:w="1223" w:type="dxa"/>
            <w:shd w:val="clear" w:color="auto" w:fill="auto"/>
            <w:hideMark/>
          </w:tcPr>
          <w:p w14:paraId="14FF5120"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Guatemala</w:t>
            </w:r>
          </w:p>
        </w:tc>
        <w:tc>
          <w:tcPr>
            <w:tcW w:w="1584" w:type="dxa"/>
            <w:shd w:val="clear" w:color="auto" w:fill="auto"/>
            <w:hideMark/>
          </w:tcPr>
          <w:p w14:paraId="21D7F2FF"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xml:space="preserve">Taller regional "Modelo de respuesta </w:t>
            </w:r>
            <w:proofErr w:type="spellStart"/>
            <w:r w:rsidRPr="00655095">
              <w:rPr>
                <w:rFonts w:ascii="Candara" w:eastAsia="Times New Roman" w:hAnsi="Candara" w:cs="Calibri"/>
                <w:sz w:val="20"/>
                <w:szCs w:val="20"/>
                <w:lang w:val="es-ES_tradnl" w:eastAsia="es-CR"/>
              </w:rPr>
              <w:t>multiamenaza</w:t>
            </w:r>
            <w:proofErr w:type="spellEnd"/>
            <w:r w:rsidRPr="00655095">
              <w:rPr>
                <w:rFonts w:ascii="Candara" w:eastAsia="Times New Roman" w:hAnsi="Candara" w:cs="Calibri"/>
                <w:sz w:val="20"/>
                <w:szCs w:val="20"/>
                <w:lang w:val="es-ES_tradnl" w:eastAsia="es-CR"/>
              </w:rPr>
              <w:t xml:space="preserve"> a emergencias en salud"</w:t>
            </w:r>
          </w:p>
        </w:tc>
        <w:tc>
          <w:tcPr>
            <w:tcW w:w="2752" w:type="dxa"/>
            <w:shd w:val="clear" w:color="auto" w:fill="auto"/>
            <w:hideMark/>
          </w:tcPr>
          <w:p w14:paraId="7491E737"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xml:space="preserve">No se asumen compromisos. </w:t>
            </w:r>
          </w:p>
        </w:tc>
        <w:tc>
          <w:tcPr>
            <w:tcW w:w="1686" w:type="dxa"/>
            <w:shd w:val="clear" w:color="auto" w:fill="auto"/>
            <w:hideMark/>
          </w:tcPr>
          <w:p w14:paraId="1C602D3B"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Organización Panamericana de la Salud (OPS)</w:t>
            </w:r>
          </w:p>
        </w:tc>
        <w:tc>
          <w:tcPr>
            <w:tcW w:w="1370" w:type="dxa"/>
            <w:shd w:val="clear" w:color="auto" w:fill="auto"/>
            <w:hideMark/>
          </w:tcPr>
          <w:p w14:paraId="30B3FAD7"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No se otorgaron viáticos por parte del Ministerio de Salud.</w:t>
            </w:r>
            <w:r w:rsidRPr="00925B7D">
              <w:rPr>
                <w:rFonts w:ascii="Candara" w:eastAsia="Times New Roman" w:hAnsi="Candara" w:cs="Calibri"/>
                <w:sz w:val="20"/>
                <w:szCs w:val="20"/>
                <w:lang w:val="es-ES_tradnl" w:eastAsia="es-CR"/>
              </w:rPr>
              <w:t xml:space="preserve"> </w:t>
            </w:r>
          </w:p>
        </w:tc>
        <w:tc>
          <w:tcPr>
            <w:tcW w:w="1421" w:type="dxa"/>
            <w:shd w:val="clear" w:color="auto" w:fill="auto"/>
            <w:hideMark/>
          </w:tcPr>
          <w:p w14:paraId="03AACBBF"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w:t>
            </w:r>
          </w:p>
        </w:tc>
      </w:tr>
      <w:tr w:rsidR="00EA17A0" w:rsidRPr="00EA17A0" w14:paraId="00DE0E68" w14:textId="77777777" w:rsidTr="00925B7D">
        <w:trPr>
          <w:gridAfter w:val="1"/>
          <w:wAfter w:w="8" w:type="dxa"/>
          <w:trHeight w:val="1160"/>
          <w:jc w:val="center"/>
        </w:trPr>
        <w:tc>
          <w:tcPr>
            <w:tcW w:w="1258" w:type="dxa"/>
            <w:shd w:val="clear" w:color="auto" w:fill="auto"/>
            <w:hideMark/>
          </w:tcPr>
          <w:p w14:paraId="0A019533"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Keylor Castro Chacón</w:t>
            </w:r>
          </w:p>
        </w:tc>
        <w:tc>
          <w:tcPr>
            <w:tcW w:w="1440" w:type="dxa"/>
            <w:shd w:val="clear" w:color="auto" w:fill="auto"/>
            <w:hideMark/>
          </w:tcPr>
          <w:p w14:paraId="79C58DD4"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xml:space="preserve">Dirección General de Salud </w:t>
            </w:r>
          </w:p>
        </w:tc>
        <w:tc>
          <w:tcPr>
            <w:tcW w:w="934" w:type="dxa"/>
            <w:shd w:val="clear" w:color="auto" w:fill="auto"/>
            <w:hideMark/>
          </w:tcPr>
          <w:p w14:paraId="2ADF0916"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24-abr-19</w:t>
            </w:r>
          </w:p>
        </w:tc>
        <w:tc>
          <w:tcPr>
            <w:tcW w:w="1256" w:type="dxa"/>
            <w:shd w:val="clear" w:color="auto" w:fill="auto"/>
            <w:hideMark/>
          </w:tcPr>
          <w:p w14:paraId="496C4943"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26-abr-19</w:t>
            </w:r>
          </w:p>
        </w:tc>
        <w:tc>
          <w:tcPr>
            <w:tcW w:w="1223" w:type="dxa"/>
            <w:shd w:val="clear" w:color="auto" w:fill="auto"/>
            <w:hideMark/>
          </w:tcPr>
          <w:p w14:paraId="5A4378FD"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Guatemala</w:t>
            </w:r>
          </w:p>
        </w:tc>
        <w:tc>
          <w:tcPr>
            <w:tcW w:w="1584" w:type="dxa"/>
            <w:shd w:val="clear" w:color="auto" w:fill="auto"/>
            <w:hideMark/>
          </w:tcPr>
          <w:p w14:paraId="69856018"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xml:space="preserve">Taller regional "Modelo de respuesta </w:t>
            </w:r>
            <w:proofErr w:type="spellStart"/>
            <w:r w:rsidRPr="00655095">
              <w:rPr>
                <w:rFonts w:ascii="Candara" w:eastAsia="Times New Roman" w:hAnsi="Candara" w:cs="Calibri"/>
                <w:sz w:val="20"/>
                <w:szCs w:val="20"/>
                <w:lang w:val="es-ES_tradnl" w:eastAsia="es-CR"/>
              </w:rPr>
              <w:t>multiamenaza</w:t>
            </w:r>
            <w:proofErr w:type="spellEnd"/>
            <w:r w:rsidRPr="00655095">
              <w:rPr>
                <w:rFonts w:ascii="Candara" w:eastAsia="Times New Roman" w:hAnsi="Candara" w:cs="Calibri"/>
                <w:sz w:val="20"/>
                <w:szCs w:val="20"/>
                <w:lang w:val="es-ES_tradnl" w:eastAsia="es-CR"/>
              </w:rPr>
              <w:t xml:space="preserve"> a emergencias en salud"</w:t>
            </w:r>
          </w:p>
        </w:tc>
        <w:tc>
          <w:tcPr>
            <w:tcW w:w="2752" w:type="dxa"/>
            <w:shd w:val="clear" w:color="auto" w:fill="auto"/>
            <w:hideMark/>
          </w:tcPr>
          <w:p w14:paraId="3CC45EEC"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xml:space="preserve">No se asumen compromisos. </w:t>
            </w:r>
          </w:p>
        </w:tc>
        <w:tc>
          <w:tcPr>
            <w:tcW w:w="1686" w:type="dxa"/>
            <w:shd w:val="clear" w:color="auto" w:fill="auto"/>
            <w:hideMark/>
          </w:tcPr>
          <w:p w14:paraId="547A5448"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Organización Panamericana de la Salud (OPS)</w:t>
            </w:r>
          </w:p>
        </w:tc>
        <w:tc>
          <w:tcPr>
            <w:tcW w:w="1370" w:type="dxa"/>
            <w:shd w:val="clear" w:color="auto" w:fill="auto"/>
            <w:hideMark/>
          </w:tcPr>
          <w:p w14:paraId="7400321C"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No se otorgaron viáticos por parte del Ministerio de Salud.</w:t>
            </w:r>
            <w:r w:rsidRPr="00925B7D">
              <w:rPr>
                <w:rFonts w:ascii="Candara" w:eastAsia="Times New Roman" w:hAnsi="Candara" w:cs="Calibri"/>
                <w:sz w:val="20"/>
                <w:szCs w:val="20"/>
                <w:lang w:val="es-ES_tradnl" w:eastAsia="es-CR"/>
              </w:rPr>
              <w:t xml:space="preserve"> </w:t>
            </w:r>
          </w:p>
        </w:tc>
        <w:tc>
          <w:tcPr>
            <w:tcW w:w="1421" w:type="dxa"/>
            <w:shd w:val="clear" w:color="auto" w:fill="auto"/>
            <w:hideMark/>
          </w:tcPr>
          <w:p w14:paraId="468F41D9"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w:t>
            </w:r>
          </w:p>
        </w:tc>
      </w:tr>
      <w:tr w:rsidR="00EA17A0" w:rsidRPr="00EA17A0" w14:paraId="7529F7E7" w14:textId="77777777" w:rsidTr="00925B7D">
        <w:trPr>
          <w:gridAfter w:val="1"/>
          <w:wAfter w:w="8" w:type="dxa"/>
          <w:trHeight w:val="397"/>
          <w:jc w:val="center"/>
        </w:trPr>
        <w:tc>
          <w:tcPr>
            <w:tcW w:w="1258" w:type="dxa"/>
            <w:shd w:val="clear" w:color="auto" w:fill="auto"/>
            <w:hideMark/>
          </w:tcPr>
          <w:p w14:paraId="61DB66D3"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xml:space="preserve">José Pablo Montoya Calvo </w:t>
            </w:r>
          </w:p>
        </w:tc>
        <w:tc>
          <w:tcPr>
            <w:tcW w:w="1440" w:type="dxa"/>
            <w:shd w:val="clear" w:color="auto" w:fill="auto"/>
            <w:hideMark/>
          </w:tcPr>
          <w:p w14:paraId="39048B97"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Dirección de Planificación Estratégica y Evaluación de las Acciones en Salud</w:t>
            </w:r>
          </w:p>
        </w:tc>
        <w:tc>
          <w:tcPr>
            <w:tcW w:w="934" w:type="dxa"/>
            <w:shd w:val="clear" w:color="auto" w:fill="auto"/>
            <w:hideMark/>
          </w:tcPr>
          <w:p w14:paraId="7E6BE41D"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24-abr-19</w:t>
            </w:r>
          </w:p>
        </w:tc>
        <w:tc>
          <w:tcPr>
            <w:tcW w:w="1256" w:type="dxa"/>
            <w:shd w:val="clear" w:color="auto" w:fill="auto"/>
            <w:hideMark/>
          </w:tcPr>
          <w:p w14:paraId="0C1B1896"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26-abr-19</w:t>
            </w:r>
          </w:p>
        </w:tc>
        <w:tc>
          <w:tcPr>
            <w:tcW w:w="1223" w:type="dxa"/>
            <w:shd w:val="clear" w:color="auto" w:fill="auto"/>
            <w:hideMark/>
          </w:tcPr>
          <w:p w14:paraId="068AE346"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Panamá</w:t>
            </w:r>
          </w:p>
        </w:tc>
        <w:tc>
          <w:tcPr>
            <w:tcW w:w="1584" w:type="dxa"/>
            <w:shd w:val="clear" w:color="auto" w:fill="auto"/>
            <w:hideMark/>
          </w:tcPr>
          <w:p w14:paraId="193DB16D"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xml:space="preserve">Reunión de puntos focales de monitoreo estratégico de los Mecanismos de Coordinación de País (MCP) para las subvenciones </w:t>
            </w:r>
            <w:r w:rsidRPr="00655095">
              <w:rPr>
                <w:rFonts w:ascii="Candara" w:eastAsia="Times New Roman" w:hAnsi="Candara" w:cs="Calibri"/>
                <w:sz w:val="20"/>
                <w:szCs w:val="20"/>
                <w:lang w:val="es-ES_tradnl" w:eastAsia="es-CR"/>
              </w:rPr>
              <w:lastRenderedPageBreak/>
              <w:t>regionales del Fondo Mundial en Latinoamérica y el Caribe</w:t>
            </w:r>
          </w:p>
        </w:tc>
        <w:tc>
          <w:tcPr>
            <w:tcW w:w="2752" w:type="dxa"/>
            <w:shd w:val="clear" w:color="auto" w:fill="auto"/>
            <w:hideMark/>
          </w:tcPr>
          <w:p w14:paraId="6ECC5087"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u w:val="single"/>
                <w:lang w:val="es-ES_tradnl" w:eastAsia="es-CR"/>
              </w:rPr>
              <w:lastRenderedPageBreak/>
              <w:t xml:space="preserve">Subvención </w:t>
            </w:r>
            <w:proofErr w:type="spellStart"/>
            <w:r w:rsidRPr="00655095">
              <w:rPr>
                <w:rFonts w:ascii="Candara" w:eastAsia="Times New Roman" w:hAnsi="Candara" w:cs="Calibri"/>
                <w:sz w:val="20"/>
                <w:szCs w:val="20"/>
                <w:u w:val="single"/>
                <w:lang w:val="es-ES_tradnl" w:eastAsia="es-CR"/>
              </w:rPr>
              <w:t>multi-país</w:t>
            </w:r>
            <w:proofErr w:type="spellEnd"/>
            <w:r w:rsidRPr="00655095">
              <w:rPr>
                <w:rFonts w:ascii="Candara" w:eastAsia="Times New Roman" w:hAnsi="Candara" w:cs="Calibri"/>
                <w:sz w:val="20"/>
                <w:szCs w:val="20"/>
                <w:u w:val="single"/>
                <w:lang w:val="es-ES_tradnl" w:eastAsia="es-CR"/>
              </w:rPr>
              <w:t>:</w:t>
            </w:r>
            <w:r w:rsidRPr="00655095">
              <w:rPr>
                <w:rFonts w:ascii="Candara" w:eastAsia="Times New Roman" w:hAnsi="Candara" w:cs="Calibri"/>
                <w:sz w:val="20"/>
                <w:szCs w:val="20"/>
                <w:lang w:val="es-ES_tradnl" w:eastAsia="es-CR"/>
              </w:rPr>
              <w:t xml:space="preserve"> Completar la plantilla de recursos y actividades realizadas en el país (en Panel de Revisión Técnica (PRT) del Fondo Mundial está solicitando a la ALEP e </w:t>
            </w:r>
            <w:proofErr w:type="spellStart"/>
            <w:r w:rsidRPr="00655095">
              <w:rPr>
                <w:rFonts w:ascii="Candara" w:eastAsia="Times New Roman" w:hAnsi="Candara" w:cs="Calibri"/>
                <w:sz w:val="20"/>
                <w:szCs w:val="20"/>
                <w:lang w:val="es-ES_tradnl" w:eastAsia="es-CR"/>
              </w:rPr>
              <w:t>Hivos</w:t>
            </w:r>
            <w:proofErr w:type="spellEnd"/>
            <w:r w:rsidRPr="00655095">
              <w:rPr>
                <w:rFonts w:ascii="Candara" w:eastAsia="Times New Roman" w:hAnsi="Candara" w:cs="Calibri"/>
                <w:sz w:val="20"/>
                <w:szCs w:val="20"/>
                <w:lang w:val="es-ES_tradnl" w:eastAsia="es-CR"/>
              </w:rPr>
              <w:t xml:space="preserve"> como su RP, contar con evidencia e información de los </w:t>
            </w:r>
            <w:proofErr w:type="spellStart"/>
            <w:r w:rsidRPr="00655095">
              <w:rPr>
                <w:rFonts w:ascii="Candara" w:eastAsia="Times New Roman" w:hAnsi="Candara" w:cs="Calibri"/>
                <w:sz w:val="20"/>
                <w:szCs w:val="20"/>
                <w:lang w:val="es-ES_tradnl" w:eastAsia="es-CR"/>
              </w:rPr>
              <w:lastRenderedPageBreak/>
              <w:t>MCP´s</w:t>
            </w:r>
            <w:proofErr w:type="spellEnd"/>
            <w:r w:rsidRPr="00655095">
              <w:rPr>
                <w:rFonts w:ascii="Candara" w:eastAsia="Times New Roman" w:hAnsi="Candara" w:cs="Calibri"/>
                <w:sz w:val="20"/>
                <w:szCs w:val="20"/>
                <w:lang w:val="es-ES_tradnl" w:eastAsia="es-CR"/>
              </w:rPr>
              <w:t xml:space="preserve"> de los países donde se implementará la subvención </w:t>
            </w:r>
            <w:proofErr w:type="spellStart"/>
            <w:r w:rsidRPr="00655095">
              <w:rPr>
                <w:rFonts w:ascii="Candara" w:eastAsia="Times New Roman" w:hAnsi="Candara" w:cs="Calibri"/>
                <w:sz w:val="20"/>
                <w:szCs w:val="20"/>
                <w:lang w:val="es-ES_tradnl" w:eastAsia="es-CR"/>
              </w:rPr>
              <w:t>multi-país</w:t>
            </w:r>
            <w:proofErr w:type="spellEnd"/>
            <w:r w:rsidRPr="00655095">
              <w:rPr>
                <w:rFonts w:ascii="Candara" w:eastAsia="Times New Roman" w:hAnsi="Candara" w:cs="Calibri"/>
                <w:sz w:val="20"/>
                <w:szCs w:val="20"/>
                <w:lang w:val="es-ES_tradnl" w:eastAsia="es-CR"/>
              </w:rPr>
              <w:t xml:space="preserve">). </w:t>
            </w:r>
            <w:r w:rsidRPr="00655095">
              <w:rPr>
                <w:rFonts w:ascii="Candara" w:eastAsia="Times New Roman" w:hAnsi="Candara" w:cs="Calibri"/>
                <w:sz w:val="20"/>
                <w:szCs w:val="20"/>
                <w:u w:val="single"/>
                <w:lang w:val="es-ES_tradnl" w:eastAsia="es-CR"/>
              </w:rPr>
              <w:t>Subvención ORAS CONHU:</w:t>
            </w:r>
            <w:r w:rsidRPr="00655095">
              <w:rPr>
                <w:rFonts w:ascii="Candara" w:eastAsia="Times New Roman" w:hAnsi="Candara" w:cs="Calibri"/>
                <w:sz w:val="20"/>
                <w:szCs w:val="20"/>
                <w:lang w:val="es-ES_tradnl" w:eastAsia="es-CR"/>
              </w:rPr>
              <w:t xml:space="preserve"> Brindar seguimiento a la realización de la capacitación en Gestión de Calidad a enlaces del nivel nacional de los servicios de salud. Las personas del INCIENSA que llevaron el curso de Gestión de Calidad deben capacitar al país en dicha materia. La OPS tiene recursos para realizar dicha actividad, así como las presentaciones y los materiales, para un total de 20 personas. En este caso, Costa Rica no ha brindado una fecha de cuando se realizará el evento. Por un asunto presupuestario, la actividad debe realizarse durante el primer semestre, sino se pierden los recursos. Garantizar la participación del país en la Reunión Técnica de Centroamérica, con Jefes de Laboratorio y Jefes de </w:t>
            </w:r>
            <w:r w:rsidRPr="00655095">
              <w:rPr>
                <w:rFonts w:ascii="Candara" w:eastAsia="Times New Roman" w:hAnsi="Candara" w:cs="Calibri"/>
                <w:sz w:val="20"/>
                <w:szCs w:val="20"/>
                <w:lang w:val="es-ES_tradnl" w:eastAsia="es-CR"/>
              </w:rPr>
              <w:lastRenderedPageBreak/>
              <w:t xml:space="preserve">Programa de TB, a realizarse el 10 junio de 2019 en Guatemala (consultar con OPS y la UAIS sobre la designación). Garantizar la participación del país en la Reunión </w:t>
            </w:r>
            <w:proofErr w:type="gramStart"/>
            <w:r w:rsidRPr="00655095">
              <w:rPr>
                <w:rFonts w:ascii="Candara" w:eastAsia="Times New Roman" w:hAnsi="Candara" w:cs="Calibri"/>
                <w:sz w:val="20"/>
                <w:szCs w:val="20"/>
                <w:lang w:val="es-ES_tradnl" w:eastAsia="es-CR"/>
              </w:rPr>
              <w:t>Ministros</w:t>
            </w:r>
            <w:proofErr w:type="gramEnd"/>
            <w:r w:rsidRPr="00655095">
              <w:rPr>
                <w:rFonts w:ascii="Candara" w:eastAsia="Times New Roman" w:hAnsi="Candara" w:cs="Calibri"/>
                <w:sz w:val="20"/>
                <w:szCs w:val="20"/>
                <w:lang w:val="es-ES_tradnl" w:eastAsia="es-CR"/>
              </w:rPr>
              <w:t>, a realizarse en</w:t>
            </w:r>
            <w:r>
              <w:rPr>
                <w:rFonts w:ascii="Candara" w:eastAsia="Times New Roman" w:hAnsi="Candara" w:cs="Calibri"/>
                <w:sz w:val="20"/>
                <w:szCs w:val="20"/>
                <w:lang w:val="es-ES_tradnl" w:eastAsia="es-CR"/>
              </w:rPr>
              <w:t xml:space="preserve"> </w:t>
            </w:r>
            <w:r w:rsidRPr="00655095">
              <w:rPr>
                <w:rFonts w:ascii="Candara" w:eastAsia="Times New Roman" w:hAnsi="Candara" w:cs="Calibri"/>
                <w:sz w:val="20"/>
                <w:szCs w:val="20"/>
                <w:lang w:val="es-ES_tradnl" w:eastAsia="es-CR"/>
              </w:rPr>
              <w:t>Guatemala el 11 de junio de 2019. ORAS CONHU hace la gestión mediante OPS de cada país. Solicitar al Laboratorio de Referencia Nacional – LRN (enlace Carlos Trabado, INCIENSA) que solicite la asistencia técnica del Laboratorio Supranacional – LSN (México) para este 2019, en el tema de interés o necesidad del laboratorio, pues se cuenta con recursos para las visitas del LSN.</w:t>
            </w:r>
          </w:p>
        </w:tc>
        <w:tc>
          <w:tcPr>
            <w:tcW w:w="1686" w:type="dxa"/>
            <w:shd w:val="clear" w:color="auto" w:fill="auto"/>
            <w:hideMark/>
          </w:tcPr>
          <w:p w14:paraId="2F3A3225"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lastRenderedPageBreak/>
              <w:t>Organismo Andino de Salud - Convenio Hipólito Unanue (ORAS-CONNHU)</w:t>
            </w:r>
          </w:p>
        </w:tc>
        <w:tc>
          <w:tcPr>
            <w:tcW w:w="1370" w:type="dxa"/>
            <w:shd w:val="clear" w:color="auto" w:fill="auto"/>
            <w:hideMark/>
          </w:tcPr>
          <w:p w14:paraId="66A28CE1"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No se otorgaron viáticos por parte del Ministerio de Salud.</w:t>
            </w:r>
            <w:r w:rsidRPr="00925B7D">
              <w:rPr>
                <w:rFonts w:ascii="Candara" w:eastAsia="Times New Roman" w:hAnsi="Candara" w:cs="Calibri"/>
                <w:sz w:val="20"/>
                <w:szCs w:val="20"/>
                <w:lang w:val="es-ES_tradnl" w:eastAsia="es-CR"/>
              </w:rPr>
              <w:t xml:space="preserve"> </w:t>
            </w:r>
          </w:p>
        </w:tc>
        <w:tc>
          <w:tcPr>
            <w:tcW w:w="1421" w:type="dxa"/>
            <w:shd w:val="clear" w:color="auto" w:fill="auto"/>
            <w:hideMark/>
          </w:tcPr>
          <w:p w14:paraId="050392F8"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w:t>
            </w:r>
          </w:p>
        </w:tc>
      </w:tr>
      <w:tr w:rsidR="00EA17A0" w:rsidRPr="00EA17A0" w14:paraId="1EB82A83" w14:textId="77777777" w:rsidTr="00925B7D">
        <w:trPr>
          <w:gridAfter w:val="1"/>
          <w:wAfter w:w="8" w:type="dxa"/>
          <w:trHeight w:val="3190"/>
          <w:jc w:val="center"/>
        </w:trPr>
        <w:tc>
          <w:tcPr>
            <w:tcW w:w="1258" w:type="dxa"/>
            <w:shd w:val="clear" w:color="auto" w:fill="auto"/>
            <w:hideMark/>
          </w:tcPr>
          <w:p w14:paraId="66184184"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lastRenderedPageBreak/>
              <w:t>Alejandra Acuña Navarro</w:t>
            </w:r>
          </w:p>
        </w:tc>
        <w:tc>
          <w:tcPr>
            <w:tcW w:w="1440" w:type="dxa"/>
            <w:shd w:val="clear" w:color="auto" w:fill="auto"/>
            <w:hideMark/>
          </w:tcPr>
          <w:p w14:paraId="4B9654AC"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xml:space="preserve">Despacho Ministerial </w:t>
            </w:r>
          </w:p>
        </w:tc>
        <w:tc>
          <w:tcPr>
            <w:tcW w:w="934" w:type="dxa"/>
            <w:shd w:val="clear" w:color="auto" w:fill="auto"/>
            <w:hideMark/>
          </w:tcPr>
          <w:p w14:paraId="613B1DA7"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26-abr-19</w:t>
            </w:r>
          </w:p>
        </w:tc>
        <w:tc>
          <w:tcPr>
            <w:tcW w:w="1256" w:type="dxa"/>
            <w:shd w:val="clear" w:color="auto" w:fill="auto"/>
            <w:hideMark/>
          </w:tcPr>
          <w:p w14:paraId="33ED8156"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26-abr-19</w:t>
            </w:r>
          </w:p>
        </w:tc>
        <w:tc>
          <w:tcPr>
            <w:tcW w:w="1223" w:type="dxa"/>
            <w:shd w:val="clear" w:color="auto" w:fill="auto"/>
            <w:hideMark/>
          </w:tcPr>
          <w:p w14:paraId="398788C6"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República Dominicana</w:t>
            </w:r>
          </w:p>
        </w:tc>
        <w:tc>
          <w:tcPr>
            <w:tcW w:w="1584" w:type="dxa"/>
            <w:shd w:val="clear" w:color="auto" w:fill="auto"/>
            <w:hideMark/>
          </w:tcPr>
          <w:p w14:paraId="1F96E72D"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xml:space="preserve">LXIX reunión ordinaria del Consejo Directivo del Instituto de Nutrición de Centroamérica y Panamá </w:t>
            </w:r>
          </w:p>
        </w:tc>
        <w:tc>
          <w:tcPr>
            <w:tcW w:w="2752" w:type="dxa"/>
            <w:shd w:val="clear" w:color="auto" w:fill="auto"/>
            <w:hideMark/>
          </w:tcPr>
          <w:p w14:paraId="7B2F7B9E"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xml:space="preserve">Replicar los temas abordados durante la actividad con las Direcciones que comparten la responsabilidad en el tema. Realizar reunión interna para valorar apoyo técnico del INCAP en la metodología de elaboración de la canasta básica nutricional. Realizar reunión para elaborar hoja de ruta para el seguimiento a los proyectos </w:t>
            </w:r>
            <w:r w:rsidRPr="00655095">
              <w:rPr>
                <w:rFonts w:ascii="Candara" w:eastAsia="Times New Roman" w:hAnsi="Candara" w:cs="Calibri"/>
                <w:i/>
                <w:iCs/>
                <w:sz w:val="20"/>
                <w:szCs w:val="20"/>
                <w:lang w:val="es-ES_tradnl" w:eastAsia="es-CR"/>
              </w:rPr>
              <w:t>De la finca a la escuela</w:t>
            </w:r>
            <w:r w:rsidRPr="00655095">
              <w:rPr>
                <w:rFonts w:ascii="Candara" w:eastAsia="Times New Roman" w:hAnsi="Candara" w:cs="Calibri"/>
                <w:sz w:val="20"/>
                <w:szCs w:val="20"/>
                <w:lang w:val="es-ES_tradnl" w:eastAsia="es-CR"/>
              </w:rPr>
              <w:t xml:space="preserve"> e </w:t>
            </w:r>
            <w:r w:rsidRPr="00655095">
              <w:rPr>
                <w:rFonts w:ascii="Candara" w:eastAsia="Times New Roman" w:hAnsi="Candara" w:cs="Calibri"/>
                <w:i/>
                <w:iCs/>
                <w:sz w:val="20"/>
                <w:szCs w:val="20"/>
                <w:lang w:val="es-ES_tradnl" w:eastAsia="es-CR"/>
              </w:rPr>
              <w:t>Investigación sobre salud urbana.</w:t>
            </w:r>
          </w:p>
        </w:tc>
        <w:tc>
          <w:tcPr>
            <w:tcW w:w="1686" w:type="dxa"/>
            <w:shd w:val="clear" w:color="auto" w:fill="auto"/>
            <w:hideMark/>
          </w:tcPr>
          <w:p w14:paraId="67A6472B"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Instituto de Nutrición de Centroamérica y Panamá (INCAP)</w:t>
            </w:r>
          </w:p>
        </w:tc>
        <w:tc>
          <w:tcPr>
            <w:tcW w:w="1370" w:type="dxa"/>
            <w:shd w:val="clear" w:color="auto" w:fill="auto"/>
            <w:hideMark/>
          </w:tcPr>
          <w:p w14:paraId="710536AD"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No se otorgaron viáticos por parte del Ministerio de Salud.</w:t>
            </w:r>
            <w:r w:rsidRPr="00925B7D">
              <w:rPr>
                <w:rFonts w:ascii="Candara" w:eastAsia="Times New Roman" w:hAnsi="Candara" w:cs="Calibri"/>
                <w:sz w:val="20"/>
                <w:szCs w:val="20"/>
                <w:lang w:val="es-ES_tradnl" w:eastAsia="es-CR"/>
              </w:rPr>
              <w:t xml:space="preserve"> </w:t>
            </w:r>
          </w:p>
        </w:tc>
        <w:tc>
          <w:tcPr>
            <w:tcW w:w="1421" w:type="dxa"/>
            <w:shd w:val="clear" w:color="auto" w:fill="auto"/>
            <w:hideMark/>
          </w:tcPr>
          <w:p w14:paraId="700F86ED"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w:t>
            </w:r>
          </w:p>
        </w:tc>
      </w:tr>
      <w:tr w:rsidR="00EA17A0" w:rsidRPr="00EA17A0" w14:paraId="3AACFE3A" w14:textId="77777777" w:rsidTr="00925B7D">
        <w:trPr>
          <w:gridAfter w:val="1"/>
          <w:wAfter w:w="8" w:type="dxa"/>
          <w:trHeight w:val="54"/>
          <w:jc w:val="center"/>
        </w:trPr>
        <w:tc>
          <w:tcPr>
            <w:tcW w:w="1258" w:type="dxa"/>
            <w:shd w:val="clear" w:color="auto" w:fill="auto"/>
            <w:hideMark/>
          </w:tcPr>
          <w:p w14:paraId="1A43932C"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xml:space="preserve">Ana Villalobos </w:t>
            </w:r>
            <w:proofErr w:type="spellStart"/>
            <w:r w:rsidRPr="00655095">
              <w:rPr>
                <w:rFonts w:ascii="Candara" w:eastAsia="Times New Roman" w:hAnsi="Candara" w:cs="Calibri"/>
                <w:sz w:val="20"/>
                <w:szCs w:val="20"/>
                <w:lang w:val="es-ES_tradnl" w:eastAsia="es-CR"/>
              </w:rPr>
              <w:t>Villalobos</w:t>
            </w:r>
            <w:proofErr w:type="spellEnd"/>
          </w:p>
        </w:tc>
        <w:tc>
          <w:tcPr>
            <w:tcW w:w="1440" w:type="dxa"/>
            <w:shd w:val="clear" w:color="auto" w:fill="auto"/>
            <w:hideMark/>
          </w:tcPr>
          <w:p w14:paraId="2D71BF93"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xml:space="preserve">Dirección de Protección al Ambiente Humano </w:t>
            </w:r>
          </w:p>
        </w:tc>
        <w:tc>
          <w:tcPr>
            <w:tcW w:w="934" w:type="dxa"/>
            <w:shd w:val="clear" w:color="auto" w:fill="auto"/>
            <w:hideMark/>
          </w:tcPr>
          <w:p w14:paraId="7FCF33E7"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29-abr-19</w:t>
            </w:r>
          </w:p>
        </w:tc>
        <w:tc>
          <w:tcPr>
            <w:tcW w:w="1256" w:type="dxa"/>
            <w:shd w:val="clear" w:color="auto" w:fill="auto"/>
            <w:hideMark/>
          </w:tcPr>
          <w:p w14:paraId="4B072C63"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30-abr-19</w:t>
            </w:r>
          </w:p>
        </w:tc>
        <w:tc>
          <w:tcPr>
            <w:tcW w:w="1223" w:type="dxa"/>
            <w:shd w:val="clear" w:color="auto" w:fill="auto"/>
            <w:hideMark/>
          </w:tcPr>
          <w:p w14:paraId="6D3EBB63"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Austria</w:t>
            </w:r>
          </w:p>
        </w:tc>
        <w:tc>
          <w:tcPr>
            <w:tcW w:w="1584" w:type="dxa"/>
            <w:shd w:val="clear" w:color="auto" w:fill="auto"/>
            <w:hideMark/>
          </w:tcPr>
          <w:p w14:paraId="1AA7B49C"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Primera reunión de coordinación del proyecto de mejora de la seguridad nuclear mediante la gestión sostenible de fuentes radiactivas selladas en desus</w:t>
            </w:r>
            <w:bookmarkStart w:id="2" w:name="_GoBack"/>
            <w:bookmarkEnd w:id="2"/>
            <w:r w:rsidRPr="00655095">
              <w:rPr>
                <w:rFonts w:ascii="Candara" w:eastAsia="Times New Roman" w:hAnsi="Candara" w:cs="Calibri"/>
                <w:sz w:val="20"/>
                <w:szCs w:val="20"/>
                <w:lang w:val="es-ES_tradnl" w:eastAsia="es-CR"/>
              </w:rPr>
              <w:t xml:space="preserve">o en América Latina, </w:t>
            </w:r>
            <w:r w:rsidRPr="00655095">
              <w:rPr>
                <w:rFonts w:ascii="Candara" w:eastAsia="Times New Roman" w:hAnsi="Candara" w:cs="Calibri"/>
                <w:sz w:val="20"/>
                <w:szCs w:val="20"/>
                <w:lang w:val="es-ES_tradnl" w:eastAsia="es-CR"/>
              </w:rPr>
              <w:lastRenderedPageBreak/>
              <w:t>África y el Pacífico</w:t>
            </w:r>
          </w:p>
        </w:tc>
        <w:tc>
          <w:tcPr>
            <w:tcW w:w="2752" w:type="dxa"/>
            <w:shd w:val="clear" w:color="auto" w:fill="auto"/>
            <w:hideMark/>
          </w:tcPr>
          <w:p w14:paraId="2EC89106"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lastRenderedPageBreak/>
              <w:t xml:space="preserve">Elaborar un proyecto de implementación fortalecimiento de la seguridad física nuclear por medio de la sostenibilidad de la gestión de las fuentes emisoras selladas en desuso en América Latina, África y Pacífico. Ejecutar el proyecto de trabajo correspondiente a Costa Rica. </w:t>
            </w:r>
          </w:p>
        </w:tc>
        <w:tc>
          <w:tcPr>
            <w:tcW w:w="1686" w:type="dxa"/>
            <w:shd w:val="clear" w:color="auto" w:fill="auto"/>
            <w:hideMark/>
          </w:tcPr>
          <w:p w14:paraId="5F70708A"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Organismo Internacional de Energía Atómica (OIEA)</w:t>
            </w:r>
          </w:p>
        </w:tc>
        <w:tc>
          <w:tcPr>
            <w:tcW w:w="1370" w:type="dxa"/>
            <w:shd w:val="clear" w:color="auto" w:fill="auto"/>
            <w:hideMark/>
          </w:tcPr>
          <w:p w14:paraId="779A4468"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No se otorgaron viáticos por parte del Ministerio de Salud.</w:t>
            </w:r>
            <w:r w:rsidRPr="00925B7D">
              <w:rPr>
                <w:rFonts w:ascii="Candara" w:eastAsia="Times New Roman" w:hAnsi="Candara" w:cs="Calibri"/>
                <w:sz w:val="20"/>
                <w:szCs w:val="20"/>
                <w:lang w:val="es-ES_tradnl" w:eastAsia="es-CR"/>
              </w:rPr>
              <w:t xml:space="preserve"> </w:t>
            </w:r>
          </w:p>
        </w:tc>
        <w:tc>
          <w:tcPr>
            <w:tcW w:w="1421" w:type="dxa"/>
            <w:shd w:val="clear" w:color="auto" w:fill="auto"/>
            <w:hideMark/>
          </w:tcPr>
          <w:p w14:paraId="743F47A8"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w:t>
            </w:r>
          </w:p>
        </w:tc>
      </w:tr>
      <w:tr w:rsidR="00EA17A0" w:rsidRPr="00EA17A0" w14:paraId="3E16DA65" w14:textId="77777777" w:rsidTr="00925B7D">
        <w:trPr>
          <w:gridAfter w:val="1"/>
          <w:wAfter w:w="8" w:type="dxa"/>
          <w:trHeight w:val="2610"/>
          <w:jc w:val="center"/>
        </w:trPr>
        <w:tc>
          <w:tcPr>
            <w:tcW w:w="1258" w:type="dxa"/>
            <w:shd w:val="clear" w:color="auto" w:fill="auto"/>
            <w:hideMark/>
          </w:tcPr>
          <w:p w14:paraId="19A1DD33"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Jeniffere Ugalde Monge</w:t>
            </w:r>
          </w:p>
        </w:tc>
        <w:tc>
          <w:tcPr>
            <w:tcW w:w="1440" w:type="dxa"/>
            <w:shd w:val="clear" w:color="auto" w:fill="auto"/>
            <w:hideMark/>
          </w:tcPr>
          <w:p w14:paraId="71AFB71B"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Unidad de Asuntos Internacionales en Salud</w:t>
            </w:r>
          </w:p>
        </w:tc>
        <w:tc>
          <w:tcPr>
            <w:tcW w:w="934" w:type="dxa"/>
            <w:shd w:val="clear" w:color="auto" w:fill="auto"/>
            <w:hideMark/>
          </w:tcPr>
          <w:p w14:paraId="7D106EE1"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29-abr-19</w:t>
            </w:r>
          </w:p>
        </w:tc>
        <w:tc>
          <w:tcPr>
            <w:tcW w:w="1256" w:type="dxa"/>
            <w:shd w:val="clear" w:color="auto" w:fill="auto"/>
            <w:hideMark/>
          </w:tcPr>
          <w:p w14:paraId="7A7AB97A"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30-abr-19</w:t>
            </w:r>
          </w:p>
        </w:tc>
        <w:tc>
          <w:tcPr>
            <w:tcW w:w="1223" w:type="dxa"/>
            <w:shd w:val="clear" w:color="auto" w:fill="auto"/>
            <w:hideMark/>
          </w:tcPr>
          <w:p w14:paraId="512A7461"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Austria</w:t>
            </w:r>
          </w:p>
        </w:tc>
        <w:tc>
          <w:tcPr>
            <w:tcW w:w="1584" w:type="dxa"/>
            <w:shd w:val="clear" w:color="auto" w:fill="auto"/>
            <w:hideMark/>
          </w:tcPr>
          <w:p w14:paraId="64BF9F34"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Primera reunión de coordinación del proyecto de mejora de la seguridad nuclear mediante la gestión sostenible de fuentes radiactivas selladas en desuso en América Latina, África y el Pacífico</w:t>
            </w:r>
          </w:p>
        </w:tc>
        <w:tc>
          <w:tcPr>
            <w:tcW w:w="2752" w:type="dxa"/>
            <w:shd w:val="clear" w:color="auto" w:fill="auto"/>
            <w:hideMark/>
          </w:tcPr>
          <w:p w14:paraId="264B724C"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xml:space="preserve">Reunión con el </w:t>
            </w:r>
            <w:proofErr w:type="gramStart"/>
            <w:r w:rsidRPr="00655095">
              <w:rPr>
                <w:rFonts w:ascii="Candara" w:eastAsia="Times New Roman" w:hAnsi="Candara" w:cs="Calibri"/>
                <w:sz w:val="20"/>
                <w:szCs w:val="20"/>
                <w:lang w:val="es-ES_tradnl" w:eastAsia="es-CR"/>
              </w:rPr>
              <w:t>Ministro</w:t>
            </w:r>
            <w:proofErr w:type="gramEnd"/>
            <w:r w:rsidRPr="00655095">
              <w:rPr>
                <w:rFonts w:ascii="Candara" w:eastAsia="Times New Roman" w:hAnsi="Candara" w:cs="Calibri"/>
                <w:sz w:val="20"/>
                <w:szCs w:val="20"/>
                <w:lang w:val="es-ES_tradnl" w:eastAsia="es-CR"/>
              </w:rPr>
              <w:t xml:space="preserve"> para introducirlo en el tema y buscar una posible solución en cuanto a la disposición de almacenamiento de las fuentes en desuso en el país. Cumplir con las actividades del proyecto en las que el país va a participar durante todo el ciclo del proyecto (se adjunta plan de trabajo). </w:t>
            </w:r>
          </w:p>
        </w:tc>
        <w:tc>
          <w:tcPr>
            <w:tcW w:w="1686" w:type="dxa"/>
            <w:shd w:val="clear" w:color="auto" w:fill="auto"/>
            <w:hideMark/>
          </w:tcPr>
          <w:p w14:paraId="376C905F"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Organismo Internacional de Energía Atómica (OIEA)</w:t>
            </w:r>
          </w:p>
        </w:tc>
        <w:tc>
          <w:tcPr>
            <w:tcW w:w="1370" w:type="dxa"/>
            <w:shd w:val="clear" w:color="auto" w:fill="auto"/>
            <w:hideMark/>
          </w:tcPr>
          <w:p w14:paraId="5AEB6048"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No se otorgaron viáticos por parte del Ministerio de Salud.</w:t>
            </w:r>
            <w:r w:rsidRPr="00925B7D">
              <w:rPr>
                <w:rFonts w:ascii="Candara" w:eastAsia="Times New Roman" w:hAnsi="Candara" w:cs="Calibri"/>
                <w:sz w:val="20"/>
                <w:szCs w:val="20"/>
                <w:lang w:val="es-ES_tradnl" w:eastAsia="es-CR"/>
              </w:rPr>
              <w:t xml:space="preserve"> </w:t>
            </w:r>
          </w:p>
        </w:tc>
        <w:tc>
          <w:tcPr>
            <w:tcW w:w="1421" w:type="dxa"/>
            <w:shd w:val="clear" w:color="auto" w:fill="auto"/>
            <w:hideMark/>
          </w:tcPr>
          <w:p w14:paraId="12D986D8"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w:t>
            </w:r>
          </w:p>
        </w:tc>
      </w:tr>
      <w:tr w:rsidR="00EA17A0" w:rsidRPr="00EA17A0" w14:paraId="619D3354" w14:textId="77777777" w:rsidTr="00925B7D">
        <w:trPr>
          <w:gridAfter w:val="1"/>
          <w:wAfter w:w="8" w:type="dxa"/>
          <w:trHeight w:val="2030"/>
          <w:jc w:val="center"/>
        </w:trPr>
        <w:tc>
          <w:tcPr>
            <w:tcW w:w="1258" w:type="dxa"/>
            <w:shd w:val="clear" w:color="auto" w:fill="auto"/>
            <w:hideMark/>
          </w:tcPr>
          <w:p w14:paraId="0DC52AF0"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Eduviges Sancho Jiménez</w:t>
            </w:r>
          </w:p>
        </w:tc>
        <w:tc>
          <w:tcPr>
            <w:tcW w:w="1440" w:type="dxa"/>
            <w:shd w:val="clear" w:color="auto" w:fill="auto"/>
            <w:hideMark/>
          </w:tcPr>
          <w:p w14:paraId="600CEF49"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xml:space="preserve">Dirección de Desarrollo Científico y Tecnológico en Salud </w:t>
            </w:r>
          </w:p>
        </w:tc>
        <w:tc>
          <w:tcPr>
            <w:tcW w:w="934" w:type="dxa"/>
            <w:shd w:val="clear" w:color="auto" w:fill="auto"/>
            <w:hideMark/>
          </w:tcPr>
          <w:p w14:paraId="6B44A2E7"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29-abr-19</w:t>
            </w:r>
          </w:p>
        </w:tc>
        <w:tc>
          <w:tcPr>
            <w:tcW w:w="1256" w:type="dxa"/>
            <w:shd w:val="clear" w:color="auto" w:fill="auto"/>
            <w:hideMark/>
          </w:tcPr>
          <w:p w14:paraId="432A5A86"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30-abr-19</w:t>
            </w:r>
          </w:p>
        </w:tc>
        <w:tc>
          <w:tcPr>
            <w:tcW w:w="1223" w:type="dxa"/>
            <w:shd w:val="clear" w:color="auto" w:fill="auto"/>
            <w:hideMark/>
          </w:tcPr>
          <w:p w14:paraId="4ADFA204"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Argentina</w:t>
            </w:r>
          </w:p>
        </w:tc>
        <w:tc>
          <w:tcPr>
            <w:tcW w:w="1584" w:type="dxa"/>
            <w:shd w:val="clear" w:color="auto" w:fill="auto"/>
            <w:hideMark/>
          </w:tcPr>
          <w:p w14:paraId="00575D68"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IV foro de políticas de evaluación de tecnologías sanitarias de Latinoamérica</w:t>
            </w:r>
          </w:p>
        </w:tc>
        <w:tc>
          <w:tcPr>
            <w:tcW w:w="2752" w:type="dxa"/>
            <w:shd w:val="clear" w:color="auto" w:fill="auto"/>
            <w:hideMark/>
          </w:tcPr>
          <w:p w14:paraId="32A70C1D"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xml:space="preserve">Avanzar en el establecimiento de mecanismos y condiciones que fijen reglas claras sobre el vínculo entre la evaluación de tecnologías sanitarias y la toma de decisiones para priorizar la asignación de recursos sanitarios en el país. </w:t>
            </w:r>
          </w:p>
        </w:tc>
        <w:tc>
          <w:tcPr>
            <w:tcW w:w="1686" w:type="dxa"/>
            <w:shd w:val="clear" w:color="auto" w:fill="auto"/>
            <w:hideMark/>
          </w:tcPr>
          <w:p w14:paraId="4D888A41"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Sociedad Internacional de Evaluación de Tecnologías Sanitarias</w:t>
            </w:r>
          </w:p>
        </w:tc>
        <w:tc>
          <w:tcPr>
            <w:tcW w:w="1370" w:type="dxa"/>
            <w:shd w:val="clear" w:color="auto" w:fill="auto"/>
            <w:hideMark/>
          </w:tcPr>
          <w:p w14:paraId="0A2CC00D"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No se otorgaron viáticos por parte del Ministerio de Salud.</w:t>
            </w:r>
            <w:r w:rsidRPr="00925B7D">
              <w:rPr>
                <w:rFonts w:ascii="Candara" w:eastAsia="Times New Roman" w:hAnsi="Candara" w:cs="Calibri"/>
                <w:sz w:val="20"/>
                <w:szCs w:val="20"/>
                <w:lang w:val="es-ES_tradnl" w:eastAsia="es-CR"/>
              </w:rPr>
              <w:t xml:space="preserve"> </w:t>
            </w:r>
          </w:p>
        </w:tc>
        <w:tc>
          <w:tcPr>
            <w:tcW w:w="1421" w:type="dxa"/>
            <w:shd w:val="clear" w:color="auto" w:fill="auto"/>
            <w:hideMark/>
          </w:tcPr>
          <w:p w14:paraId="71D05D6E"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w:t>
            </w:r>
          </w:p>
        </w:tc>
      </w:tr>
      <w:tr w:rsidR="00EA17A0" w:rsidRPr="00EA17A0" w14:paraId="5D93FD25" w14:textId="77777777" w:rsidTr="00925B7D">
        <w:trPr>
          <w:gridAfter w:val="1"/>
          <w:wAfter w:w="8" w:type="dxa"/>
          <w:trHeight w:val="1450"/>
          <w:jc w:val="center"/>
        </w:trPr>
        <w:tc>
          <w:tcPr>
            <w:tcW w:w="1258" w:type="dxa"/>
            <w:shd w:val="clear" w:color="auto" w:fill="auto"/>
            <w:hideMark/>
          </w:tcPr>
          <w:p w14:paraId="66C70CC8"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lastRenderedPageBreak/>
              <w:t xml:space="preserve">José Pablo Montoya Calvo </w:t>
            </w:r>
          </w:p>
        </w:tc>
        <w:tc>
          <w:tcPr>
            <w:tcW w:w="1440" w:type="dxa"/>
            <w:shd w:val="clear" w:color="auto" w:fill="auto"/>
            <w:hideMark/>
          </w:tcPr>
          <w:p w14:paraId="7D424ABD"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Dirección de Planificación Estratégica y Evaluación de las Acciones en Salud</w:t>
            </w:r>
          </w:p>
        </w:tc>
        <w:tc>
          <w:tcPr>
            <w:tcW w:w="934" w:type="dxa"/>
            <w:shd w:val="clear" w:color="auto" w:fill="auto"/>
            <w:hideMark/>
          </w:tcPr>
          <w:p w14:paraId="733A3F0D"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29-abr-19</w:t>
            </w:r>
          </w:p>
        </w:tc>
        <w:tc>
          <w:tcPr>
            <w:tcW w:w="1256" w:type="dxa"/>
            <w:shd w:val="clear" w:color="auto" w:fill="auto"/>
            <w:hideMark/>
          </w:tcPr>
          <w:p w14:paraId="1C91C272"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30-abr-19</w:t>
            </w:r>
          </w:p>
        </w:tc>
        <w:tc>
          <w:tcPr>
            <w:tcW w:w="1223" w:type="dxa"/>
            <w:shd w:val="clear" w:color="auto" w:fill="auto"/>
            <w:hideMark/>
          </w:tcPr>
          <w:p w14:paraId="1EDD5879"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Guatemala</w:t>
            </w:r>
          </w:p>
        </w:tc>
        <w:tc>
          <w:tcPr>
            <w:tcW w:w="1584" w:type="dxa"/>
            <w:shd w:val="clear" w:color="auto" w:fill="auto"/>
            <w:hideMark/>
          </w:tcPr>
          <w:p w14:paraId="2C97D141"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Reunión presencial del Grupo Técnico de VIH del Mecanismo de Coordinación Regional</w:t>
            </w:r>
          </w:p>
        </w:tc>
        <w:tc>
          <w:tcPr>
            <w:tcW w:w="2752" w:type="dxa"/>
            <w:shd w:val="clear" w:color="auto" w:fill="auto"/>
            <w:vAlign w:val="center"/>
            <w:hideMark/>
          </w:tcPr>
          <w:p w14:paraId="57438666" w14:textId="77777777" w:rsidR="00EA17A0" w:rsidRPr="00655095" w:rsidRDefault="00EA17A0" w:rsidP="00EA17A0">
            <w:pPr>
              <w:jc w:val="center"/>
              <w:rPr>
                <w:rFonts w:ascii="Candara" w:eastAsia="Times New Roman" w:hAnsi="Candara" w:cs="Calibri"/>
                <w:i/>
                <w:sz w:val="20"/>
                <w:szCs w:val="20"/>
                <w:lang w:val="es-ES_tradnl" w:eastAsia="es-CR"/>
              </w:rPr>
            </w:pPr>
            <w:r w:rsidRPr="001363A7">
              <w:rPr>
                <w:rFonts w:ascii="Candara" w:eastAsia="Times New Roman" w:hAnsi="Candara" w:cs="Calibri"/>
                <w:i/>
                <w:sz w:val="20"/>
                <w:szCs w:val="20"/>
                <w:lang w:val="es-ES_tradnl" w:eastAsia="es-CR"/>
              </w:rPr>
              <w:t>Informe pendiente.</w:t>
            </w:r>
          </w:p>
        </w:tc>
        <w:tc>
          <w:tcPr>
            <w:tcW w:w="1686" w:type="dxa"/>
            <w:shd w:val="clear" w:color="auto" w:fill="auto"/>
            <w:hideMark/>
          </w:tcPr>
          <w:p w14:paraId="5487E473"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xml:space="preserve">USAID/Plan Internacional </w:t>
            </w:r>
            <w:r w:rsidRPr="00655095">
              <w:rPr>
                <w:rFonts w:ascii="Candara" w:eastAsia="Times New Roman" w:hAnsi="Candara" w:cs="Calibri"/>
                <w:sz w:val="20"/>
                <w:szCs w:val="20"/>
                <w:lang w:val="es-ES_tradnl" w:eastAsia="es-CR"/>
              </w:rPr>
              <w:br/>
              <w:t>Organización Panamericana de la Salud (OPS)</w:t>
            </w:r>
          </w:p>
        </w:tc>
        <w:tc>
          <w:tcPr>
            <w:tcW w:w="1370" w:type="dxa"/>
            <w:shd w:val="clear" w:color="auto" w:fill="auto"/>
            <w:hideMark/>
          </w:tcPr>
          <w:p w14:paraId="7C53F11B"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No se otorgaron viáticos por parte del Ministerio de Salud.</w:t>
            </w:r>
            <w:r w:rsidRPr="00925B7D">
              <w:rPr>
                <w:rFonts w:ascii="Candara" w:eastAsia="Times New Roman" w:hAnsi="Candara" w:cs="Calibri"/>
                <w:sz w:val="20"/>
                <w:szCs w:val="20"/>
                <w:lang w:val="es-ES_tradnl" w:eastAsia="es-CR"/>
              </w:rPr>
              <w:t xml:space="preserve"> </w:t>
            </w:r>
          </w:p>
        </w:tc>
        <w:tc>
          <w:tcPr>
            <w:tcW w:w="1421" w:type="dxa"/>
            <w:shd w:val="clear" w:color="auto" w:fill="auto"/>
            <w:hideMark/>
          </w:tcPr>
          <w:p w14:paraId="3B559723"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w:t>
            </w:r>
          </w:p>
        </w:tc>
      </w:tr>
      <w:tr w:rsidR="00EA17A0" w:rsidRPr="00EA17A0" w14:paraId="23DD30DB" w14:textId="77777777" w:rsidTr="00F11C2F">
        <w:trPr>
          <w:gridAfter w:val="1"/>
          <w:wAfter w:w="8" w:type="dxa"/>
          <w:trHeight w:val="54"/>
          <w:jc w:val="center"/>
        </w:trPr>
        <w:tc>
          <w:tcPr>
            <w:tcW w:w="1258" w:type="dxa"/>
            <w:shd w:val="clear" w:color="auto" w:fill="auto"/>
          </w:tcPr>
          <w:p w14:paraId="11634FB5"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Teresita Solano Chinchilla</w:t>
            </w:r>
          </w:p>
        </w:tc>
        <w:tc>
          <w:tcPr>
            <w:tcW w:w="1440" w:type="dxa"/>
            <w:shd w:val="clear" w:color="auto" w:fill="auto"/>
          </w:tcPr>
          <w:p w14:paraId="29F58F5F"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Dirección de Vigilancia de la Salud</w:t>
            </w:r>
          </w:p>
        </w:tc>
        <w:tc>
          <w:tcPr>
            <w:tcW w:w="934" w:type="dxa"/>
            <w:shd w:val="clear" w:color="auto" w:fill="auto"/>
          </w:tcPr>
          <w:p w14:paraId="4C8A0754"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29-abr-19</w:t>
            </w:r>
          </w:p>
        </w:tc>
        <w:tc>
          <w:tcPr>
            <w:tcW w:w="1256" w:type="dxa"/>
            <w:shd w:val="clear" w:color="auto" w:fill="auto"/>
          </w:tcPr>
          <w:p w14:paraId="6647F6DB"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30-abr-19</w:t>
            </w:r>
          </w:p>
        </w:tc>
        <w:tc>
          <w:tcPr>
            <w:tcW w:w="1223" w:type="dxa"/>
            <w:shd w:val="clear" w:color="auto" w:fill="auto"/>
          </w:tcPr>
          <w:p w14:paraId="71D62B7D"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Guatemala</w:t>
            </w:r>
          </w:p>
        </w:tc>
        <w:tc>
          <w:tcPr>
            <w:tcW w:w="1584" w:type="dxa"/>
            <w:shd w:val="clear" w:color="auto" w:fill="auto"/>
          </w:tcPr>
          <w:p w14:paraId="404F44E2"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Reunión presencial del Grupo Técnico de VIH del Mecanismo de Coordinación Regional</w:t>
            </w:r>
          </w:p>
        </w:tc>
        <w:tc>
          <w:tcPr>
            <w:tcW w:w="2752" w:type="dxa"/>
            <w:shd w:val="clear" w:color="auto" w:fill="auto"/>
          </w:tcPr>
          <w:p w14:paraId="3C127049"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xml:space="preserve">Se ratifica la participación de la SE-COMISCA como miembro del MCR con voz y sin voto. Promover que en los eventos regionales de VIH se gestione la participación de los ocho países de la región, así como involucrar a todos los miembros y sectores del MCR, para fortalecer las acciones que estén definidas en el Plan Estratégico Regional de VIH. Dar por aprobadas las modificaciones del POA. Coordinar a través de SE-COMISCA la participación del MCR en las misiones de la IREM, tomando en cuenta que el MCR financia su participación. La SE-COMISCA facilitará que el MCR tenga </w:t>
            </w:r>
            <w:r w:rsidRPr="00655095">
              <w:rPr>
                <w:rFonts w:ascii="Candara" w:eastAsia="Times New Roman" w:hAnsi="Candara" w:cs="Calibri"/>
                <w:sz w:val="20"/>
                <w:szCs w:val="20"/>
                <w:lang w:val="es-ES_tradnl" w:eastAsia="es-CR"/>
              </w:rPr>
              <w:lastRenderedPageBreak/>
              <w:t>acceso al ingreso de la planificación y visualización del reporte final del POA para garantizar que la información sea oportuna. Solicitar al BID a través de la SE-COMISCA, que se comparta con el MCR la programación, documentos y lineamientos que surjan de la IREM.</w:t>
            </w:r>
          </w:p>
        </w:tc>
        <w:tc>
          <w:tcPr>
            <w:tcW w:w="1686" w:type="dxa"/>
            <w:shd w:val="clear" w:color="auto" w:fill="auto"/>
          </w:tcPr>
          <w:p w14:paraId="2A6A86B9"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lastRenderedPageBreak/>
              <w:t xml:space="preserve">USAID/Plan Internacional </w:t>
            </w:r>
            <w:r w:rsidRPr="00655095">
              <w:rPr>
                <w:rFonts w:ascii="Candara" w:eastAsia="Times New Roman" w:hAnsi="Candara" w:cs="Calibri"/>
                <w:sz w:val="20"/>
                <w:szCs w:val="20"/>
                <w:lang w:val="es-ES_tradnl" w:eastAsia="es-CR"/>
              </w:rPr>
              <w:br/>
              <w:t>Organización Panamericana de la Salud (OPS)</w:t>
            </w:r>
          </w:p>
        </w:tc>
        <w:tc>
          <w:tcPr>
            <w:tcW w:w="1370" w:type="dxa"/>
            <w:shd w:val="clear" w:color="auto" w:fill="auto"/>
          </w:tcPr>
          <w:p w14:paraId="53BF37C1"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No se otorgaron viáticos por parte del Ministerio de Salud.</w:t>
            </w:r>
            <w:r w:rsidRPr="00925B7D">
              <w:rPr>
                <w:rFonts w:ascii="Candara" w:eastAsia="Times New Roman" w:hAnsi="Candara" w:cs="Calibri"/>
                <w:sz w:val="20"/>
                <w:szCs w:val="20"/>
                <w:lang w:val="es-ES_tradnl" w:eastAsia="es-CR"/>
              </w:rPr>
              <w:t xml:space="preserve"> </w:t>
            </w:r>
          </w:p>
        </w:tc>
        <w:tc>
          <w:tcPr>
            <w:tcW w:w="1421" w:type="dxa"/>
            <w:shd w:val="clear" w:color="auto" w:fill="auto"/>
          </w:tcPr>
          <w:p w14:paraId="69CACB11" w14:textId="77777777" w:rsidR="00EA17A0" w:rsidRPr="00655095" w:rsidRDefault="00EA17A0" w:rsidP="00EA17A0">
            <w:pPr>
              <w:rPr>
                <w:rFonts w:ascii="Candara" w:eastAsia="Times New Roman" w:hAnsi="Candara" w:cs="Calibri"/>
                <w:sz w:val="20"/>
                <w:szCs w:val="20"/>
                <w:lang w:val="es-ES_tradnl" w:eastAsia="es-CR"/>
              </w:rPr>
            </w:pPr>
          </w:p>
        </w:tc>
      </w:tr>
      <w:tr w:rsidR="00EA17A0" w:rsidRPr="00EA17A0" w14:paraId="4C2B11C3" w14:textId="77777777" w:rsidTr="00925B7D">
        <w:trPr>
          <w:gridAfter w:val="1"/>
          <w:wAfter w:w="8" w:type="dxa"/>
          <w:trHeight w:val="2900"/>
          <w:jc w:val="center"/>
        </w:trPr>
        <w:tc>
          <w:tcPr>
            <w:tcW w:w="1258" w:type="dxa"/>
            <w:shd w:val="clear" w:color="auto" w:fill="auto"/>
            <w:hideMark/>
          </w:tcPr>
          <w:p w14:paraId="77A807B0"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Francisco Oviedo Gómez</w:t>
            </w:r>
          </w:p>
        </w:tc>
        <w:tc>
          <w:tcPr>
            <w:tcW w:w="1440" w:type="dxa"/>
            <w:shd w:val="clear" w:color="auto" w:fill="auto"/>
            <w:hideMark/>
          </w:tcPr>
          <w:p w14:paraId="043BEBBE"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xml:space="preserve">Dirección de Garantía de Acceso a los Servicios de Salud </w:t>
            </w:r>
          </w:p>
        </w:tc>
        <w:tc>
          <w:tcPr>
            <w:tcW w:w="934" w:type="dxa"/>
            <w:shd w:val="clear" w:color="auto" w:fill="auto"/>
            <w:hideMark/>
          </w:tcPr>
          <w:p w14:paraId="09CF94CB"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29-abr-19</w:t>
            </w:r>
          </w:p>
        </w:tc>
        <w:tc>
          <w:tcPr>
            <w:tcW w:w="1256" w:type="dxa"/>
            <w:shd w:val="clear" w:color="auto" w:fill="auto"/>
            <w:hideMark/>
          </w:tcPr>
          <w:p w14:paraId="7B8BEF22"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30-abr-19</w:t>
            </w:r>
          </w:p>
        </w:tc>
        <w:tc>
          <w:tcPr>
            <w:tcW w:w="1223" w:type="dxa"/>
            <w:shd w:val="clear" w:color="auto" w:fill="auto"/>
            <w:hideMark/>
          </w:tcPr>
          <w:p w14:paraId="4261DED1"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Uruguay</w:t>
            </w:r>
          </w:p>
        </w:tc>
        <w:tc>
          <w:tcPr>
            <w:tcW w:w="1584" w:type="dxa"/>
            <w:shd w:val="clear" w:color="auto" w:fill="auto"/>
            <w:hideMark/>
          </w:tcPr>
          <w:p w14:paraId="3FADCE52"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Reunión técnica de trabajo sobre regulación y fiscalización del sector privado en el aseguramiento y la provisión de servicios de salud en la Región</w:t>
            </w:r>
          </w:p>
        </w:tc>
        <w:tc>
          <w:tcPr>
            <w:tcW w:w="2752" w:type="dxa"/>
            <w:shd w:val="clear" w:color="auto" w:fill="auto"/>
            <w:hideMark/>
          </w:tcPr>
          <w:p w14:paraId="09D0E3D4"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xml:space="preserve">Replicar los temas abordados durante la actividad con las Direcciones que comparten la responsabilidad en el tema. Participar de futuras reuniones en línea y presenciales para el desarrollo de herramientas técnicas para apoyar a los países de la región en el fortalecimiento de sus capacidades regulatorias del sector privado en la prestación y financiamiento de los servicios de salud. </w:t>
            </w:r>
          </w:p>
        </w:tc>
        <w:tc>
          <w:tcPr>
            <w:tcW w:w="1686" w:type="dxa"/>
            <w:shd w:val="clear" w:color="auto" w:fill="auto"/>
            <w:hideMark/>
          </w:tcPr>
          <w:p w14:paraId="2DC0ECCC"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Organización Panamericana de la Salud (OPS)</w:t>
            </w:r>
          </w:p>
        </w:tc>
        <w:tc>
          <w:tcPr>
            <w:tcW w:w="1370" w:type="dxa"/>
            <w:shd w:val="clear" w:color="auto" w:fill="auto"/>
            <w:hideMark/>
          </w:tcPr>
          <w:p w14:paraId="5D490B19"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No se otorgaron viáticos por parte del Ministerio de Salud.</w:t>
            </w:r>
            <w:r w:rsidRPr="00925B7D">
              <w:rPr>
                <w:rFonts w:ascii="Candara" w:eastAsia="Times New Roman" w:hAnsi="Candara" w:cs="Calibri"/>
                <w:sz w:val="20"/>
                <w:szCs w:val="20"/>
                <w:lang w:val="es-ES_tradnl" w:eastAsia="es-CR"/>
              </w:rPr>
              <w:t xml:space="preserve"> </w:t>
            </w:r>
          </w:p>
        </w:tc>
        <w:tc>
          <w:tcPr>
            <w:tcW w:w="1421" w:type="dxa"/>
            <w:shd w:val="clear" w:color="auto" w:fill="auto"/>
            <w:hideMark/>
          </w:tcPr>
          <w:p w14:paraId="563BB8BD"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w:t>
            </w:r>
          </w:p>
        </w:tc>
      </w:tr>
      <w:tr w:rsidR="00EA17A0" w:rsidRPr="00EA17A0" w14:paraId="66F2A419" w14:textId="77777777" w:rsidTr="00925B7D">
        <w:trPr>
          <w:gridAfter w:val="1"/>
          <w:wAfter w:w="8" w:type="dxa"/>
          <w:trHeight w:val="4350"/>
          <w:jc w:val="center"/>
        </w:trPr>
        <w:tc>
          <w:tcPr>
            <w:tcW w:w="1258" w:type="dxa"/>
            <w:shd w:val="clear" w:color="auto" w:fill="auto"/>
            <w:hideMark/>
          </w:tcPr>
          <w:p w14:paraId="2B553D48"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lastRenderedPageBreak/>
              <w:t>Eugenio Androvetto Villalobos</w:t>
            </w:r>
          </w:p>
        </w:tc>
        <w:tc>
          <w:tcPr>
            <w:tcW w:w="1440" w:type="dxa"/>
            <w:shd w:val="clear" w:color="auto" w:fill="auto"/>
            <w:hideMark/>
          </w:tcPr>
          <w:p w14:paraId="001CCC07"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xml:space="preserve">Dirección de Protección al Ambiente Humano </w:t>
            </w:r>
          </w:p>
        </w:tc>
        <w:tc>
          <w:tcPr>
            <w:tcW w:w="934" w:type="dxa"/>
            <w:shd w:val="clear" w:color="auto" w:fill="auto"/>
            <w:hideMark/>
          </w:tcPr>
          <w:p w14:paraId="6BCBC5FD"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29-abr-19</w:t>
            </w:r>
          </w:p>
        </w:tc>
        <w:tc>
          <w:tcPr>
            <w:tcW w:w="1256" w:type="dxa"/>
            <w:shd w:val="clear" w:color="auto" w:fill="auto"/>
            <w:hideMark/>
          </w:tcPr>
          <w:p w14:paraId="03776384"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10-may-19</w:t>
            </w:r>
          </w:p>
        </w:tc>
        <w:tc>
          <w:tcPr>
            <w:tcW w:w="1223" w:type="dxa"/>
            <w:shd w:val="clear" w:color="auto" w:fill="auto"/>
            <w:hideMark/>
          </w:tcPr>
          <w:p w14:paraId="16317055" w14:textId="77777777" w:rsidR="00EA17A0" w:rsidRPr="00655095" w:rsidRDefault="00EA17A0" w:rsidP="00EA17A0">
            <w:pPr>
              <w:jc w:val="cente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Suiza</w:t>
            </w:r>
          </w:p>
        </w:tc>
        <w:tc>
          <w:tcPr>
            <w:tcW w:w="1584" w:type="dxa"/>
            <w:shd w:val="clear" w:color="auto" w:fill="auto"/>
            <w:hideMark/>
          </w:tcPr>
          <w:p w14:paraId="01AF3B42"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Décima cuarta reunión de la Conferencia de las Partes en el Convenio de Basilea, Estocolmo y Rotterdam</w:t>
            </w:r>
          </w:p>
        </w:tc>
        <w:tc>
          <w:tcPr>
            <w:tcW w:w="2752" w:type="dxa"/>
            <w:shd w:val="clear" w:color="auto" w:fill="auto"/>
            <w:hideMark/>
          </w:tcPr>
          <w:p w14:paraId="3A81064E"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xml:space="preserve">Realizar las modificaciones a la normativa necesarias para regular los plásticos y la generación de micro plásticos en la legislación nacional. Continuar con la implementación de las Guías Técnicas para la diferenciación entre equipos electrónicos usados y residuos en los movimientos transfronterizos. Dar seguimiento al registro de pagos que hace el MS al Convenio de Basilea. Implementación de las Guías Técnicas de manejo del mercurio. Iniciar análisis de la situación país de residuos que puedan contener nanomateriales. </w:t>
            </w:r>
          </w:p>
        </w:tc>
        <w:tc>
          <w:tcPr>
            <w:tcW w:w="1686" w:type="dxa"/>
            <w:shd w:val="clear" w:color="auto" w:fill="auto"/>
            <w:hideMark/>
          </w:tcPr>
          <w:p w14:paraId="02DBA214"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Secretaría del Convenio de Basilea, Estocolmo y Rotterdam</w:t>
            </w:r>
          </w:p>
        </w:tc>
        <w:tc>
          <w:tcPr>
            <w:tcW w:w="1370" w:type="dxa"/>
            <w:shd w:val="clear" w:color="auto" w:fill="auto"/>
            <w:hideMark/>
          </w:tcPr>
          <w:p w14:paraId="3EE5852D"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No se otorgaron viáticos por parte del Ministerio de Salud.</w:t>
            </w:r>
            <w:r w:rsidRPr="00925B7D">
              <w:rPr>
                <w:rFonts w:ascii="Candara" w:eastAsia="Times New Roman" w:hAnsi="Candara" w:cs="Calibri"/>
                <w:sz w:val="20"/>
                <w:szCs w:val="20"/>
                <w:lang w:val="es-ES_tradnl" w:eastAsia="es-CR"/>
              </w:rPr>
              <w:t xml:space="preserve"> </w:t>
            </w:r>
          </w:p>
        </w:tc>
        <w:tc>
          <w:tcPr>
            <w:tcW w:w="1421" w:type="dxa"/>
            <w:shd w:val="clear" w:color="auto" w:fill="auto"/>
            <w:hideMark/>
          </w:tcPr>
          <w:p w14:paraId="0632D3C3" w14:textId="77777777" w:rsidR="00EA17A0" w:rsidRPr="00655095" w:rsidRDefault="00EA17A0" w:rsidP="00EA17A0">
            <w:pPr>
              <w:rPr>
                <w:rFonts w:ascii="Candara" w:eastAsia="Times New Roman" w:hAnsi="Candara" w:cs="Calibri"/>
                <w:sz w:val="20"/>
                <w:szCs w:val="20"/>
                <w:lang w:val="es-ES_tradnl" w:eastAsia="es-CR"/>
              </w:rPr>
            </w:pPr>
            <w:r w:rsidRPr="00655095">
              <w:rPr>
                <w:rFonts w:ascii="Candara" w:eastAsia="Times New Roman" w:hAnsi="Candara" w:cs="Calibri"/>
                <w:sz w:val="20"/>
                <w:szCs w:val="20"/>
                <w:lang w:val="es-ES_tradnl" w:eastAsia="es-CR"/>
              </w:rPr>
              <w:t> </w:t>
            </w:r>
          </w:p>
        </w:tc>
      </w:tr>
      <w:tr w:rsidR="00EA17A0" w:rsidRPr="00925B7D" w14:paraId="3D18ABFB" w14:textId="77777777" w:rsidTr="00925B7D">
        <w:trPr>
          <w:trHeight w:val="310"/>
          <w:jc w:val="center"/>
        </w:trPr>
        <w:tc>
          <w:tcPr>
            <w:tcW w:w="14932" w:type="dxa"/>
            <w:gridSpan w:val="11"/>
            <w:shd w:val="clear" w:color="000000" w:fill="305496"/>
            <w:vAlign w:val="center"/>
            <w:hideMark/>
          </w:tcPr>
          <w:p w14:paraId="058E3F22" w14:textId="77777777" w:rsidR="00EA17A0" w:rsidRPr="00655095" w:rsidRDefault="00EA17A0" w:rsidP="00EA17A0">
            <w:pPr>
              <w:jc w:val="center"/>
              <w:rPr>
                <w:rFonts w:ascii="Candara" w:eastAsia="Times New Roman" w:hAnsi="Candara" w:cs="Calibri"/>
                <w:b/>
                <w:bCs/>
                <w:color w:val="FFFFFF"/>
                <w:sz w:val="20"/>
                <w:szCs w:val="20"/>
                <w:lang w:val="es-ES_tradnl" w:eastAsia="es-CR"/>
              </w:rPr>
            </w:pPr>
            <w:r>
              <w:rPr>
                <w:rFonts w:ascii="Candara" w:eastAsia="Times New Roman" w:hAnsi="Candara" w:cs="Calibri"/>
                <w:b/>
                <w:bCs/>
                <w:color w:val="FFFFFF"/>
                <w:sz w:val="20"/>
                <w:szCs w:val="20"/>
                <w:lang w:val="es-ES_tradnl" w:eastAsia="es-CR"/>
              </w:rPr>
              <w:t xml:space="preserve">Última línea </w:t>
            </w:r>
          </w:p>
        </w:tc>
      </w:tr>
      <w:bookmarkEnd w:id="0"/>
      <w:bookmarkEnd w:id="1"/>
    </w:tbl>
    <w:p w14:paraId="768A9199" w14:textId="77777777" w:rsidR="00034FE3" w:rsidRPr="00925B7D" w:rsidRDefault="00034FE3" w:rsidP="00655095">
      <w:pPr>
        <w:pStyle w:val="BasicParagraph"/>
        <w:spacing w:line="240" w:lineRule="auto"/>
        <w:jc w:val="both"/>
        <w:rPr>
          <w:rStyle w:val="Textodocumento"/>
          <w:rFonts w:ascii="Calibri Light" w:hAnsi="Calibri Light" w:cs="Calibri Light"/>
          <w:spacing w:val="-2"/>
          <w:sz w:val="23"/>
          <w:szCs w:val="23"/>
        </w:rPr>
      </w:pPr>
    </w:p>
    <w:sectPr w:rsidR="00034FE3" w:rsidRPr="00925B7D" w:rsidSect="001363A7">
      <w:headerReference w:type="default" r:id="rId9"/>
      <w:footerReference w:type="default" r:id="rId10"/>
      <w:headerReference w:type="first" r:id="rId11"/>
      <w:footerReference w:type="first" r:id="rId12"/>
      <w:pgSz w:w="15840" w:h="12240" w:orient="landscape" w:code="1"/>
      <w:pgMar w:top="2126" w:right="1418" w:bottom="1440" w:left="1418"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4683E6B" w14:textId="77777777" w:rsidR="001D490D" w:rsidRDefault="001D490D">
      <w:r>
        <w:separator/>
      </w:r>
    </w:p>
  </w:endnote>
  <w:endnote w:type="continuationSeparator" w:id="0">
    <w:p w14:paraId="74C690E0" w14:textId="77777777" w:rsidR="001D490D" w:rsidRDefault="001D49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Roman">
    <w:altName w:val="Times New Roman"/>
    <w:panose1 w:val="00000000000000000000"/>
    <w:charset w:val="4D"/>
    <w:family w:val="auto"/>
    <w:notTrueType/>
    <w:pitch w:val="default"/>
    <w:sig w:usb0="00000003" w:usb1="00000000" w:usb2="00000000" w:usb3="00000000" w:csb0="00000001" w:csb1="00000000"/>
  </w:font>
  <w:font w:name="BookmanOldStyle">
    <w:altName w:val="Bookman Old Style"/>
    <w:panose1 w:val="00000000000000000000"/>
    <w:charset w:val="4D"/>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ndara">
    <w:panose1 w:val="020E0502030303020204"/>
    <w:charset w:val="00"/>
    <w:family w:val="swiss"/>
    <w:pitch w:val="variable"/>
    <w:sig w:usb0="A00002EF" w:usb1="4000A44B"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13482438"/>
      <w:docPartObj>
        <w:docPartGallery w:val="Page Numbers (Bottom of Page)"/>
        <w:docPartUnique/>
      </w:docPartObj>
    </w:sdtPr>
    <w:sdtEndPr/>
    <w:sdtContent>
      <w:sdt>
        <w:sdtPr>
          <w:id w:val="1490132007"/>
          <w:docPartObj>
            <w:docPartGallery w:val="Page Numbers (Top of Page)"/>
            <w:docPartUnique/>
          </w:docPartObj>
        </w:sdtPr>
        <w:sdtEndPr/>
        <w:sdtContent>
          <w:p w14:paraId="024354C1" w14:textId="77777777" w:rsidR="002C476D" w:rsidRDefault="00034FE3">
            <w:pPr>
              <w:pStyle w:val="Piedepgina"/>
              <w:jc w:val="center"/>
            </w:pPr>
            <w:proofErr w:type="spellStart"/>
            <w:r>
              <w:t>Página</w:t>
            </w:r>
            <w:proofErr w:type="spellEnd"/>
            <w:r>
              <w:t xml:space="preserve"> </w:t>
            </w:r>
            <w:r>
              <w:rPr>
                <w:b/>
              </w:rPr>
              <w:fldChar w:fldCharType="begin"/>
            </w:r>
            <w:r>
              <w:rPr>
                <w:b/>
              </w:rPr>
              <w:instrText>PAGE</w:instrText>
            </w:r>
            <w:r>
              <w:rPr>
                <w:b/>
              </w:rPr>
              <w:fldChar w:fldCharType="separate"/>
            </w:r>
            <w:r>
              <w:rPr>
                <w:b/>
                <w:noProof/>
              </w:rPr>
              <w:t>1</w:t>
            </w:r>
            <w:r>
              <w:rPr>
                <w:b/>
              </w:rPr>
              <w:fldChar w:fldCharType="end"/>
            </w:r>
            <w:r>
              <w:t xml:space="preserve"> de </w:t>
            </w:r>
            <w:r>
              <w:rPr>
                <w:b/>
              </w:rPr>
              <w:fldChar w:fldCharType="begin"/>
            </w:r>
            <w:r>
              <w:rPr>
                <w:b/>
              </w:rPr>
              <w:instrText>NUMPAGES</w:instrText>
            </w:r>
            <w:r>
              <w:rPr>
                <w:b/>
              </w:rPr>
              <w:fldChar w:fldCharType="separate"/>
            </w:r>
            <w:r>
              <w:rPr>
                <w:b/>
                <w:noProof/>
              </w:rPr>
              <w:t>1</w:t>
            </w:r>
            <w:r>
              <w:rPr>
                <w:b/>
              </w:rPr>
              <w:fldChar w:fldCharType="end"/>
            </w:r>
          </w:p>
        </w:sdtContent>
      </w:sdt>
    </w:sdtContent>
  </w:sdt>
  <w:p w14:paraId="6C1729CE" w14:textId="77777777" w:rsidR="00526101" w:rsidRDefault="001D490D" w:rsidP="00526101">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80EE08" w14:textId="77777777" w:rsidR="00526101" w:rsidRPr="00394F9B" w:rsidRDefault="001D490D" w:rsidP="00526101">
    <w:pPr>
      <w:pStyle w:val="Piedepgina"/>
      <w:jc w:val="center"/>
      <w:rPr>
        <w:rFonts w:ascii="Arial" w:hAnsi="Arial" w:cs="Arial"/>
        <w:i/>
        <w:sz w:val="20"/>
        <w:szCs w:val="20"/>
        <w:lang w:val="es-CR"/>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7F23D21" w14:textId="77777777" w:rsidR="001D490D" w:rsidRDefault="001D490D">
      <w:r>
        <w:separator/>
      </w:r>
    </w:p>
  </w:footnote>
  <w:footnote w:type="continuationSeparator" w:id="0">
    <w:p w14:paraId="590C3CB3" w14:textId="77777777" w:rsidR="001D490D" w:rsidRDefault="001D490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989AED" w14:textId="77777777" w:rsidR="00526101" w:rsidRPr="00897BC6" w:rsidRDefault="00034FE3" w:rsidP="00526101">
    <w:pPr>
      <w:pStyle w:val="Encabezado"/>
    </w:pPr>
    <w:r>
      <w:rPr>
        <w:noProof/>
        <w:lang w:val="es-CR" w:eastAsia="es-CR"/>
      </w:rPr>
      <mc:AlternateContent>
        <mc:Choice Requires="wps">
          <w:drawing>
            <wp:anchor distT="0" distB="0" distL="114300" distR="114300" simplePos="0" relativeHeight="251662336" behindDoc="0" locked="0" layoutInCell="1" allowOverlap="1" wp14:anchorId="09532ACE" wp14:editId="569DCE9E">
              <wp:simplePos x="0" y="0"/>
              <wp:positionH relativeFrom="column">
                <wp:posOffset>-25579</wp:posOffset>
              </wp:positionH>
              <wp:positionV relativeFrom="paragraph">
                <wp:posOffset>895149</wp:posOffset>
              </wp:positionV>
              <wp:extent cx="7858725" cy="0"/>
              <wp:effectExtent l="0" t="0" r="0" b="0"/>
              <wp:wrapNone/>
              <wp:docPr id="7" name="Conector recto 7"/>
              <wp:cNvGraphicFramePr/>
              <a:graphic xmlns:a="http://schemas.openxmlformats.org/drawingml/2006/main">
                <a:graphicData uri="http://schemas.microsoft.com/office/word/2010/wordprocessingShape">
                  <wps:wsp>
                    <wps:cNvCnPr/>
                    <wps:spPr>
                      <a:xfrm flipV="1">
                        <a:off x="0" y="0"/>
                        <a:ext cx="78587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AA77380" id="Conector recto 7" o:spid="_x0000_s1026" style="position:absolute;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pt,70.5pt" to="616.8pt,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" strokecolor="black [3200]" strokeweight=".5pt">
              <v:stroke joinstyle="miter"/>
            </v:line>
          </w:pict>
        </mc:Fallback>
      </mc:AlternateContent>
    </w:r>
    <w:r>
      <w:rPr>
        <w:noProof/>
      </w:rPr>
      <w:drawing>
        <wp:anchor distT="0" distB="0" distL="114300" distR="114300" simplePos="0" relativeHeight="251663360" behindDoc="0" locked="0" layoutInCell="1" allowOverlap="1" wp14:anchorId="7F0C5C8F" wp14:editId="1847E000">
          <wp:simplePos x="0" y="0"/>
          <wp:positionH relativeFrom="margin">
            <wp:posOffset>0</wp:posOffset>
          </wp:positionH>
          <wp:positionV relativeFrom="topMargin">
            <wp:posOffset>440601</wp:posOffset>
          </wp:positionV>
          <wp:extent cx="2238375" cy="795020"/>
          <wp:effectExtent l="0" t="0" r="9525" b="5080"/>
          <wp:wrapSquare wrapText="bothSides"/>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795020"/>
                  </a:xfrm>
                  <a:prstGeom prst="rect">
                    <a:avLst/>
                  </a:prstGeom>
                  <a:noFill/>
                  <a:ln>
                    <a:noFill/>
                  </a:ln>
                </pic:spPr>
              </pic:pic>
            </a:graphicData>
          </a:graphic>
          <wp14:sizeRelH relativeFrom="margin">
            <wp14:pctWidth>0</wp14:pctWidth>
          </wp14:sizeRelH>
        </wp:anchor>
      </w:drawing>
    </w:r>
    <w:r>
      <w:rPr>
        <w:noProof/>
        <w:lang w:val="es-CR" w:eastAsia="es-CR"/>
      </w:rPr>
      <mc:AlternateContent>
        <mc:Choice Requires="wps">
          <w:drawing>
            <wp:anchor distT="0" distB="0" distL="114300" distR="114300" simplePos="0" relativeHeight="251661312" behindDoc="0" locked="0" layoutInCell="1" allowOverlap="1" wp14:anchorId="186911D4" wp14:editId="11DDC3D7">
              <wp:simplePos x="0" y="0"/>
              <wp:positionH relativeFrom="margin">
                <wp:align>right</wp:align>
              </wp:positionH>
              <wp:positionV relativeFrom="paragraph">
                <wp:posOffset>38100</wp:posOffset>
              </wp:positionV>
              <wp:extent cx="5105400" cy="857250"/>
              <wp:effectExtent l="0" t="0" r="0" b="0"/>
              <wp:wrapTight wrapText="bothSides">
                <wp:wrapPolygon edited="0">
                  <wp:start x="161" y="1440"/>
                  <wp:lineTo x="161" y="20160"/>
                  <wp:lineTo x="21358" y="20160"/>
                  <wp:lineTo x="21358" y="1440"/>
                  <wp:lineTo x="161" y="1440"/>
                </wp:wrapPolygon>
              </wp:wrapTight>
              <wp:docPr id="5"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05400" cy="857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8763D9" w14:textId="77777777" w:rsidR="002C476D" w:rsidRPr="00CF6BBB" w:rsidRDefault="00034FE3" w:rsidP="00091730">
                          <w:pPr>
                            <w:jc w:val="right"/>
                            <w:rPr>
                              <w:rFonts w:ascii="Arial" w:hAnsi="Arial"/>
                              <w:sz w:val="20"/>
                              <w:szCs w:val="22"/>
                              <w:lang w:val="es-MX"/>
                            </w:rPr>
                          </w:pPr>
                          <w:r w:rsidRPr="00CF6BBB">
                            <w:rPr>
                              <w:rFonts w:ascii="Arial" w:hAnsi="Arial"/>
                              <w:sz w:val="20"/>
                              <w:szCs w:val="22"/>
                              <w:lang w:val="es-MX"/>
                            </w:rPr>
                            <w:t>MINISTERIO DE SALUD</w:t>
                          </w:r>
                        </w:p>
                        <w:p w14:paraId="720E7C55" w14:textId="77777777" w:rsidR="002C476D" w:rsidRPr="00CF6BBB" w:rsidRDefault="00034FE3" w:rsidP="009905A2">
                          <w:pPr>
                            <w:jc w:val="right"/>
                            <w:rPr>
                              <w:rFonts w:ascii="Arial" w:hAnsi="Arial"/>
                              <w:sz w:val="20"/>
                              <w:szCs w:val="22"/>
                              <w:lang w:val="es-MX"/>
                            </w:rPr>
                          </w:pPr>
                          <w:r w:rsidRPr="00CF6BBB">
                            <w:rPr>
                              <w:rFonts w:ascii="Arial" w:hAnsi="Arial"/>
                              <w:sz w:val="20"/>
                              <w:szCs w:val="22"/>
                              <w:lang w:val="es-MX"/>
                            </w:rPr>
                            <w:t>Unidad de Asuntos Internacionales en Salud</w:t>
                          </w:r>
                        </w:p>
                        <w:p w14:paraId="30C4B680" w14:textId="77777777" w:rsidR="00837786" w:rsidRPr="00CF6BBB" w:rsidRDefault="00034FE3" w:rsidP="009905A2">
                          <w:pPr>
                            <w:jc w:val="right"/>
                            <w:rPr>
                              <w:rFonts w:ascii="Arial" w:hAnsi="Arial"/>
                              <w:sz w:val="20"/>
                              <w:szCs w:val="22"/>
                              <w:lang w:val="es-MX"/>
                            </w:rPr>
                          </w:pPr>
                          <w:r w:rsidRPr="00CF6BBB">
                            <w:rPr>
                              <w:rFonts w:ascii="Arial" w:hAnsi="Arial"/>
                              <w:sz w:val="20"/>
                              <w:szCs w:val="22"/>
                              <w:lang w:val="es-MX"/>
                            </w:rPr>
                            <w:t>Teléfonos: 2233-0104 Telefax: 2221-8712</w:t>
                          </w:r>
                        </w:p>
                        <w:p w14:paraId="059A1C74" w14:textId="77777777" w:rsidR="002C476D" w:rsidRPr="00CF6BBB" w:rsidRDefault="001D490D" w:rsidP="009905A2">
                          <w:pPr>
                            <w:jc w:val="right"/>
                            <w:rPr>
                              <w:rFonts w:ascii="Arial" w:hAnsi="Arial"/>
                              <w:sz w:val="20"/>
                              <w:szCs w:val="22"/>
                              <w:lang w:val="es-MX"/>
                            </w:rPr>
                          </w:pPr>
                          <w:hyperlink r:id="rId2" w:history="1">
                            <w:r w:rsidR="00034FE3" w:rsidRPr="00CF6BBB">
                              <w:rPr>
                                <w:rStyle w:val="Hipervnculo"/>
                                <w:rFonts w:ascii="Arial" w:hAnsi="Arial"/>
                                <w:sz w:val="20"/>
                                <w:szCs w:val="22"/>
                                <w:lang w:val="es-MX"/>
                              </w:rPr>
                              <w:t>internacionales@misalud.go.cr</w:t>
                            </w:r>
                          </w:hyperlink>
                          <w:r w:rsidR="00034FE3" w:rsidRPr="00CF6BBB">
                            <w:rPr>
                              <w:rFonts w:ascii="Arial" w:hAnsi="Arial"/>
                              <w:sz w:val="20"/>
                              <w:szCs w:val="22"/>
                              <w:lang w:val="es-MX"/>
                            </w:rPr>
                            <w:t xml:space="preserve"> </w:t>
                          </w:r>
                        </w:p>
                        <w:p w14:paraId="04423A5A" w14:textId="77777777" w:rsidR="002C476D" w:rsidRPr="00CF6BBB" w:rsidRDefault="00034FE3" w:rsidP="002C476D">
                          <w:pPr>
                            <w:rPr>
                              <w:rFonts w:ascii="Arial" w:hAnsi="Arial"/>
                              <w:sz w:val="22"/>
                              <w:lang w:val="es-MX"/>
                            </w:rPr>
                          </w:pPr>
                          <w:r w:rsidRPr="00CF6BBB">
                            <w:rPr>
                              <w:rFonts w:ascii="Arial" w:hAnsi="Arial"/>
                              <w:noProof/>
                              <w:sz w:val="22"/>
                              <w:lang w:val="es-CR" w:eastAsia="es-CR"/>
                            </w:rPr>
                            <w:drawing>
                              <wp:inline distT="0" distB="0" distL="0" distR="0" wp14:anchorId="6198027C" wp14:editId="1FA427D7">
                                <wp:extent cx="5076825" cy="9525"/>
                                <wp:effectExtent l="0" t="0" r="0" b="0"/>
                                <wp:docPr id="7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
                                        <a:srcRect/>
                                        <a:stretch>
                                          <a:fillRect/>
                                        </a:stretch>
                                      </pic:blipFill>
                                      <pic:spPr bwMode="auto">
                                        <a:xfrm>
                                          <a:off x="0" y="0"/>
                                          <a:ext cx="5076825" cy="9525"/>
                                        </a:xfrm>
                                        <a:prstGeom prst="rect">
                                          <a:avLst/>
                                        </a:prstGeom>
                                        <a:noFill/>
                                        <a:ln w="9525">
                                          <a:noFill/>
                                          <a:miter lim="800000"/>
                                          <a:headEnd/>
                                          <a:tailEnd/>
                                        </a:ln>
                                      </pic:spPr>
                                    </pic:pic>
                                  </a:graphicData>
                                </a:graphic>
                              </wp:inline>
                            </w:drawing>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86911D4" id="_x0000_t202" coordsize="21600,21600" o:spt="202" path="m,l,21600r21600,l21600,xe">
              <v:stroke joinstyle="miter"/>
              <v:path gradientshapeok="t" o:connecttype="rect"/>
            </v:shapetype>
            <v:shape id="Text Box 36" o:spid="_x0000_s1026" type="#_x0000_t202" style="position:absolute;margin-left:350.8pt;margin-top:3pt;width:402pt;height:67.5pt;z-index:2516613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" filled="f" stroked="f">
              <v:textbox inset=",7.2pt,,7.2pt">
                <w:txbxContent>
                  <w:p w14:paraId="718763D9" w14:textId="77777777" w:rsidR="002C476D" w:rsidRPr="00CF6BBB" w:rsidRDefault="00034FE3" w:rsidP="00091730">
                    <w:pPr>
                      <w:jc w:val="right"/>
                      <w:rPr>
                        <w:rFonts w:ascii="Arial" w:hAnsi="Arial"/>
                        <w:sz w:val="20"/>
                        <w:szCs w:val="22"/>
                        <w:lang w:val="es-MX"/>
                      </w:rPr>
                    </w:pPr>
                    <w:r w:rsidRPr="00CF6BBB">
                      <w:rPr>
                        <w:rFonts w:ascii="Arial" w:hAnsi="Arial"/>
                        <w:sz w:val="20"/>
                        <w:szCs w:val="22"/>
                        <w:lang w:val="es-MX"/>
                      </w:rPr>
                      <w:t>MINISTERIO DE SALUD</w:t>
                    </w:r>
                  </w:p>
                  <w:p w14:paraId="720E7C55" w14:textId="77777777" w:rsidR="002C476D" w:rsidRPr="00CF6BBB" w:rsidRDefault="00034FE3" w:rsidP="009905A2">
                    <w:pPr>
                      <w:jc w:val="right"/>
                      <w:rPr>
                        <w:rFonts w:ascii="Arial" w:hAnsi="Arial"/>
                        <w:sz w:val="20"/>
                        <w:szCs w:val="22"/>
                        <w:lang w:val="es-MX"/>
                      </w:rPr>
                    </w:pPr>
                    <w:r w:rsidRPr="00CF6BBB">
                      <w:rPr>
                        <w:rFonts w:ascii="Arial" w:hAnsi="Arial"/>
                        <w:sz w:val="20"/>
                        <w:szCs w:val="22"/>
                        <w:lang w:val="es-MX"/>
                      </w:rPr>
                      <w:t>Unidad de Asuntos Internacionales en Salud</w:t>
                    </w:r>
                  </w:p>
                  <w:p w14:paraId="30C4B680" w14:textId="77777777" w:rsidR="00837786" w:rsidRPr="00CF6BBB" w:rsidRDefault="00034FE3" w:rsidP="009905A2">
                    <w:pPr>
                      <w:jc w:val="right"/>
                      <w:rPr>
                        <w:rFonts w:ascii="Arial" w:hAnsi="Arial"/>
                        <w:sz w:val="20"/>
                        <w:szCs w:val="22"/>
                        <w:lang w:val="es-MX"/>
                      </w:rPr>
                    </w:pPr>
                    <w:r w:rsidRPr="00CF6BBB">
                      <w:rPr>
                        <w:rFonts w:ascii="Arial" w:hAnsi="Arial"/>
                        <w:sz w:val="20"/>
                        <w:szCs w:val="22"/>
                        <w:lang w:val="es-MX"/>
                      </w:rPr>
                      <w:t>Teléfonos: 2233-0104 Telefax: 2221-8712</w:t>
                    </w:r>
                  </w:p>
                  <w:p w14:paraId="059A1C74" w14:textId="77777777" w:rsidR="002C476D" w:rsidRPr="00CF6BBB" w:rsidRDefault="001D490D" w:rsidP="009905A2">
                    <w:pPr>
                      <w:jc w:val="right"/>
                      <w:rPr>
                        <w:rFonts w:ascii="Arial" w:hAnsi="Arial"/>
                        <w:sz w:val="20"/>
                        <w:szCs w:val="22"/>
                        <w:lang w:val="es-MX"/>
                      </w:rPr>
                    </w:pPr>
                    <w:hyperlink r:id="rId4" w:history="1">
                      <w:r w:rsidR="00034FE3" w:rsidRPr="00CF6BBB">
                        <w:rPr>
                          <w:rStyle w:val="Hipervnculo"/>
                          <w:rFonts w:ascii="Arial" w:hAnsi="Arial"/>
                          <w:sz w:val="20"/>
                          <w:szCs w:val="22"/>
                          <w:lang w:val="es-MX"/>
                        </w:rPr>
                        <w:t>internacionales@misalud.go.cr</w:t>
                      </w:r>
                    </w:hyperlink>
                    <w:r w:rsidR="00034FE3" w:rsidRPr="00CF6BBB">
                      <w:rPr>
                        <w:rFonts w:ascii="Arial" w:hAnsi="Arial"/>
                        <w:sz w:val="20"/>
                        <w:szCs w:val="22"/>
                        <w:lang w:val="es-MX"/>
                      </w:rPr>
                      <w:t xml:space="preserve"> </w:t>
                    </w:r>
                  </w:p>
                  <w:p w14:paraId="04423A5A" w14:textId="77777777" w:rsidR="002C476D" w:rsidRPr="00CF6BBB" w:rsidRDefault="00034FE3" w:rsidP="002C476D">
                    <w:pPr>
                      <w:rPr>
                        <w:rFonts w:ascii="Arial" w:hAnsi="Arial"/>
                        <w:sz w:val="22"/>
                        <w:lang w:val="es-MX"/>
                      </w:rPr>
                    </w:pPr>
                    <w:r w:rsidRPr="00CF6BBB">
                      <w:rPr>
                        <w:rFonts w:ascii="Arial" w:hAnsi="Arial"/>
                        <w:noProof/>
                        <w:sz w:val="22"/>
                        <w:lang w:val="es-CR" w:eastAsia="es-CR"/>
                      </w:rPr>
                      <w:drawing>
                        <wp:inline distT="0" distB="0" distL="0" distR="0" wp14:anchorId="6198027C" wp14:editId="1FA427D7">
                          <wp:extent cx="5076825" cy="9525"/>
                          <wp:effectExtent l="0" t="0" r="0" b="0"/>
                          <wp:docPr id="7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
                                  <a:srcRect/>
                                  <a:stretch>
                                    <a:fillRect/>
                                  </a:stretch>
                                </pic:blipFill>
                                <pic:spPr bwMode="auto">
                                  <a:xfrm>
                                    <a:off x="0" y="0"/>
                                    <a:ext cx="5076825" cy="9525"/>
                                  </a:xfrm>
                                  <a:prstGeom prst="rect">
                                    <a:avLst/>
                                  </a:prstGeom>
                                  <a:noFill/>
                                  <a:ln w="9525">
                                    <a:noFill/>
                                    <a:miter lim="800000"/>
                                    <a:headEnd/>
                                    <a:tailEnd/>
                                  </a:ln>
                                </pic:spPr>
                              </pic:pic>
                            </a:graphicData>
                          </a:graphic>
                        </wp:inline>
                      </w:drawing>
                    </w:r>
                  </w:p>
                </w:txbxContent>
              </v:textbox>
              <w10:wrap type="tight" anchorx="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C3655D" w14:textId="77777777" w:rsidR="00526101" w:rsidRPr="00B53E60" w:rsidRDefault="00034FE3" w:rsidP="00526101">
    <w:pPr>
      <w:pStyle w:val="Encabezado"/>
    </w:pPr>
    <w:r>
      <w:rPr>
        <w:noProof/>
      </w:rPr>
      <mc:AlternateContent>
        <mc:Choice Requires="wps">
          <w:drawing>
            <wp:anchor distT="0" distB="0" distL="114300" distR="114300" simplePos="0" relativeHeight="251659264" behindDoc="0" locked="0" layoutInCell="1" allowOverlap="1" wp14:anchorId="03AED013" wp14:editId="64710885">
              <wp:simplePos x="0" y="0"/>
              <wp:positionH relativeFrom="column">
                <wp:posOffset>685800</wp:posOffset>
              </wp:positionH>
              <wp:positionV relativeFrom="paragraph">
                <wp:posOffset>0</wp:posOffset>
              </wp:positionV>
              <wp:extent cx="5257800" cy="1000125"/>
              <wp:effectExtent l="0" t="0" r="0" b="0"/>
              <wp:wrapTight wrapText="bothSides">
                <wp:wrapPolygon edited="0">
                  <wp:start x="0" y="0"/>
                  <wp:lineTo x="21600" y="0"/>
                  <wp:lineTo x="21600" y="21600"/>
                  <wp:lineTo x="0" y="21600"/>
                  <wp:lineTo x="0" y="0"/>
                </wp:wrapPolygon>
              </wp:wrapTight>
              <wp:docPr id="4"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10001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7F9888" w14:textId="77777777" w:rsidR="007E7C49" w:rsidRPr="004B11CD" w:rsidRDefault="00034FE3" w:rsidP="007E7C49">
                          <w:pPr>
                            <w:jc w:val="center"/>
                            <w:rPr>
                              <w:rFonts w:ascii="Arial" w:hAnsi="Arial"/>
                              <w:sz w:val="22"/>
                              <w:szCs w:val="22"/>
                              <w:lang w:val="es-MX"/>
                            </w:rPr>
                          </w:pPr>
                          <w:r w:rsidRPr="004B11CD">
                            <w:rPr>
                              <w:rFonts w:ascii="Arial" w:hAnsi="Arial"/>
                              <w:sz w:val="22"/>
                              <w:szCs w:val="22"/>
                              <w:lang w:val="es-MX"/>
                            </w:rPr>
                            <w:t>MINISTERIO DE SALUD</w:t>
                          </w:r>
                        </w:p>
                        <w:p w14:paraId="6C0B9004" w14:textId="77777777" w:rsidR="007E7C49" w:rsidRPr="004B11CD" w:rsidRDefault="00034FE3" w:rsidP="007E7C49">
                          <w:pPr>
                            <w:jc w:val="center"/>
                            <w:rPr>
                              <w:rFonts w:ascii="Arial" w:hAnsi="Arial"/>
                              <w:sz w:val="22"/>
                              <w:szCs w:val="22"/>
                              <w:lang w:val="es-MX"/>
                            </w:rPr>
                          </w:pPr>
                          <w:r>
                            <w:rPr>
                              <w:rFonts w:ascii="Arial" w:hAnsi="Arial"/>
                              <w:sz w:val="22"/>
                              <w:szCs w:val="22"/>
                              <w:lang w:val="es-MX"/>
                            </w:rPr>
                            <w:t>Unidad de Relaciones Internacionales</w:t>
                          </w:r>
                        </w:p>
                        <w:p w14:paraId="12A0D7E7" w14:textId="77777777" w:rsidR="007E7C49" w:rsidRPr="004B11CD" w:rsidRDefault="00034FE3" w:rsidP="007E7C49">
                          <w:pPr>
                            <w:jc w:val="center"/>
                            <w:rPr>
                              <w:rFonts w:ascii="Arial" w:hAnsi="Arial"/>
                              <w:sz w:val="22"/>
                              <w:szCs w:val="22"/>
                              <w:lang w:val="es-MX"/>
                            </w:rPr>
                          </w:pPr>
                          <w:r w:rsidRPr="004B11CD">
                            <w:rPr>
                              <w:rFonts w:ascii="Arial" w:hAnsi="Arial"/>
                              <w:sz w:val="22"/>
                              <w:szCs w:val="22"/>
                              <w:lang w:val="es-MX"/>
                            </w:rPr>
                            <w:t>Teléfonos: 2233-0104 Telefax: 2221-8712</w:t>
                          </w:r>
                        </w:p>
                        <w:p w14:paraId="3F876281" w14:textId="77777777" w:rsidR="00526101" w:rsidRPr="004B11CD" w:rsidRDefault="00034FE3" w:rsidP="007E7C49">
                          <w:pPr>
                            <w:rPr>
                              <w:rFonts w:ascii="Arial" w:hAnsi="Arial"/>
                              <w:lang w:val="es-MX"/>
                            </w:rPr>
                          </w:pPr>
                          <w:r>
                            <w:rPr>
                              <w:rFonts w:ascii="Arial" w:hAnsi="Arial"/>
                              <w:noProof/>
                              <w:lang w:val="es-CR" w:eastAsia="es-CR"/>
                            </w:rPr>
                            <w:drawing>
                              <wp:inline distT="0" distB="0" distL="0" distR="0" wp14:anchorId="77991FF2" wp14:editId="486B73A3">
                                <wp:extent cx="5076825" cy="9525"/>
                                <wp:effectExtent l="0" t="0" r="0" b="0"/>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5076825" cy="9525"/>
                                        </a:xfrm>
                                        <a:prstGeom prst="rect">
                                          <a:avLst/>
                                        </a:prstGeom>
                                        <a:noFill/>
                                        <a:ln w="9525">
                                          <a:noFill/>
                                          <a:miter lim="800000"/>
                                          <a:headEnd/>
                                          <a:tailEnd/>
                                        </a:ln>
                                      </pic:spPr>
                                    </pic:pic>
                                  </a:graphicData>
                                </a:graphic>
                              </wp:inline>
                            </w:drawing>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3AED013" id="_x0000_t202" coordsize="21600,21600" o:spt="202" path="m,l,21600r21600,l21600,xe">
              <v:stroke joinstyle="miter"/>
              <v:path gradientshapeok="t" o:connecttype="rect"/>
            </v:shapetype>
            <v:shape id="Text Box 32" o:spid="_x0000_s1027" type="#_x0000_t202" style="position:absolute;margin-left:54pt;margin-top:0;width:414pt;height:78.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" filled="f" stroked="f">
              <v:textbox inset=",7.2pt,,7.2pt">
                <w:txbxContent>
                  <w:p w14:paraId="5A7F9888" w14:textId="77777777" w:rsidR="007E7C49" w:rsidRPr="004B11CD" w:rsidRDefault="00034FE3" w:rsidP="007E7C49">
                    <w:pPr>
                      <w:jc w:val="center"/>
                      <w:rPr>
                        <w:rFonts w:ascii="Arial" w:hAnsi="Arial"/>
                        <w:sz w:val="22"/>
                        <w:szCs w:val="22"/>
                        <w:lang w:val="es-MX"/>
                      </w:rPr>
                    </w:pPr>
                    <w:r w:rsidRPr="004B11CD">
                      <w:rPr>
                        <w:rFonts w:ascii="Arial" w:hAnsi="Arial"/>
                        <w:sz w:val="22"/>
                        <w:szCs w:val="22"/>
                        <w:lang w:val="es-MX"/>
                      </w:rPr>
                      <w:t>MINISTERIO DE SALUD</w:t>
                    </w:r>
                  </w:p>
                  <w:p w14:paraId="6C0B9004" w14:textId="77777777" w:rsidR="007E7C49" w:rsidRPr="004B11CD" w:rsidRDefault="00034FE3" w:rsidP="007E7C49">
                    <w:pPr>
                      <w:jc w:val="center"/>
                      <w:rPr>
                        <w:rFonts w:ascii="Arial" w:hAnsi="Arial"/>
                        <w:sz w:val="22"/>
                        <w:szCs w:val="22"/>
                        <w:lang w:val="es-MX"/>
                      </w:rPr>
                    </w:pPr>
                    <w:r>
                      <w:rPr>
                        <w:rFonts w:ascii="Arial" w:hAnsi="Arial"/>
                        <w:sz w:val="22"/>
                        <w:szCs w:val="22"/>
                        <w:lang w:val="es-MX"/>
                      </w:rPr>
                      <w:t>Unidad de Relaciones Internacionales</w:t>
                    </w:r>
                  </w:p>
                  <w:p w14:paraId="12A0D7E7" w14:textId="77777777" w:rsidR="007E7C49" w:rsidRPr="004B11CD" w:rsidRDefault="00034FE3" w:rsidP="007E7C49">
                    <w:pPr>
                      <w:jc w:val="center"/>
                      <w:rPr>
                        <w:rFonts w:ascii="Arial" w:hAnsi="Arial"/>
                        <w:sz w:val="22"/>
                        <w:szCs w:val="22"/>
                        <w:lang w:val="es-MX"/>
                      </w:rPr>
                    </w:pPr>
                    <w:r w:rsidRPr="004B11CD">
                      <w:rPr>
                        <w:rFonts w:ascii="Arial" w:hAnsi="Arial"/>
                        <w:sz w:val="22"/>
                        <w:szCs w:val="22"/>
                        <w:lang w:val="es-MX"/>
                      </w:rPr>
                      <w:t>Teléfonos: 2233-0104 Telefax: 2221-8712</w:t>
                    </w:r>
                  </w:p>
                  <w:p w14:paraId="3F876281" w14:textId="77777777" w:rsidR="00526101" w:rsidRPr="004B11CD" w:rsidRDefault="00034FE3" w:rsidP="007E7C49">
                    <w:pPr>
                      <w:rPr>
                        <w:rFonts w:ascii="Arial" w:hAnsi="Arial"/>
                        <w:lang w:val="es-MX"/>
                      </w:rPr>
                    </w:pPr>
                    <w:r>
                      <w:rPr>
                        <w:rFonts w:ascii="Arial" w:hAnsi="Arial"/>
                        <w:noProof/>
                        <w:lang w:val="es-CR" w:eastAsia="es-CR"/>
                      </w:rPr>
                      <w:drawing>
                        <wp:inline distT="0" distB="0" distL="0" distR="0" wp14:anchorId="77991FF2" wp14:editId="486B73A3">
                          <wp:extent cx="5076825" cy="9525"/>
                          <wp:effectExtent l="0" t="0" r="0" b="0"/>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5076825" cy="9525"/>
                                  </a:xfrm>
                                  <a:prstGeom prst="rect">
                                    <a:avLst/>
                                  </a:prstGeom>
                                  <a:noFill/>
                                  <a:ln w="9525">
                                    <a:noFill/>
                                    <a:miter lim="800000"/>
                                    <a:headEnd/>
                                    <a:tailEnd/>
                                  </a:ln>
                                </pic:spPr>
                              </pic:pic>
                            </a:graphicData>
                          </a:graphic>
                        </wp:inline>
                      </w:drawing>
                    </w:r>
                  </w:p>
                </w:txbxContent>
              </v:textbox>
              <w10:wrap type="tight"/>
            </v:shape>
          </w:pict>
        </mc:Fallback>
      </mc:AlternateContent>
    </w:r>
    <w:r>
      <w:rPr>
        <w:noProof/>
        <w:lang w:val="es-CR" w:eastAsia="es-CR"/>
      </w:rPr>
      <w:drawing>
        <wp:anchor distT="0" distB="0" distL="114300" distR="114300" simplePos="0" relativeHeight="251660288" behindDoc="1" locked="0" layoutInCell="1" allowOverlap="1" wp14:anchorId="5F60C92E" wp14:editId="1F12D503">
          <wp:simplePos x="0" y="0"/>
          <wp:positionH relativeFrom="column">
            <wp:posOffset>-457200</wp:posOffset>
          </wp:positionH>
          <wp:positionV relativeFrom="paragraph">
            <wp:posOffset>-190500</wp:posOffset>
          </wp:positionV>
          <wp:extent cx="1143000" cy="1104900"/>
          <wp:effectExtent l="19050" t="0" r="0" b="0"/>
          <wp:wrapTight wrapText="bothSides">
            <wp:wrapPolygon edited="0">
              <wp:start x="-360" y="0"/>
              <wp:lineTo x="-360" y="21228"/>
              <wp:lineTo x="21600" y="21228"/>
              <wp:lineTo x="21600" y="0"/>
              <wp:lineTo x="-360" y="0"/>
            </wp:wrapPolygon>
          </wp:wrapTight>
          <wp:docPr id="78" name="Imagen 78" descr="LOGO 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LOGO MS"/>
                  <pic:cNvPicPr>
                    <a:picLocks noChangeAspect="1" noChangeArrowheads="1"/>
                  </pic:cNvPicPr>
                </pic:nvPicPr>
                <pic:blipFill>
                  <a:blip r:embed="rId2"/>
                  <a:srcRect/>
                  <a:stretch>
                    <a:fillRect/>
                  </a:stretch>
                </pic:blipFill>
                <pic:spPr bwMode="auto">
                  <a:xfrm>
                    <a:off x="0" y="0"/>
                    <a:ext cx="1143000" cy="1104900"/>
                  </a:xfrm>
                  <a:prstGeom prst="rect">
                    <a:avLst/>
                  </a:prstGeom>
                  <a:noFill/>
                  <a:ln w="9525">
                    <a:noFill/>
                    <a:miter lim="800000"/>
                    <a:headEnd/>
                    <a:tailEnd/>
                  </a:ln>
                </pic:spPr>
              </pic:pic>
            </a:graphicData>
          </a:graphic>
        </wp:anchor>
      </w:drawing>
    </w:r>
    <w:r w:rsidRPr="000F25C8">
      <w:t xml:space="preserve">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4FE3"/>
    <w:rsid w:val="00034FE3"/>
    <w:rsid w:val="00125AF0"/>
    <w:rsid w:val="001363A7"/>
    <w:rsid w:val="001D490D"/>
    <w:rsid w:val="0025484A"/>
    <w:rsid w:val="006010C1"/>
    <w:rsid w:val="00655095"/>
    <w:rsid w:val="008D28F4"/>
    <w:rsid w:val="00925B7D"/>
    <w:rsid w:val="00B1523F"/>
    <w:rsid w:val="00EA17A0"/>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3FFD45"/>
  <w15:chartTrackingRefBased/>
  <w15:docId w15:val="{BE562537-E38B-4109-B3A3-5E40444F03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34FE3"/>
    <w:pPr>
      <w:spacing w:after="0" w:line="240" w:lineRule="auto"/>
    </w:pPr>
    <w:rPr>
      <w:rFonts w:ascii="Cambria" w:eastAsia="Cambria" w:hAnsi="Cambria" w:cs="Times New Roman"/>
      <w:sz w:val="24"/>
      <w:szCs w:val="24"/>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034FE3"/>
    <w:pPr>
      <w:tabs>
        <w:tab w:val="center" w:pos="4320"/>
        <w:tab w:val="right" w:pos="8640"/>
      </w:tabs>
    </w:pPr>
  </w:style>
  <w:style w:type="character" w:customStyle="1" w:styleId="EncabezadoCar">
    <w:name w:val="Encabezado Car"/>
    <w:basedOn w:val="Fuentedeprrafopredeter"/>
    <w:link w:val="Encabezado"/>
    <w:uiPriority w:val="99"/>
    <w:rsid w:val="00034FE3"/>
    <w:rPr>
      <w:rFonts w:ascii="Cambria" w:eastAsia="Cambria" w:hAnsi="Cambria" w:cs="Times New Roman"/>
      <w:sz w:val="24"/>
      <w:szCs w:val="24"/>
      <w:lang w:val="en-US"/>
    </w:rPr>
  </w:style>
  <w:style w:type="paragraph" w:styleId="Piedepgina">
    <w:name w:val="footer"/>
    <w:basedOn w:val="Normal"/>
    <w:link w:val="PiedepginaCar"/>
    <w:uiPriority w:val="99"/>
    <w:unhideWhenUsed/>
    <w:rsid w:val="00034FE3"/>
    <w:pPr>
      <w:tabs>
        <w:tab w:val="center" w:pos="4320"/>
        <w:tab w:val="right" w:pos="8640"/>
      </w:tabs>
    </w:pPr>
  </w:style>
  <w:style w:type="character" w:customStyle="1" w:styleId="PiedepginaCar">
    <w:name w:val="Pie de página Car"/>
    <w:basedOn w:val="Fuentedeprrafopredeter"/>
    <w:link w:val="Piedepgina"/>
    <w:uiPriority w:val="99"/>
    <w:rsid w:val="00034FE3"/>
    <w:rPr>
      <w:rFonts w:ascii="Cambria" w:eastAsia="Cambria" w:hAnsi="Cambria" w:cs="Times New Roman"/>
      <w:sz w:val="24"/>
      <w:szCs w:val="24"/>
      <w:lang w:val="en-US"/>
    </w:rPr>
  </w:style>
  <w:style w:type="paragraph" w:customStyle="1" w:styleId="BasicParagraph">
    <w:name w:val="[Basic Paragraph]"/>
    <w:basedOn w:val="Normal"/>
    <w:uiPriority w:val="99"/>
    <w:rsid w:val="00034FE3"/>
    <w:pPr>
      <w:widowControl w:val="0"/>
      <w:autoSpaceDE w:val="0"/>
      <w:autoSpaceDN w:val="0"/>
      <w:adjustRightInd w:val="0"/>
      <w:spacing w:line="288" w:lineRule="auto"/>
      <w:textAlignment w:val="center"/>
    </w:pPr>
    <w:rPr>
      <w:rFonts w:ascii="Times-Roman" w:hAnsi="Times-Roman" w:cs="Times-Roman"/>
      <w:color w:val="000000"/>
    </w:rPr>
  </w:style>
  <w:style w:type="character" w:customStyle="1" w:styleId="Textodocumento">
    <w:name w:val="Texto documento"/>
    <w:uiPriority w:val="99"/>
    <w:rsid w:val="00034FE3"/>
    <w:rPr>
      <w:rFonts w:ascii="BookmanOldStyle" w:hAnsi="BookmanOldStyle" w:cs="BookmanOldStyle"/>
      <w:sz w:val="22"/>
      <w:szCs w:val="22"/>
      <w:lang w:val="es-ES_tradnl"/>
    </w:rPr>
  </w:style>
  <w:style w:type="character" w:styleId="Hipervnculo">
    <w:name w:val="Hyperlink"/>
    <w:basedOn w:val="Fuentedeprrafopredeter"/>
    <w:rsid w:val="00034FE3"/>
    <w:rPr>
      <w:color w:val="0000FF"/>
      <w:u w:val="single"/>
    </w:rPr>
  </w:style>
  <w:style w:type="paragraph" w:styleId="Textodeglobo">
    <w:name w:val="Balloon Text"/>
    <w:basedOn w:val="Normal"/>
    <w:link w:val="TextodegloboCar"/>
    <w:uiPriority w:val="99"/>
    <w:semiHidden/>
    <w:unhideWhenUsed/>
    <w:rsid w:val="00034FE3"/>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34FE3"/>
    <w:rPr>
      <w:rFonts w:ascii="Segoe UI" w:eastAsia="Cambria" w:hAnsi="Segoe UI" w:cs="Segoe UI"/>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22264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2.emf"/><Relationship Id="rId2" Type="http://schemas.openxmlformats.org/officeDocument/2006/relationships/hyperlink" Target="mailto:internacionales@misalud.go.cr" TargetMode="External"/><Relationship Id="rId1" Type="http://schemas.openxmlformats.org/officeDocument/2006/relationships/image" Target="media/image1.jpeg"/><Relationship Id="rId4" Type="http://schemas.openxmlformats.org/officeDocument/2006/relationships/hyperlink" Target="mailto:internacionales@misalud.go.cr"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40D71369B74FA4BA2346C63877959AC" ma:contentTypeVersion="13" ma:contentTypeDescription="Create a new document." ma:contentTypeScope="" ma:versionID="493b4332c1e67e69aa13a0caad2b3c3f">
  <xsd:schema xmlns:xsd="http://www.w3.org/2001/XMLSchema" xmlns:xs="http://www.w3.org/2001/XMLSchema" xmlns:p="http://schemas.microsoft.com/office/2006/metadata/properties" xmlns:ns3="8fc05b05-4cd3-4161-9483-304f5ff216f5" xmlns:ns4="72603f49-3e6e-432a-95e9-22a2bb694c87" targetNamespace="http://schemas.microsoft.com/office/2006/metadata/properties" ma:root="true" ma:fieldsID="82a26ac367b3d1a314867ac0a699e37b" ns3:_="" ns4:_="">
    <xsd:import namespace="8fc05b05-4cd3-4161-9483-304f5ff216f5"/>
    <xsd:import namespace="72603f49-3e6e-432a-95e9-22a2bb694c87"/>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Location" minOccurs="0"/>
                <xsd:element ref="ns4:MediaServiceOCR" minOccurs="0"/>
                <xsd:element ref="ns4:MediaServiceEventHashCode" minOccurs="0"/>
                <xsd:element ref="ns4:MediaServiceGenerationTime"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c05b05-4cd3-4161-9483-304f5ff216f5"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2603f49-3e6e-432a-95e9-22a2bb694c87"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MediaServiceAutoTags" ma:internalName="MediaServiceAutoTags" ma:readOnly="true">
      <xsd:simpleType>
        <xsd:restriction base="dms:Text"/>
      </xsd:simpleType>
    </xsd:element>
    <xsd:element name="MediaServiceLocation" ma:index="15" nillable="true" ma:displayName="MediaServiceLocation" ma:internalName="MediaServiceLocation" ma:readOnly="true">
      <xsd:simpleType>
        <xsd:restriction base="dms:Text"/>
      </xsd:simpleType>
    </xsd:element>
    <xsd:element name="MediaServiceOCR" ma:index="16" nillable="true" ma:displayName="MediaServiceOCR" ma:internalName="MediaServiceOCR" ma:readOnly="true">
      <xsd:simpleType>
        <xsd:restriction base="dms:Note">
          <xsd:maxLength value="255"/>
        </xsd:restriction>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AAC6A7B-F8A4-4D35-B032-5286BB152905}">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C5BA17C4-7CF0-4D8D-AB7C-AA3DE61DFC62}">
  <ds:schemaRefs>
    <ds:schemaRef ds:uri="http://schemas.microsoft.com/sharepoint/v3/contenttype/forms"/>
  </ds:schemaRefs>
</ds:datastoreItem>
</file>

<file path=customXml/itemProps3.xml><?xml version="1.0" encoding="utf-8"?>
<ds:datastoreItem xmlns:ds="http://schemas.openxmlformats.org/officeDocument/2006/customXml" ds:itemID="{685EBE5A-2292-46A6-9C49-696F317273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c05b05-4cd3-4161-9483-304f5ff216f5"/>
    <ds:schemaRef ds:uri="72603f49-3e6e-432a-95e9-22a2bb694c8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17</Pages>
  <Words>2989</Words>
  <Characters>16442</Characters>
  <Application>Microsoft Office Word</Application>
  <DocSecurity>0</DocSecurity>
  <Lines>137</Lines>
  <Paragraphs>38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19393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Adriana Salazar González</dc:creator>
  <cp:keywords/>
  <dc:description/>
  <cp:lastModifiedBy>Adriana Salazar González</cp:lastModifiedBy>
  <cp:revision>5</cp:revision>
  <cp:lastPrinted>2019-09-24T14:40:00Z</cp:lastPrinted>
  <dcterms:created xsi:type="dcterms:W3CDTF">2019-09-23T17:44:00Z</dcterms:created>
  <dcterms:modified xsi:type="dcterms:W3CDTF">2019-09-24T14:40:00Z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0x010100640D71369B74FA4BA2346C63877959AC</vt:lpwstr>
  </property>
</Properties>
</file>