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B0B3" w14:textId="77777777" w:rsidR="002C0E2C" w:rsidRPr="002C0E2C" w:rsidRDefault="002C0E2C" w:rsidP="002C0E2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s-ES_tradnl"/>
        </w:rPr>
      </w:pPr>
      <w:r w:rsidRPr="002C0E2C"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>Participación de funcionarios del Ministerio de Salud en actividades fuera del país</w:t>
      </w:r>
    </w:p>
    <w:p w14:paraId="00A5A761" w14:textId="2C56424C" w:rsidR="002C0E2C" w:rsidRPr="002C0E2C" w:rsidRDefault="002C0E2C" w:rsidP="002C0E2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s-ES_tradnl"/>
        </w:rPr>
      </w:pPr>
      <w:r w:rsidRPr="002C0E2C"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>Marzo 2022</w:t>
      </w:r>
    </w:p>
    <w:p w14:paraId="043A2E29" w14:textId="77777777" w:rsidR="002C0E2C" w:rsidRPr="002C0E2C" w:rsidRDefault="002C0E2C" w:rsidP="002C0E2C">
      <w:pPr>
        <w:rPr>
          <w:rFonts w:asciiTheme="minorHAnsi" w:hAnsiTheme="minorHAnsi" w:cstheme="minorHAnsi"/>
          <w:b/>
          <w:bCs/>
          <w:sz w:val="20"/>
          <w:szCs w:val="20"/>
          <w:lang w:val="es-ES_tradnl"/>
        </w:rPr>
      </w:pPr>
    </w:p>
    <w:tbl>
      <w:tblPr>
        <w:tblW w:w="14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501"/>
        <w:gridCol w:w="1192"/>
        <w:gridCol w:w="1177"/>
        <w:gridCol w:w="974"/>
        <w:gridCol w:w="2123"/>
        <w:gridCol w:w="2238"/>
        <w:gridCol w:w="1403"/>
        <w:gridCol w:w="1488"/>
        <w:gridCol w:w="1481"/>
      </w:tblGrid>
      <w:tr w:rsidR="002C0E2C" w:rsidRPr="00F5189D" w14:paraId="6961E6A6" w14:textId="77777777" w:rsidTr="00540B59">
        <w:trPr>
          <w:trHeight w:val="870"/>
          <w:tblHeader/>
          <w:jc w:val="center"/>
        </w:trPr>
        <w:tc>
          <w:tcPr>
            <w:tcW w:w="1413" w:type="dxa"/>
            <w:shd w:val="clear" w:color="000000" w:fill="B4C6E7"/>
            <w:vAlign w:val="center"/>
            <w:hideMark/>
          </w:tcPr>
          <w:p w14:paraId="0BA40227" w14:textId="427CB212" w:rsidR="002C0E2C" w:rsidRPr="002C0E2C" w:rsidRDefault="002C0E2C" w:rsidP="002C0E2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F5189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Nombre del funcionario</w:t>
            </w:r>
          </w:p>
        </w:tc>
        <w:tc>
          <w:tcPr>
            <w:tcW w:w="1501" w:type="dxa"/>
            <w:shd w:val="clear" w:color="000000" w:fill="B4C6E7"/>
            <w:vAlign w:val="center"/>
            <w:hideMark/>
          </w:tcPr>
          <w:p w14:paraId="2DF358D4" w14:textId="18CDDAF9" w:rsidR="002C0E2C" w:rsidRPr="002C0E2C" w:rsidRDefault="002C0E2C" w:rsidP="002C0E2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Dirección</w:t>
            </w:r>
            <w:r w:rsidRPr="00F5189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 a la que pertenece </w:t>
            </w:r>
          </w:p>
        </w:tc>
        <w:tc>
          <w:tcPr>
            <w:tcW w:w="1192" w:type="dxa"/>
            <w:shd w:val="clear" w:color="000000" w:fill="B4C6E7"/>
            <w:vAlign w:val="center"/>
            <w:hideMark/>
          </w:tcPr>
          <w:p w14:paraId="39A5B3CF" w14:textId="5664B304" w:rsidR="002C0E2C" w:rsidRPr="002C0E2C" w:rsidRDefault="002C0E2C" w:rsidP="002C0E2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Fecha de inicio </w:t>
            </w:r>
          </w:p>
        </w:tc>
        <w:tc>
          <w:tcPr>
            <w:tcW w:w="1177" w:type="dxa"/>
            <w:shd w:val="clear" w:color="000000" w:fill="B4C6E7"/>
            <w:vAlign w:val="center"/>
            <w:hideMark/>
          </w:tcPr>
          <w:p w14:paraId="24EFCBD1" w14:textId="57EE4A0F" w:rsidR="002C0E2C" w:rsidRPr="002C0E2C" w:rsidRDefault="002C0E2C" w:rsidP="002C0E2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Fecha de finalización</w:t>
            </w:r>
          </w:p>
        </w:tc>
        <w:tc>
          <w:tcPr>
            <w:tcW w:w="974" w:type="dxa"/>
            <w:shd w:val="clear" w:color="000000" w:fill="B4C6E7"/>
            <w:vAlign w:val="center"/>
            <w:hideMark/>
          </w:tcPr>
          <w:p w14:paraId="0236C6FF" w14:textId="06686C5F" w:rsidR="002C0E2C" w:rsidRPr="002C0E2C" w:rsidRDefault="002C0E2C" w:rsidP="002C0E2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Lugar </w:t>
            </w:r>
          </w:p>
        </w:tc>
        <w:tc>
          <w:tcPr>
            <w:tcW w:w="2123" w:type="dxa"/>
            <w:shd w:val="clear" w:color="000000" w:fill="B4C6E7"/>
            <w:vAlign w:val="center"/>
            <w:hideMark/>
          </w:tcPr>
          <w:p w14:paraId="7416AFB6" w14:textId="6F123653" w:rsidR="002C0E2C" w:rsidRPr="002C0E2C" w:rsidRDefault="002C0E2C" w:rsidP="002C0E2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Actividad</w:t>
            </w:r>
          </w:p>
        </w:tc>
        <w:tc>
          <w:tcPr>
            <w:tcW w:w="2238" w:type="dxa"/>
            <w:shd w:val="clear" w:color="000000" w:fill="B4C6E7"/>
            <w:vAlign w:val="center"/>
            <w:hideMark/>
          </w:tcPr>
          <w:p w14:paraId="255FE201" w14:textId="77777777" w:rsidR="002C0E2C" w:rsidRPr="002C0E2C" w:rsidRDefault="002C0E2C" w:rsidP="002C0E2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Compromisos</w:t>
            </w:r>
          </w:p>
        </w:tc>
        <w:tc>
          <w:tcPr>
            <w:tcW w:w="1403" w:type="dxa"/>
            <w:shd w:val="clear" w:color="000000" w:fill="B4C6E7"/>
            <w:vAlign w:val="center"/>
            <w:hideMark/>
          </w:tcPr>
          <w:p w14:paraId="6A6E0585" w14:textId="77777777" w:rsidR="002C0E2C" w:rsidRPr="002C0E2C" w:rsidRDefault="002C0E2C" w:rsidP="002C0E2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Financiado por </w:t>
            </w:r>
          </w:p>
        </w:tc>
        <w:tc>
          <w:tcPr>
            <w:tcW w:w="1488" w:type="dxa"/>
            <w:shd w:val="clear" w:color="000000" w:fill="B4C6E7"/>
            <w:vAlign w:val="center"/>
            <w:hideMark/>
          </w:tcPr>
          <w:p w14:paraId="19D6B242" w14:textId="77777777" w:rsidR="002C0E2C" w:rsidRPr="002C0E2C" w:rsidRDefault="002C0E2C" w:rsidP="002C0E2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Viáticos </w:t>
            </w:r>
          </w:p>
        </w:tc>
        <w:tc>
          <w:tcPr>
            <w:tcW w:w="1481" w:type="dxa"/>
            <w:shd w:val="clear" w:color="000000" w:fill="B4C6E7"/>
            <w:vAlign w:val="center"/>
            <w:hideMark/>
          </w:tcPr>
          <w:p w14:paraId="5C8159E1" w14:textId="77777777" w:rsidR="002C0E2C" w:rsidRPr="002C0E2C" w:rsidRDefault="002C0E2C" w:rsidP="002C0E2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Observaciones</w:t>
            </w:r>
          </w:p>
        </w:tc>
      </w:tr>
      <w:tr w:rsidR="002C0E2C" w:rsidRPr="00F5189D" w14:paraId="416ABD36" w14:textId="77777777" w:rsidTr="00540B59">
        <w:trPr>
          <w:trHeight w:val="50"/>
          <w:jc w:val="center"/>
        </w:trPr>
        <w:tc>
          <w:tcPr>
            <w:tcW w:w="1413" w:type="dxa"/>
            <w:shd w:val="clear" w:color="auto" w:fill="auto"/>
            <w:hideMark/>
          </w:tcPr>
          <w:p w14:paraId="35A044F8" w14:textId="77777777" w:rsidR="002C0E2C" w:rsidRPr="002C0E2C" w:rsidRDefault="002C0E2C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Érika Herrera Delgado</w:t>
            </w:r>
          </w:p>
        </w:tc>
        <w:tc>
          <w:tcPr>
            <w:tcW w:w="1501" w:type="dxa"/>
            <w:shd w:val="clear" w:color="auto" w:fill="auto"/>
            <w:hideMark/>
          </w:tcPr>
          <w:p w14:paraId="6082ACD7" w14:textId="77777777" w:rsidR="002C0E2C" w:rsidRPr="002C0E2C" w:rsidRDefault="002C0E2C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Dirección de Protección Radiológica y Salud Ambiental </w:t>
            </w:r>
          </w:p>
        </w:tc>
        <w:tc>
          <w:tcPr>
            <w:tcW w:w="1192" w:type="dxa"/>
            <w:shd w:val="clear" w:color="auto" w:fill="auto"/>
            <w:hideMark/>
          </w:tcPr>
          <w:p w14:paraId="3E4C2D42" w14:textId="38DD04E2" w:rsidR="002C0E2C" w:rsidRPr="002C0E2C" w:rsidRDefault="00540B59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7 de marzo de 2022</w:t>
            </w:r>
          </w:p>
        </w:tc>
        <w:tc>
          <w:tcPr>
            <w:tcW w:w="1177" w:type="dxa"/>
            <w:shd w:val="clear" w:color="auto" w:fill="auto"/>
            <w:hideMark/>
          </w:tcPr>
          <w:p w14:paraId="0B711F36" w14:textId="6DFE692D" w:rsidR="002C0E2C" w:rsidRPr="002C0E2C" w:rsidRDefault="002C0E2C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1</w:t>
            </w:r>
            <w:r w:rsidR="00540B59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8 de marzo de 2022</w:t>
            </w:r>
          </w:p>
        </w:tc>
        <w:tc>
          <w:tcPr>
            <w:tcW w:w="974" w:type="dxa"/>
            <w:shd w:val="clear" w:color="auto" w:fill="auto"/>
            <w:hideMark/>
          </w:tcPr>
          <w:p w14:paraId="293517BA" w14:textId="77777777" w:rsidR="002C0E2C" w:rsidRPr="002C0E2C" w:rsidRDefault="002C0E2C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Uruguay</w:t>
            </w:r>
          </w:p>
        </w:tc>
        <w:tc>
          <w:tcPr>
            <w:tcW w:w="2123" w:type="dxa"/>
            <w:shd w:val="clear" w:color="auto" w:fill="auto"/>
            <w:hideMark/>
          </w:tcPr>
          <w:p w14:paraId="38D43FA8" w14:textId="77777777" w:rsidR="002C0E2C" w:rsidRPr="002C0E2C" w:rsidRDefault="002C0E2C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Curso Regional de Capacitación sobre la Autorización y la Inspección de las Prácticas Médicas desde el punto de vista de la Seguridad Radiológica y la Seguridad Física Nuclear</w:t>
            </w:r>
          </w:p>
        </w:tc>
        <w:tc>
          <w:tcPr>
            <w:tcW w:w="2238" w:type="dxa"/>
            <w:shd w:val="clear" w:color="auto" w:fill="auto"/>
            <w:hideMark/>
          </w:tcPr>
          <w:p w14:paraId="419AD617" w14:textId="77777777" w:rsidR="002C0E2C" w:rsidRPr="002C0E2C" w:rsidRDefault="002C0E2C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No se asumen compromisos en virtud del tipo de actividad. </w:t>
            </w:r>
          </w:p>
        </w:tc>
        <w:tc>
          <w:tcPr>
            <w:tcW w:w="1403" w:type="dxa"/>
            <w:shd w:val="clear" w:color="auto" w:fill="auto"/>
            <w:hideMark/>
          </w:tcPr>
          <w:p w14:paraId="6C1403D3" w14:textId="77777777" w:rsidR="002C0E2C" w:rsidRPr="002C0E2C" w:rsidRDefault="002C0E2C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Organismo Internacional de Energía Atómica (OIEA)</w:t>
            </w:r>
          </w:p>
        </w:tc>
        <w:tc>
          <w:tcPr>
            <w:tcW w:w="1488" w:type="dxa"/>
            <w:shd w:val="clear" w:color="auto" w:fill="auto"/>
            <w:hideMark/>
          </w:tcPr>
          <w:p w14:paraId="56E39CD4" w14:textId="77777777" w:rsidR="002C0E2C" w:rsidRPr="002C0E2C" w:rsidRDefault="002C0E2C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No se otorgan viáticos institucionales. </w:t>
            </w:r>
          </w:p>
        </w:tc>
        <w:tc>
          <w:tcPr>
            <w:tcW w:w="1481" w:type="dxa"/>
            <w:shd w:val="clear" w:color="auto" w:fill="auto"/>
            <w:hideMark/>
          </w:tcPr>
          <w:p w14:paraId="75044F7F" w14:textId="77777777" w:rsidR="002C0E2C" w:rsidRPr="002C0E2C" w:rsidRDefault="002C0E2C" w:rsidP="002C0E2C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 </w:t>
            </w:r>
          </w:p>
        </w:tc>
      </w:tr>
      <w:tr w:rsidR="00540B59" w:rsidRPr="00F5189D" w14:paraId="0DFCB5A9" w14:textId="77777777" w:rsidTr="00540B59">
        <w:trPr>
          <w:trHeight w:val="621"/>
          <w:jc w:val="center"/>
        </w:trPr>
        <w:tc>
          <w:tcPr>
            <w:tcW w:w="1413" w:type="dxa"/>
            <w:shd w:val="clear" w:color="auto" w:fill="auto"/>
            <w:hideMark/>
          </w:tcPr>
          <w:p w14:paraId="3CBA3673" w14:textId="77777777" w:rsidR="00540B59" w:rsidRPr="002C0E2C" w:rsidRDefault="00540B59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Elizabeth González Pérez</w:t>
            </w:r>
          </w:p>
        </w:tc>
        <w:tc>
          <w:tcPr>
            <w:tcW w:w="1501" w:type="dxa"/>
            <w:shd w:val="clear" w:color="auto" w:fill="auto"/>
            <w:hideMark/>
          </w:tcPr>
          <w:p w14:paraId="4EC7B15E" w14:textId="77777777" w:rsidR="00540B59" w:rsidRPr="002C0E2C" w:rsidRDefault="00540B59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Dirección de Protección Radiológica y Salud Ambiental </w:t>
            </w:r>
          </w:p>
        </w:tc>
        <w:tc>
          <w:tcPr>
            <w:tcW w:w="1192" w:type="dxa"/>
            <w:shd w:val="clear" w:color="auto" w:fill="auto"/>
            <w:hideMark/>
          </w:tcPr>
          <w:p w14:paraId="74AFC79A" w14:textId="1A91A7E3" w:rsidR="00540B59" w:rsidRPr="002C0E2C" w:rsidRDefault="00540B59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7 de marzo de 2022</w:t>
            </w:r>
          </w:p>
        </w:tc>
        <w:tc>
          <w:tcPr>
            <w:tcW w:w="1177" w:type="dxa"/>
            <w:shd w:val="clear" w:color="auto" w:fill="auto"/>
            <w:hideMark/>
          </w:tcPr>
          <w:p w14:paraId="1689479F" w14:textId="687623A9" w:rsidR="00540B59" w:rsidRPr="002C0E2C" w:rsidRDefault="00540B59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1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8 de marzo de 2022</w:t>
            </w:r>
          </w:p>
        </w:tc>
        <w:tc>
          <w:tcPr>
            <w:tcW w:w="974" w:type="dxa"/>
            <w:shd w:val="clear" w:color="auto" w:fill="auto"/>
            <w:hideMark/>
          </w:tcPr>
          <w:p w14:paraId="6BEE4DE9" w14:textId="77777777" w:rsidR="00540B59" w:rsidRPr="002C0E2C" w:rsidRDefault="00540B59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Uruguay</w:t>
            </w:r>
          </w:p>
        </w:tc>
        <w:tc>
          <w:tcPr>
            <w:tcW w:w="2123" w:type="dxa"/>
            <w:shd w:val="clear" w:color="auto" w:fill="auto"/>
            <w:hideMark/>
          </w:tcPr>
          <w:p w14:paraId="35876D23" w14:textId="16C7C149" w:rsidR="00540B59" w:rsidRPr="002C0E2C" w:rsidRDefault="00540B59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Curso Regional de Capacitación sobre la Autorización y la Inspección de las Prácticas Médicas desde el punto de vista de la Seguridad Radiológica y la Seguridad Física Nuclear</w:t>
            </w:r>
          </w:p>
        </w:tc>
        <w:tc>
          <w:tcPr>
            <w:tcW w:w="2238" w:type="dxa"/>
            <w:shd w:val="clear" w:color="auto" w:fill="auto"/>
            <w:hideMark/>
          </w:tcPr>
          <w:p w14:paraId="277299CE" w14:textId="77777777" w:rsidR="00540B59" w:rsidRPr="002C0E2C" w:rsidRDefault="00540B59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No se asumen compromisos en virtud del tipo de actividad. </w:t>
            </w:r>
          </w:p>
        </w:tc>
        <w:tc>
          <w:tcPr>
            <w:tcW w:w="1403" w:type="dxa"/>
            <w:shd w:val="clear" w:color="auto" w:fill="auto"/>
            <w:hideMark/>
          </w:tcPr>
          <w:p w14:paraId="72832F40" w14:textId="77777777" w:rsidR="00540B59" w:rsidRPr="002C0E2C" w:rsidRDefault="00540B59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Organismo Internacional de Energía Atómica (OIEA)</w:t>
            </w:r>
          </w:p>
        </w:tc>
        <w:tc>
          <w:tcPr>
            <w:tcW w:w="1488" w:type="dxa"/>
            <w:shd w:val="clear" w:color="auto" w:fill="auto"/>
            <w:hideMark/>
          </w:tcPr>
          <w:p w14:paraId="2DB8AC07" w14:textId="77777777" w:rsidR="00540B59" w:rsidRPr="002C0E2C" w:rsidRDefault="00540B59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No se otorgan viáticos institucionales. </w:t>
            </w:r>
          </w:p>
        </w:tc>
        <w:tc>
          <w:tcPr>
            <w:tcW w:w="1481" w:type="dxa"/>
            <w:shd w:val="clear" w:color="auto" w:fill="auto"/>
            <w:hideMark/>
          </w:tcPr>
          <w:p w14:paraId="20AC5319" w14:textId="77777777" w:rsidR="00540B59" w:rsidRPr="002C0E2C" w:rsidRDefault="00540B59" w:rsidP="00540B59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 </w:t>
            </w:r>
          </w:p>
        </w:tc>
      </w:tr>
      <w:tr w:rsidR="00540B59" w:rsidRPr="00F5189D" w14:paraId="7A0859BA" w14:textId="77777777" w:rsidTr="00540B59">
        <w:trPr>
          <w:trHeight w:val="477"/>
          <w:jc w:val="center"/>
        </w:trPr>
        <w:tc>
          <w:tcPr>
            <w:tcW w:w="1413" w:type="dxa"/>
            <w:shd w:val="clear" w:color="auto" w:fill="auto"/>
            <w:hideMark/>
          </w:tcPr>
          <w:p w14:paraId="345DCE27" w14:textId="77777777" w:rsidR="00540B59" w:rsidRPr="002C0E2C" w:rsidRDefault="00540B59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Kenneth Muñoz Bolaños</w:t>
            </w:r>
          </w:p>
        </w:tc>
        <w:tc>
          <w:tcPr>
            <w:tcW w:w="1501" w:type="dxa"/>
            <w:shd w:val="clear" w:color="auto" w:fill="auto"/>
            <w:hideMark/>
          </w:tcPr>
          <w:p w14:paraId="0DBA6F6F" w14:textId="77777777" w:rsidR="00540B59" w:rsidRPr="002C0E2C" w:rsidRDefault="00540B59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Dirección de Protección Radiológica y Salud Ambiental </w:t>
            </w:r>
          </w:p>
        </w:tc>
        <w:tc>
          <w:tcPr>
            <w:tcW w:w="1192" w:type="dxa"/>
            <w:shd w:val="clear" w:color="auto" w:fill="auto"/>
            <w:hideMark/>
          </w:tcPr>
          <w:p w14:paraId="4CF2B122" w14:textId="7E59EB06" w:rsidR="00540B59" w:rsidRPr="002C0E2C" w:rsidRDefault="00540B59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7 de marzo de 2022</w:t>
            </w:r>
          </w:p>
        </w:tc>
        <w:tc>
          <w:tcPr>
            <w:tcW w:w="1177" w:type="dxa"/>
            <w:shd w:val="clear" w:color="auto" w:fill="auto"/>
            <w:hideMark/>
          </w:tcPr>
          <w:p w14:paraId="1582354E" w14:textId="6995C73E" w:rsidR="00540B59" w:rsidRPr="002C0E2C" w:rsidRDefault="00540B59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1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8 de marzo de 2022</w:t>
            </w:r>
          </w:p>
        </w:tc>
        <w:tc>
          <w:tcPr>
            <w:tcW w:w="974" w:type="dxa"/>
            <w:shd w:val="clear" w:color="auto" w:fill="auto"/>
            <w:hideMark/>
          </w:tcPr>
          <w:p w14:paraId="1FFFBDC8" w14:textId="77777777" w:rsidR="00540B59" w:rsidRPr="002C0E2C" w:rsidRDefault="00540B59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Uruguay</w:t>
            </w:r>
          </w:p>
        </w:tc>
        <w:tc>
          <w:tcPr>
            <w:tcW w:w="2123" w:type="dxa"/>
            <w:shd w:val="clear" w:color="auto" w:fill="auto"/>
            <w:hideMark/>
          </w:tcPr>
          <w:p w14:paraId="42C78FFF" w14:textId="77777777" w:rsidR="00540B59" w:rsidRPr="002C0E2C" w:rsidRDefault="00540B59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Curso Regional de Capacitación sobre la Autorización y la Inspección de las Prácticas Médicas desde el punto de vista de la Seguridad Radiológica y la Seguridad Física Nuclear</w:t>
            </w:r>
          </w:p>
        </w:tc>
        <w:tc>
          <w:tcPr>
            <w:tcW w:w="2238" w:type="dxa"/>
            <w:shd w:val="clear" w:color="auto" w:fill="auto"/>
            <w:hideMark/>
          </w:tcPr>
          <w:p w14:paraId="7CEBF1B7" w14:textId="77777777" w:rsidR="00540B59" w:rsidRPr="002C0E2C" w:rsidRDefault="00540B59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No se asumen compromisos en virtud del tipo de actividad. </w:t>
            </w:r>
          </w:p>
        </w:tc>
        <w:tc>
          <w:tcPr>
            <w:tcW w:w="1403" w:type="dxa"/>
            <w:shd w:val="clear" w:color="auto" w:fill="auto"/>
            <w:hideMark/>
          </w:tcPr>
          <w:p w14:paraId="02A4EFA5" w14:textId="77777777" w:rsidR="00540B59" w:rsidRPr="002C0E2C" w:rsidRDefault="00540B59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Organismo Internacional de Energía Atómica (OIEA)</w:t>
            </w:r>
          </w:p>
        </w:tc>
        <w:tc>
          <w:tcPr>
            <w:tcW w:w="1488" w:type="dxa"/>
            <w:shd w:val="clear" w:color="auto" w:fill="auto"/>
            <w:hideMark/>
          </w:tcPr>
          <w:p w14:paraId="0C8A51A7" w14:textId="77777777" w:rsidR="00540B59" w:rsidRPr="002C0E2C" w:rsidRDefault="00540B59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No se otorgan viáticos institucionales. </w:t>
            </w:r>
          </w:p>
        </w:tc>
        <w:tc>
          <w:tcPr>
            <w:tcW w:w="1481" w:type="dxa"/>
            <w:shd w:val="clear" w:color="auto" w:fill="auto"/>
            <w:hideMark/>
          </w:tcPr>
          <w:p w14:paraId="316B3CCD" w14:textId="77777777" w:rsidR="00540B59" w:rsidRPr="002C0E2C" w:rsidRDefault="00540B59" w:rsidP="00540B59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 </w:t>
            </w:r>
          </w:p>
        </w:tc>
      </w:tr>
      <w:tr w:rsidR="002C0E2C" w:rsidRPr="00F5189D" w14:paraId="6D699CA1" w14:textId="77777777" w:rsidTr="00540B59">
        <w:trPr>
          <w:trHeight w:val="580"/>
          <w:jc w:val="center"/>
        </w:trPr>
        <w:tc>
          <w:tcPr>
            <w:tcW w:w="1413" w:type="dxa"/>
            <w:shd w:val="clear" w:color="auto" w:fill="auto"/>
            <w:hideMark/>
          </w:tcPr>
          <w:p w14:paraId="6D27FD23" w14:textId="77777777" w:rsidR="002C0E2C" w:rsidRPr="002C0E2C" w:rsidRDefault="002C0E2C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lastRenderedPageBreak/>
              <w:t>Francisco Oviedo Gómez</w:t>
            </w:r>
          </w:p>
        </w:tc>
        <w:tc>
          <w:tcPr>
            <w:tcW w:w="1501" w:type="dxa"/>
            <w:shd w:val="clear" w:color="auto" w:fill="auto"/>
            <w:hideMark/>
          </w:tcPr>
          <w:p w14:paraId="322729F1" w14:textId="77777777" w:rsidR="002C0E2C" w:rsidRPr="002C0E2C" w:rsidRDefault="002C0E2C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Dirección de Servicios de Salud </w:t>
            </w:r>
          </w:p>
        </w:tc>
        <w:tc>
          <w:tcPr>
            <w:tcW w:w="1192" w:type="dxa"/>
            <w:shd w:val="clear" w:color="auto" w:fill="auto"/>
            <w:hideMark/>
          </w:tcPr>
          <w:p w14:paraId="086AE473" w14:textId="5663BFA4" w:rsidR="002C0E2C" w:rsidRPr="002C0E2C" w:rsidRDefault="002C0E2C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14</w:t>
            </w:r>
            <w:r w:rsidR="009E4F1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de marzo de 2022</w:t>
            </w:r>
          </w:p>
        </w:tc>
        <w:tc>
          <w:tcPr>
            <w:tcW w:w="1177" w:type="dxa"/>
            <w:shd w:val="clear" w:color="auto" w:fill="auto"/>
            <w:hideMark/>
          </w:tcPr>
          <w:p w14:paraId="07CAC9ED" w14:textId="7D23DC76" w:rsidR="002C0E2C" w:rsidRPr="002C0E2C" w:rsidRDefault="009E4F18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1 de abril de 2022 </w:t>
            </w:r>
          </w:p>
        </w:tc>
        <w:tc>
          <w:tcPr>
            <w:tcW w:w="974" w:type="dxa"/>
            <w:shd w:val="clear" w:color="auto" w:fill="auto"/>
            <w:hideMark/>
          </w:tcPr>
          <w:p w14:paraId="6F28A82D" w14:textId="77777777" w:rsidR="002C0E2C" w:rsidRPr="002C0E2C" w:rsidRDefault="002C0E2C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Bélgica</w:t>
            </w:r>
          </w:p>
        </w:tc>
        <w:tc>
          <w:tcPr>
            <w:tcW w:w="2123" w:type="dxa"/>
            <w:shd w:val="clear" w:color="auto" w:fill="auto"/>
            <w:hideMark/>
          </w:tcPr>
          <w:p w14:paraId="7FF7BDAD" w14:textId="2AFAB668" w:rsidR="002C0E2C" w:rsidRPr="002C0E2C" w:rsidRDefault="002C0E2C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n-US" w:eastAsia="es-CR"/>
              </w:rPr>
            </w:pPr>
            <w:proofErr w:type="spellStart"/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n-US" w:eastAsia="es-CR"/>
              </w:rPr>
              <w:t>Curso</w:t>
            </w:r>
            <w:proofErr w:type="spellEnd"/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n-US" w:eastAsia="es-CR"/>
              </w:rPr>
              <w:t xml:space="preserve"> Health Systems Performance Analysis</w:t>
            </w:r>
          </w:p>
        </w:tc>
        <w:tc>
          <w:tcPr>
            <w:tcW w:w="2238" w:type="dxa"/>
            <w:shd w:val="clear" w:color="auto" w:fill="auto"/>
            <w:hideMark/>
          </w:tcPr>
          <w:p w14:paraId="5E3496B9" w14:textId="77777777" w:rsidR="002C0E2C" w:rsidRPr="002C0E2C" w:rsidRDefault="002C0E2C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No se asumen compromisos en virtud del tipo de actividad. </w:t>
            </w:r>
          </w:p>
        </w:tc>
        <w:tc>
          <w:tcPr>
            <w:tcW w:w="1403" w:type="dxa"/>
            <w:shd w:val="clear" w:color="auto" w:fill="auto"/>
            <w:hideMark/>
          </w:tcPr>
          <w:p w14:paraId="2287213C" w14:textId="77777777" w:rsidR="002C0E2C" w:rsidRPr="002C0E2C" w:rsidRDefault="002C0E2C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Instituto de Medicina Tropical de Bélgica</w:t>
            </w:r>
          </w:p>
        </w:tc>
        <w:tc>
          <w:tcPr>
            <w:tcW w:w="1488" w:type="dxa"/>
            <w:shd w:val="clear" w:color="auto" w:fill="auto"/>
            <w:hideMark/>
          </w:tcPr>
          <w:p w14:paraId="3512AF19" w14:textId="77777777" w:rsidR="002C0E2C" w:rsidRPr="002C0E2C" w:rsidRDefault="002C0E2C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No se otorgan viáticos institucionales. </w:t>
            </w:r>
          </w:p>
        </w:tc>
        <w:tc>
          <w:tcPr>
            <w:tcW w:w="1481" w:type="dxa"/>
            <w:shd w:val="clear" w:color="auto" w:fill="auto"/>
            <w:hideMark/>
          </w:tcPr>
          <w:p w14:paraId="28D423AE" w14:textId="77777777" w:rsidR="002C0E2C" w:rsidRPr="002C0E2C" w:rsidRDefault="002C0E2C" w:rsidP="002C0E2C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 </w:t>
            </w:r>
          </w:p>
        </w:tc>
      </w:tr>
      <w:tr w:rsidR="002C0E2C" w:rsidRPr="00F5189D" w14:paraId="31314859" w14:textId="77777777" w:rsidTr="00540B59">
        <w:trPr>
          <w:trHeight w:val="3480"/>
          <w:jc w:val="center"/>
        </w:trPr>
        <w:tc>
          <w:tcPr>
            <w:tcW w:w="1413" w:type="dxa"/>
            <w:shd w:val="clear" w:color="auto" w:fill="auto"/>
            <w:hideMark/>
          </w:tcPr>
          <w:p w14:paraId="3D5C00FB" w14:textId="77777777" w:rsidR="002C0E2C" w:rsidRPr="002C0E2C" w:rsidRDefault="002C0E2C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Mónica Gamboa Calderón</w:t>
            </w:r>
          </w:p>
        </w:tc>
        <w:tc>
          <w:tcPr>
            <w:tcW w:w="1501" w:type="dxa"/>
            <w:shd w:val="clear" w:color="auto" w:fill="auto"/>
            <w:hideMark/>
          </w:tcPr>
          <w:p w14:paraId="0D9E73A7" w14:textId="77777777" w:rsidR="002C0E2C" w:rsidRPr="002C0E2C" w:rsidRDefault="002C0E2C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Dirección de Planificación </w:t>
            </w:r>
          </w:p>
        </w:tc>
        <w:tc>
          <w:tcPr>
            <w:tcW w:w="1192" w:type="dxa"/>
            <w:shd w:val="clear" w:color="auto" w:fill="auto"/>
            <w:hideMark/>
          </w:tcPr>
          <w:p w14:paraId="34CA2598" w14:textId="42B9FED7" w:rsidR="002C0E2C" w:rsidRPr="002C0E2C" w:rsidRDefault="009E4F18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23 de marzo de 2022</w:t>
            </w:r>
          </w:p>
        </w:tc>
        <w:tc>
          <w:tcPr>
            <w:tcW w:w="1177" w:type="dxa"/>
            <w:shd w:val="clear" w:color="auto" w:fill="auto"/>
            <w:hideMark/>
          </w:tcPr>
          <w:p w14:paraId="4A1108FE" w14:textId="74CF593D" w:rsidR="002C0E2C" w:rsidRPr="002C0E2C" w:rsidRDefault="002C0E2C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25</w:t>
            </w:r>
            <w:r w:rsidR="009E4F1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de </w:t>
            </w: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mar</w:t>
            </w:r>
            <w:r w:rsidR="009E4F18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za de 20</w:t>
            </w: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22</w:t>
            </w:r>
          </w:p>
        </w:tc>
        <w:tc>
          <w:tcPr>
            <w:tcW w:w="974" w:type="dxa"/>
            <w:shd w:val="clear" w:color="auto" w:fill="auto"/>
            <w:hideMark/>
          </w:tcPr>
          <w:p w14:paraId="3C79C0E2" w14:textId="77777777" w:rsidR="002C0E2C" w:rsidRPr="002C0E2C" w:rsidRDefault="002C0E2C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El Salvador</w:t>
            </w:r>
          </w:p>
        </w:tc>
        <w:tc>
          <w:tcPr>
            <w:tcW w:w="2123" w:type="dxa"/>
            <w:shd w:val="clear" w:color="auto" w:fill="auto"/>
            <w:hideMark/>
          </w:tcPr>
          <w:p w14:paraId="05E24A4D" w14:textId="77777777" w:rsidR="002C0E2C" w:rsidRPr="002C0E2C" w:rsidRDefault="002C0E2C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Reuniones presenciales del plan de trabajo del</w:t>
            </w: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br/>
              <w:t>Mecanismo de Coordinación Regional (MCR)</w:t>
            </w:r>
          </w:p>
        </w:tc>
        <w:tc>
          <w:tcPr>
            <w:tcW w:w="2238" w:type="dxa"/>
            <w:shd w:val="clear" w:color="auto" w:fill="auto"/>
            <w:hideMark/>
          </w:tcPr>
          <w:p w14:paraId="55491136" w14:textId="266FD2E7" w:rsidR="002C0E2C" w:rsidRPr="002C0E2C" w:rsidRDefault="002C0E2C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Consolidar y elaborar el documento borrador de la Guía. Revisar las actividades que tienen presupuesto en el marco del C19RM que involucran trabajo con sociedad civil. </w:t>
            </w:r>
            <w:r w:rsidR="00F5189D"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Reunión</w:t>
            </w: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 de los hitos para reportar para sociedad civil. Reunión de seguimiento para revisión de la propuesta borrador del documento. Programación de la revisión y validación con los representantes de malaria. Remisión a SE-COMISCA para aprobación en Consejo de Ministros. </w:t>
            </w:r>
          </w:p>
        </w:tc>
        <w:tc>
          <w:tcPr>
            <w:tcW w:w="1403" w:type="dxa"/>
            <w:shd w:val="clear" w:color="auto" w:fill="auto"/>
            <w:hideMark/>
          </w:tcPr>
          <w:p w14:paraId="6F262905" w14:textId="77777777" w:rsidR="002C0E2C" w:rsidRPr="002C0E2C" w:rsidRDefault="002C0E2C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Mecanismo de Coordinación Regional (MCR)</w:t>
            </w:r>
          </w:p>
        </w:tc>
        <w:tc>
          <w:tcPr>
            <w:tcW w:w="1488" w:type="dxa"/>
            <w:shd w:val="clear" w:color="auto" w:fill="auto"/>
            <w:hideMark/>
          </w:tcPr>
          <w:p w14:paraId="26008DF1" w14:textId="77777777" w:rsidR="002C0E2C" w:rsidRPr="002C0E2C" w:rsidRDefault="002C0E2C" w:rsidP="0094050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 xml:space="preserve">No se otorgan viáticos institucionales. </w:t>
            </w:r>
          </w:p>
        </w:tc>
        <w:tc>
          <w:tcPr>
            <w:tcW w:w="1481" w:type="dxa"/>
            <w:shd w:val="clear" w:color="auto" w:fill="auto"/>
            <w:hideMark/>
          </w:tcPr>
          <w:p w14:paraId="7E522A64" w14:textId="77777777" w:rsidR="002C0E2C" w:rsidRPr="002C0E2C" w:rsidRDefault="002C0E2C" w:rsidP="002C0E2C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  <w:t> </w:t>
            </w:r>
          </w:p>
        </w:tc>
      </w:tr>
      <w:tr w:rsidR="00F5189D" w:rsidRPr="00F5189D" w14:paraId="1E7C132B" w14:textId="77777777" w:rsidTr="00540B59">
        <w:trPr>
          <w:trHeight w:val="50"/>
          <w:jc w:val="center"/>
        </w:trPr>
        <w:tc>
          <w:tcPr>
            <w:tcW w:w="14990" w:type="dxa"/>
            <w:gridSpan w:val="10"/>
            <w:shd w:val="clear" w:color="auto" w:fill="2F5496" w:themeFill="accent1" w:themeFillShade="BF"/>
          </w:tcPr>
          <w:p w14:paraId="3BDCBE44" w14:textId="107CB8E5" w:rsidR="00F5189D" w:rsidRPr="00F5189D" w:rsidRDefault="00F5189D" w:rsidP="00F5189D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</w:pPr>
            <w:r w:rsidRPr="00F5189D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  <w:t>Última línea</w:t>
            </w:r>
          </w:p>
        </w:tc>
      </w:tr>
    </w:tbl>
    <w:p w14:paraId="37A078B5" w14:textId="77777777" w:rsidR="002C0E2C" w:rsidRPr="002C0E2C" w:rsidRDefault="002C0E2C" w:rsidP="002C0E2C">
      <w:pPr>
        <w:rPr>
          <w:rFonts w:asciiTheme="minorHAnsi" w:hAnsiTheme="minorHAnsi" w:cstheme="minorHAnsi"/>
          <w:sz w:val="20"/>
          <w:szCs w:val="20"/>
          <w:lang w:val="es-ES_tradnl"/>
        </w:rPr>
      </w:pPr>
    </w:p>
    <w:sectPr w:rsidR="002C0E2C" w:rsidRPr="002C0E2C" w:rsidSect="002C0E2C">
      <w:headerReference w:type="default" r:id="rId6"/>
      <w:footerReference w:type="default" r:id="rId7"/>
      <w:pgSz w:w="15840" w:h="12240" w:orient="landscape" w:code="1"/>
      <w:pgMar w:top="1440" w:right="1440" w:bottom="1440" w:left="1440" w:header="703" w:footer="41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BE88C" w14:textId="77777777" w:rsidR="00373BDF" w:rsidRDefault="00373BDF" w:rsidP="002C0E2C">
      <w:pPr>
        <w:spacing w:line="240" w:lineRule="auto"/>
      </w:pPr>
      <w:r>
        <w:separator/>
      </w:r>
    </w:p>
  </w:endnote>
  <w:endnote w:type="continuationSeparator" w:id="0">
    <w:p w14:paraId="23B226B0" w14:textId="77777777" w:rsidR="00373BDF" w:rsidRDefault="00373BDF" w:rsidP="002C0E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1BA92" w14:textId="77777777" w:rsidR="001554A7" w:rsidRDefault="009E4F18" w:rsidP="002C0E2C">
    <w:pPr>
      <w:spacing w:line="240" w:lineRule="auto"/>
      <w:jc w:val="center"/>
      <w:rPr>
        <w:rFonts w:ascii="Calibri" w:eastAsia="Calibri" w:hAnsi="Calibri" w:cs="Calibri"/>
        <w:b/>
        <w:color w:val="004691"/>
        <w:sz w:val="20"/>
        <w:szCs w:val="20"/>
      </w:rPr>
    </w:pPr>
    <w:r>
      <w:rPr>
        <w:rFonts w:ascii="Calibri" w:eastAsia="Calibri" w:hAnsi="Calibri" w:cs="Calibri"/>
        <w:b/>
        <w:color w:val="004691"/>
        <w:sz w:val="20"/>
        <w:szCs w:val="20"/>
      </w:rPr>
      <w:t>Unidad de Relaciones Internacionales</w:t>
    </w:r>
  </w:p>
  <w:p w14:paraId="41EF2BFC" w14:textId="43B87F8C" w:rsidR="001554A7" w:rsidRDefault="00000000" w:rsidP="002C0E2C">
    <w:pPr>
      <w:spacing w:line="240" w:lineRule="auto"/>
      <w:jc w:val="center"/>
      <w:rPr>
        <w:rFonts w:ascii="Calibri" w:eastAsia="Calibri" w:hAnsi="Calibri" w:cs="Calibri"/>
        <w:color w:val="004691"/>
        <w:sz w:val="20"/>
        <w:szCs w:val="20"/>
      </w:rPr>
    </w:pPr>
    <w:hyperlink r:id="rId1" w:history="1">
      <w:r w:rsidR="009E4F18" w:rsidRPr="002E62BC">
        <w:rPr>
          <w:rStyle w:val="Hipervnculo"/>
          <w:rFonts w:ascii="Calibri" w:eastAsia="Calibri" w:hAnsi="Calibri" w:cs="Calibri"/>
          <w:sz w:val="20"/>
          <w:szCs w:val="20"/>
        </w:rPr>
        <w:t>internacionales@misalud.go.cr</w:t>
      </w:r>
    </w:hyperlink>
  </w:p>
  <w:p w14:paraId="0F773E30" w14:textId="77777777" w:rsidR="001554A7" w:rsidRDefault="009E4F18" w:rsidP="002C0E2C">
    <w:pPr>
      <w:spacing w:line="240" w:lineRule="auto"/>
      <w:jc w:val="center"/>
      <w:rPr>
        <w:rFonts w:ascii="Calibri" w:eastAsia="Calibri" w:hAnsi="Calibri" w:cs="Calibri"/>
        <w:color w:val="004691"/>
        <w:sz w:val="20"/>
        <w:szCs w:val="20"/>
      </w:rPr>
    </w:pPr>
    <w:r>
      <w:rPr>
        <w:rFonts w:ascii="Calibri" w:eastAsia="Calibri" w:hAnsi="Calibri" w:cs="Calibri"/>
        <w:color w:val="004691"/>
        <w:sz w:val="20"/>
        <w:szCs w:val="20"/>
      </w:rPr>
      <w:t xml:space="preserve">Tel. </w:t>
    </w:r>
    <w:r w:rsidRPr="00CD01EB">
      <w:rPr>
        <w:rFonts w:ascii="Calibri" w:eastAsia="Calibri" w:hAnsi="Calibri" w:cs="Calibri"/>
        <w:color w:val="004691"/>
        <w:sz w:val="20"/>
        <w:szCs w:val="20"/>
      </w:rPr>
      <w:t>2233-0</w:t>
    </w:r>
    <w:r>
      <w:rPr>
        <w:rFonts w:ascii="Calibri" w:eastAsia="Calibri" w:hAnsi="Calibri" w:cs="Calibri"/>
        <w:color w:val="004691"/>
        <w:sz w:val="20"/>
        <w:szCs w:val="20"/>
      </w:rPr>
      <w:t>104</w:t>
    </w:r>
    <w:r w:rsidRPr="00CD01EB">
      <w:rPr>
        <w:rFonts w:ascii="Calibri" w:eastAsia="Calibri" w:hAnsi="Calibri" w:cs="Calibri"/>
        <w:color w:val="004691"/>
        <w:sz w:val="20"/>
        <w:szCs w:val="20"/>
      </w:rPr>
      <w:t xml:space="preserve"> / 222</w:t>
    </w:r>
    <w:r>
      <w:rPr>
        <w:rFonts w:ascii="Calibri" w:eastAsia="Calibri" w:hAnsi="Calibri" w:cs="Calibri"/>
        <w:color w:val="004691"/>
        <w:sz w:val="20"/>
        <w:szCs w:val="20"/>
      </w:rPr>
      <w:t>1-8712</w:t>
    </w:r>
  </w:p>
  <w:p w14:paraId="6C997088" w14:textId="1801FBE6" w:rsidR="001554A7" w:rsidRDefault="009E4F18" w:rsidP="002C0E2C">
    <w:pPr>
      <w:spacing w:line="240" w:lineRule="auto"/>
      <w:jc w:val="center"/>
      <w:rPr>
        <w:color w:val="004691"/>
        <w:sz w:val="18"/>
        <w:szCs w:val="18"/>
      </w:rPr>
    </w:pPr>
    <w:r>
      <w:rPr>
        <w:rFonts w:ascii="Calibri" w:eastAsia="Calibri" w:hAnsi="Calibri" w:cs="Calibri"/>
        <w:color w:val="004691"/>
        <w:sz w:val="20"/>
        <w:szCs w:val="20"/>
      </w:rPr>
      <w:t>www.ministeriodesalud.go.cr</w:t>
    </w:r>
    <w:r>
      <w:rPr>
        <w:noProof/>
      </w:rPr>
      <w:drawing>
        <wp:anchor distT="0" distB="0" distL="0" distR="0" simplePos="0" relativeHeight="251661312" behindDoc="1" locked="0" layoutInCell="1" hidden="0" allowOverlap="1" wp14:anchorId="4F8214BD" wp14:editId="4C628494">
          <wp:simplePos x="0" y="0"/>
          <wp:positionH relativeFrom="column">
            <wp:posOffset>-1000115</wp:posOffset>
          </wp:positionH>
          <wp:positionV relativeFrom="paragraph">
            <wp:posOffset>7429500</wp:posOffset>
          </wp:positionV>
          <wp:extent cx="1866900" cy="1143000"/>
          <wp:effectExtent l="0" t="0" r="0" b="0"/>
          <wp:wrapNone/>
          <wp:docPr id="1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l="-940" t="-314" r="76363" b="-3637"/>
                  <a:stretch>
                    <a:fillRect/>
                  </a:stretch>
                </pic:blipFill>
                <pic:spPr>
                  <a:xfrm>
                    <a:off x="0" y="0"/>
                    <a:ext cx="1866900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hidden="0" allowOverlap="1" wp14:anchorId="7A850D82" wp14:editId="5D643C12">
          <wp:simplePos x="0" y="0"/>
          <wp:positionH relativeFrom="column">
            <wp:posOffset>4552950</wp:posOffset>
          </wp:positionH>
          <wp:positionV relativeFrom="paragraph">
            <wp:posOffset>7429500</wp:posOffset>
          </wp:positionV>
          <wp:extent cx="2085975" cy="1143000"/>
          <wp:effectExtent l="0" t="0" r="0" b="0"/>
          <wp:wrapNone/>
          <wp:docPr id="2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l="73165" t="-314" r="-625" b="-3637"/>
                  <a:stretch>
                    <a:fillRect/>
                  </a:stretch>
                </pic:blipFill>
                <pic:spPr>
                  <a:xfrm>
                    <a:off x="0" y="0"/>
                    <a:ext cx="2085975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57EFAFB" w14:textId="77777777" w:rsidR="00C56673" w:rsidRDefault="009E4F18">
    <w:pPr>
      <w:ind w:right="-40"/>
      <w:jc w:val="right"/>
      <w:rPr>
        <w:b/>
        <w:color w:val="004691"/>
        <w:sz w:val="18"/>
        <w:szCs w:val="18"/>
      </w:rPr>
    </w:pPr>
    <w:r>
      <w:rPr>
        <w:b/>
        <w:color w:val="004691"/>
        <w:sz w:val="18"/>
        <w:szCs w:val="18"/>
      </w:rPr>
      <w:fldChar w:fldCharType="begin"/>
    </w:r>
    <w:r>
      <w:rPr>
        <w:b/>
        <w:color w:val="004691"/>
        <w:sz w:val="18"/>
        <w:szCs w:val="18"/>
      </w:rPr>
      <w:instrText>PAGE</w:instrText>
    </w:r>
    <w:r>
      <w:rPr>
        <w:b/>
        <w:color w:val="004691"/>
        <w:sz w:val="18"/>
        <w:szCs w:val="18"/>
      </w:rPr>
      <w:fldChar w:fldCharType="separate"/>
    </w:r>
    <w:r>
      <w:rPr>
        <w:b/>
        <w:noProof/>
        <w:color w:val="004691"/>
        <w:sz w:val="18"/>
        <w:szCs w:val="18"/>
      </w:rPr>
      <w:t>1</w:t>
    </w:r>
    <w:r>
      <w:rPr>
        <w:b/>
        <w:color w:val="004691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4B46A" w14:textId="77777777" w:rsidR="00373BDF" w:rsidRDefault="00373BDF" w:rsidP="002C0E2C">
      <w:pPr>
        <w:spacing w:line="240" w:lineRule="auto"/>
      </w:pPr>
      <w:r>
        <w:separator/>
      </w:r>
    </w:p>
  </w:footnote>
  <w:footnote w:type="continuationSeparator" w:id="0">
    <w:p w14:paraId="035F9A5F" w14:textId="77777777" w:rsidR="00373BDF" w:rsidRDefault="00373BDF" w:rsidP="002C0E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DC1F6" w14:textId="4231086A" w:rsidR="00C56673" w:rsidRPr="00CD01EB" w:rsidRDefault="002C0E2C">
    <w:pPr>
      <w:rPr>
        <w:sz w:val="2"/>
        <w:szCs w:val="2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5EEF813F" wp14:editId="6E1CA971">
          <wp:simplePos x="0" y="0"/>
          <wp:positionH relativeFrom="margin">
            <wp:align>right</wp:align>
          </wp:positionH>
          <wp:positionV relativeFrom="paragraph">
            <wp:posOffset>-219075</wp:posOffset>
          </wp:positionV>
          <wp:extent cx="1600200" cy="802640"/>
          <wp:effectExtent l="0" t="0" r="0" b="0"/>
          <wp:wrapTopAndBottom distT="0" distB="0"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0200" cy="802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6035B1D2" wp14:editId="2E1A600F">
          <wp:simplePos x="0" y="0"/>
          <wp:positionH relativeFrom="margin">
            <wp:posOffset>0</wp:posOffset>
          </wp:positionH>
          <wp:positionV relativeFrom="paragraph">
            <wp:posOffset>-279400</wp:posOffset>
          </wp:positionV>
          <wp:extent cx="2181225" cy="920115"/>
          <wp:effectExtent l="0" t="0" r="0" b="0"/>
          <wp:wrapTopAndBottom distT="114300" distB="114300"/>
          <wp:docPr id="1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5" cy="920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E2C"/>
    <w:rsid w:val="002C0E2C"/>
    <w:rsid w:val="00373BDF"/>
    <w:rsid w:val="00540B59"/>
    <w:rsid w:val="00940504"/>
    <w:rsid w:val="009E4F18"/>
    <w:rsid w:val="00F5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0A7EDB"/>
  <w15:chartTrackingRefBased/>
  <w15:docId w15:val="{C440E7CD-8CE9-49FB-BA58-51079FD5E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E2C"/>
    <w:pPr>
      <w:spacing w:after="0" w:line="276" w:lineRule="auto"/>
    </w:pPr>
    <w:rPr>
      <w:rFonts w:ascii="Arial" w:eastAsia="Arial" w:hAnsi="Arial" w:cs="Arial"/>
      <w:kern w:val="0"/>
      <w:lang w:val="es-419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C0E2C"/>
    <w:pPr>
      <w:tabs>
        <w:tab w:val="center" w:pos="4419"/>
        <w:tab w:val="right" w:pos="8838"/>
      </w:tabs>
      <w:spacing w:line="240" w:lineRule="auto"/>
    </w:pPr>
    <w:rPr>
      <w:lang w:eastAsia="es-CR"/>
    </w:rPr>
  </w:style>
  <w:style w:type="character" w:customStyle="1" w:styleId="EncabezadoCar">
    <w:name w:val="Encabezado Car"/>
    <w:basedOn w:val="Fuentedeprrafopredeter"/>
    <w:link w:val="Encabezado"/>
    <w:rsid w:val="002C0E2C"/>
    <w:rPr>
      <w:rFonts w:ascii="Arial" w:eastAsia="Arial" w:hAnsi="Arial" w:cs="Arial"/>
      <w:kern w:val="0"/>
      <w:lang w:val="es-419" w:eastAsia="es-CR"/>
      <w14:ligatures w14:val="none"/>
    </w:rPr>
  </w:style>
  <w:style w:type="character" w:styleId="Hipervnculo">
    <w:name w:val="Hyperlink"/>
    <w:basedOn w:val="Fuentedeprrafopredeter"/>
    <w:uiPriority w:val="99"/>
    <w:unhideWhenUsed/>
    <w:rsid w:val="002C0E2C"/>
    <w:rPr>
      <w:color w:val="0563C1" w:themeColor="hyperlink"/>
      <w:u w:val="single"/>
    </w:rPr>
  </w:style>
  <w:style w:type="paragraph" w:customStyle="1" w:styleId="BasicParagraph">
    <w:name w:val="[Basic Paragraph]"/>
    <w:basedOn w:val="Normal"/>
    <w:uiPriority w:val="99"/>
    <w:rsid w:val="002C0E2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Cambria" w:hAnsi="Times-Roman" w:cs="Times-Roman"/>
      <w:color w:val="000000"/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2C0E2C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0E2C"/>
    <w:rPr>
      <w:rFonts w:ascii="Arial" w:eastAsia="Arial" w:hAnsi="Arial" w:cs="Arial"/>
      <w:kern w:val="0"/>
      <w:lang w:val="es-419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0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mailto:internacionales@misalud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406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4</cp:revision>
  <dcterms:created xsi:type="dcterms:W3CDTF">2023-03-01T15:07:00Z</dcterms:created>
  <dcterms:modified xsi:type="dcterms:W3CDTF">2023-03-01T15:25:00Z</dcterms:modified>
</cp:coreProperties>
</file>