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7ACBB" w14:textId="77777777" w:rsidR="00E3779A" w:rsidRPr="007F4D6F" w:rsidRDefault="00E3779A" w:rsidP="00E3779A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7F4D6F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263A42B5" w14:textId="2EB74CFE" w:rsidR="00E3779A" w:rsidRPr="007F4D6F" w:rsidRDefault="00E3779A" w:rsidP="00E3779A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Enero 2023</w:t>
      </w:r>
    </w:p>
    <w:p w14:paraId="241DF0DC" w14:textId="77777777" w:rsidR="00E3779A" w:rsidRPr="007F4D6F" w:rsidRDefault="00E3779A" w:rsidP="00E3779A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1492"/>
        <w:gridCol w:w="1173"/>
        <w:gridCol w:w="1174"/>
        <w:gridCol w:w="1107"/>
        <w:gridCol w:w="1727"/>
        <w:gridCol w:w="2410"/>
        <w:gridCol w:w="1559"/>
        <w:gridCol w:w="1466"/>
        <w:gridCol w:w="1477"/>
        <w:gridCol w:w="12"/>
      </w:tblGrid>
      <w:tr w:rsidR="00E3779A" w:rsidRPr="007F4D6F" w14:paraId="0FCD7BE0" w14:textId="77777777" w:rsidTr="00D5148C">
        <w:trPr>
          <w:gridAfter w:val="1"/>
          <w:wAfter w:w="12" w:type="dxa"/>
          <w:trHeight w:val="870"/>
          <w:tblHeader/>
          <w:jc w:val="center"/>
        </w:trPr>
        <w:tc>
          <w:tcPr>
            <w:tcW w:w="1402" w:type="dxa"/>
            <w:shd w:val="clear" w:color="000000" w:fill="B4C6E7"/>
            <w:vAlign w:val="center"/>
            <w:hideMark/>
          </w:tcPr>
          <w:p w14:paraId="2BADF49D" w14:textId="77777777" w:rsidR="00E3779A" w:rsidRPr="002C0E2C" w:rsidRDefault="00E3779A" w:rsidP="00D5148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492" w:type="dxa"/>
            <w:shd w:val="clear" w:color="000000" w:fill="B4C6E7"/>
            <w:vAlign w:val="center"/>
            <w:hideMark/>
          </w:tcPr>
          <w:p w14:paraId="4B8DEE35" w14:textId="77777777" w:rsidR="00E3779A" w:rsidRPr="002C0E2C" w:rsidRDefault="00E3779A" w:rsidP="00D5148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Dirección</w:t>
            </w: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 a la que pertenece </w:t>
            </w:r>
          </w:p>
        </w:tc>
        <w:tc>
          <w:tcPr>
            <w:tcW w:w="1173" w:type="dxa"/>
            <w:shd w:val="clear" w:color="000000" w:fill="B4C6E7"/>
            <w:vAlign w:val="center"/>
            <w:hideMark/>
          </w:tcPr>
          <w:p w14:paraId="1EF84E2C" w14:textId="77777777" w:rsidR="00E3779A" w:rsidRPr="002C0E2C" w:rsidRDefault="00E3779A" w:rsidP="00D5148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174" w:type="dxa"/>
            <w:shd w:val="clear" w:color="000000" w:fill="B4C6E7"/>
            <w:vAlign w:val="center"/>
            <w:hideMark/>
          </w:tcPr>
          <w:p w14:paraId="36DBA0C9" w14:textId="77777777" w:rsidR="00E3779A" w:rsidRPr="002C0E2C" w:rsidRDefault="00E3779A" w:rsidP="00D5148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07" w:type="dxa"/>
            <w:shd w:val="clear" w:color="000000" w:fill="B4C6E7"/>
            <w:vAlign w:val="center"/>
            <w:hideMark/>
          </w:tcPr>
          <w:p w14:paraId="22B41EB4" w14:textId="77777777" w:rsidR="00E3779A" w:rsidRPr="002C0E2C" w:rsidRDefault="00E3779A" w:rsidP="00D5148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727" w:type="dxa"/>
            <w:shd w:val="clear" w:color="000000" w:fill="B4C6E7"/>
            <w:vAlign w:val="center"/>
            <w:hideMark/>
          </w:tcPr>
          <w:p w14:paraId="730AB781" w14:textId="77777777" w:rsidR="00E3779A" w:rsidRPr="002C0E2C" w:rsidRDefault="00E3779A" w:rsidP="00D5148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410" w:type="dxa"/>
            <w:shd w:val="clear" w:color="000000" w:fill="B4C6E7"/>
            <w:vAlign w:val="center"/>
            <w:hideMark/>
          </w:tcPr>
          <w:p w14:paraId="7D2EC114" w14:textId="77777777" w:rsidR="00E3779A" w:rsidRPr="002C0E2C" w:rsidRDefault="00E3779A" w:rsidP="00D5148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559" w:type="dxa"/>
            <w:shd w:val="clear" w:color="000000" w:fill="B4C6E7"/>
            <w:vAlign w:val="center"/>
            <w:hideMark/>
          </w:tcPr>
          <w:p w14:paraId="05B207CB" w14:textId="77777777" w:rsidR="00E3779A" w:rsidRPr="002C0E2C" w:rsidRDefault="00E3779A" w:rsidP="00D5148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66" w:type="dxa"/>
            <w:shd w:val="clear" w:color="000000" w:fill="B4C6E7"/>
            <w:vAlign w:val="center"/>
            <w:hideMark/>
          </w:tcPr>
          <w:p w14:paraId="19E19D09" w14:textId="77777777" w:rsidR="00E3779A" w:rsidRPr="002C0E2C" w:rsidRDefault="00E3779A" w:rsidP="00D5148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477" w:type="dxa"/>
            <w:shd w:val="clear" w:color="000000" w:fill="B4C6E7"/>
            <w:vAlign w:val="center"/>
            <w:hideMark/>
          </w:tcPr>
          <w:p w14:paraId="7F523523" w14:textId="77777777" w:rsidR="00E3779A" w:rsidRPr="002C0E2C" w:rsidRDefault="00E3779A" w:rsidP="00D5148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81695B" w:rsidRPr="007F4D6F" w14:paraId="548AC330" w14:textId="77777777" w:rsidTr="00D5148C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5915F31A" w14:textId="55FF6048" w:rsidR="0081695B" w:rsidRPr="00414D59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Ricardo Orozco Matamoros </w:t>
            </w:r>
          </w:p>
        </w:tc>
        <w:tc>
          <w:tcPr>
            <w:tcW w:w="1492" w:type="dxa"/>
            <w:shd w:val="clear" w:color="auto" w:fill="auto"/>
          </w:tcPr>
          <w:p w14:paraId="3A1C0529" w14:textId="411D9C6C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1173" w:type="dxa"/>
            <w:shd w:val="clear" w:color="auto" w:fill="auto"/>
          </w:tcPr>
          <w:p w14:paraId="5FFED221" w14:textId="776AF065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9 de enero de 2023 </w:t>
            </w:r>
          </w:p>
        </w:tc>
        <w:tc>
          <w:tcPr>
            <w:tcW w:w="1174" w:type="dxa"/>
            <w:shd w:val="clear" w:color="auto" w:fill="auto"/>
          </w:tcPr>
          <w:p w14:paraId="4DD02CD4" w14:textId="4C987205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13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ene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ro de 20</w:t>
            </w: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23</w:t>
            </w:r>
          </w:p>
        </w:tc>
        <w:tc>
          <w:tcPr>
            <w:tcW w:w="1107" w:type="dxa"/>
            <w:shd w:val="clear" w:color="auto" w:fill="auto"/>
          </w:tcPr>
          <w:p w14:paraId="4654AFFC" w14:textId="3C88FEE0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727" w:type="dxa"/>
            <w:shd w:val="clear" w:color="auto" w:fill="auto"/>
          </w:tcPr>
          <w:p w14:paraId="39F030C3" w14:textId="6EA6B376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Curso de Medición de las desigualdades e inequidad en salud: explorando sus mecanismos e intervenciones</w:t>
            </w:r>
          </w:p>
        </w:tc>
        <w:tc>
          <w:tcPr>
            <w:tcW w:w="2410" w:type="dxa"/>
            <w:shd w:val="clear" w:color="auto" w:fill="auto"/>
          </w:tcPr>
          <w:p w14:paraId="4E8B76FD" w14:textId="0C3F98C7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559" w:type="dxa"/>
            <w:shd w:val="clear" w:color="auto" w:fill="auto"/>
          </w:tcPr>
          <w:p w14:paraId="5760B30E" w14:textId="7ED4B4C6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66" w:type="dxa"/>
            <w:shd w:val="clear" w:color="auto" w:fill="auto"/>
          </w:tcPr>
          <w:p w14:paraId="33C2168C" w14:textId="41280FC2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37E7D95E" w14:textId="77777777" w:rsidR="0081695B" w:rsidRPr="00502CAD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81695B" w:rsidRPr="007F4D6F" w14:paraId="68FCA34D" w14:textId="77777777" w:rsidTr="00D5148C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6A6EF2AF" w14:textId="1D3B29AF" w:rsidR="0081695B" w:rsidRPr="00414D59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Rodrigo Marín Rodríguez</w:t>
            </w:r>
          </w:p>
        </w:tc>
        <w:tc>
          <w:tcPr>
            <w:tcW w:w="1492" w:type="dxa"/>
            <w:shd w:val="clear" w:color="auto" w:fill="auto"/>
          </w:tcPr>
          <w:p w14:paraId="3D611325" w14:textId="01BAED2E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1173" w:type="dxa"/>
            <w:shd w:val="clear" w:color="auto" w:fill="auto"/>
          </w:tcPr>
          <w:p w14:paraId="502837AD" w14:textId="217DA690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24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ene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ro de 20</w:t>
            </w: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23</w:t>
            </w:r>
          </w:p>
        </w:tc>
        <w:tc>
          <w:tcPr>
            <w:tcW w:w="1174" w:type="dxa"/>
            <w:shd w:val="clear" w:color="auto" w:fill="auto"/>
          </w:tcPr>
          <w:p w14:paraId="31ECBB65" w14:textId="12BBFDE2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26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ene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ro de 20</w:t>
            </w: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23</w:t>
            </w:r>
          </w:p>
        </w:tc>
        <w:tc>
          <w:tcPr>
            <w:tcW w:w="1107" w:type="dxa"/>
            <w:shd w:val="clear" w:color="auto" w:fill="auto"/>
          </w:tcPr>
          <w:p w14:paraId="61DDD979" w14:textId="38F15AD2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Sudáfrica</w:t>
            </w:r>
          </w:p>
        </w:tc>
        <w:tc>
          <w:tcPr>
            <w:tcW w:w="1727" w:type="dxa"/>
            <w:shd w:val="clear" w:color="auto" w:fill="auto"/>
          </w:tcPr>
          <w:p w14:paraId="16ECD140" w14:textId="1E35FFDC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Cuarto Foro Mundial Anual sobre la eliminación de la malaria para lograr los hitos de la Estrategia Técnica Mundial</w:t>
            </w:r>
          </w:p>
        </w:tc>
        <w:tc>
          <w:tcPr>
            <w:tcW w:w="2410" w:type="dxa"/>
            <w:shd w:val="clear" w:color="auto" w:fill="auto"/>
          </w:tcPr>
          <w:p w14:paraId="16243302" w14:textId="18A55F09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Continuar los pasos para la Eliminación de la Malaria en Costa Rica.</w:t>
            </w:r>
          </w:p>
        </w:tc>
        <w:tc>
          <w:tcPr>
            <w:tcW w:w="1559" w:type="dxa"/>
            <w:shd w:val="clear" w:color="auto" w:fill="auto"/>
          </w:tcPr>
          <w:p w14:paraId="05C59465" w14:textId="1B3B9405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66" w:type="dxa"/>
            <w:shd w:val="clear" w:color="auto" w:fill="auto"/>
          </w:tcPr>
          <w:p w14:paraId="07DA90CE" w14:textId="57AA3CB0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66F1E575" w14:textId="77777777" w:rsidR="0081695B" w:rsidRPr="00502CAD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81695B" w:rsidRPr="007F4D6F" w14:paraId="69400FA5" w14:textId="77777777" w:rsidTr="00D5148C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3F11AD18" w14:textId="398DFE42" w:rsidR="0081695B" w:rsidRPr="00414D59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Eduardo Ramírez </w:t>
            </w:r>
            <w:proofErr w:type="spellStart"/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Cover</w:t>
            </w:r>
            <w:proofErr w:type="spellEnd"/>
          </w:p>
        </w:tc>
        <w:tc>
          <w:tcPr>
            <w:tcW w:w="1492" w:type="dxa"/>
            <w:shd w:val="clear" w:color="auto" w:fill="auto"/>
          </w:tcPr>
          <w:p w14:paraId="242A4FAE" w14:textId="17600A30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Dirección de Protección Radiológica y Salud Ambiental</w:t>
            </w:r>
          </w:p>
        </w:tc>
        <w:tc>
          <w:tcPr>
            <w:tcW w:w="1173" w:type="dxa"/>
            <w:shd w:val="clear" w:color="auto" w:fill="auto"/>
          </w:tcPr>
          <w:p w14:paraId="063F9783" w14:textId="1F36C56F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24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ene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ro de 20</w:t>
            </w: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23</w:t>
            </w:r>
          </w:p>
        </w:tc>
        <w:tc>
          <w:tcPr>
            <w:tcW w:w="1174" w:type="dxa"/>
            <w:shd w:val="clear" w:color="auto" w:fill="auto"/>
          </w:tcPr>
          <w:p w14:paraId="50A43323" w14:textId="7BB81894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7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</w:t>
            </w: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ene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ro de 20</w:t>
            </w: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23</w:t>
            </w:r>
          </w:p>
        </w:tc>
        <w:tc>
          <w:tcPr>
            <w:tcW w:w="1107" w:type="dxa"/>
            <w:shd w:val="clear" w:color="auto" w:fill="auto"/>
          </w:tcPr>
          <w:p w14:paraId="464AA88C" w14:textId="38E7009B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Austria</w:t>
            </w:r>
          </w:p>
        </w:tc>
        <w:tc>
          <w:tcPr>
            <w:tcW w:w="1727" w:type="dxa"/>
            <w:shd w:val="clear" w:color="auto" w:fill="auto"/>
          </w:tcPr>
          <w:p w14:paraId="3930CCBD" w14:textId="110F1DE4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Encuentro internacional de los puntos de contacto para facilitar la importación y exportación de fuentes radiactivas de acuerdo con la </w:t>
            </w:r>
            <w:r w:rsidRPr="008169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s-CR" w:eastAsia="es-CR"/>
              </w:rPr>
              <w:t xml:space="preserve">Orientación sobre la importación y </w:t>
            </w:r>
            <w:r w:rsidRPr="0081695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s-CR" w:eastAsia="es-CR"/>
              </w:rPr>
              <w:lastRenderedPageBreak/>
              <w:t>exportación de fuentes radiactivas</w:t>
            </w:r>
          </w:p>
        </w:tc>
        <w:tc>
          <w:tcPr>
            <w:tcW w:w="2410" w:type="dxa"/>
            <w:shd w:val="clear" w:color="auto" w:fill="auto"/>
          </w:tcPr>
          <w:p w14:paraId="202B4C3F" w14:textId="0BFA76AB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559" w:type="dxa"/>
            <w:shd w:val="clear" w:color="auto" w:fill="auto"/>
          </w:tcPr>
          <w:p w14:paraId="3818E1B5" w14:textId="22A73280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Organismo Internacional de Energía Atómica (OIEA)</w:t>
            </w:r>
          </w:p>
        </w:tc>
        <w:tc>
          <w:tcPr>
            <w:tcW w:w="1466" w:type="dxa"/>
            <w:shd w:val="clear" w:color="auto" w:fill="auto"/>
          </w:tcPr>
          <w:p w14:paraId="2D97A7E9" w14:textId="03490AB5" w:rsidR="0081695B" w:rsidRPr="007F4D6F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81695B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2E11503D" w14:textId="77777777" w:rsidR="0081695B" w:rsidRPr="00502CAD" w:rsidRDefault="0081695B" w:rsidP="0081695B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81695B" w:rsidRPr="007F4D6F" w14:paraId="5D904116" w14:textId="77777777" w:rsidTr="00D5148C">
        <w:trPr>
          <w:trHeight w:val="50"/>
          <w:jc w:val="center"/>
        </w:trPr>
        <w:tc>
          <w:tcPr>
            <w:tcW w:w="14999" w:type="dxa"/>
            <w:gridSpan w:val="11"/>
            <w:shd w:val="clear" w:color="auto" w:fill="2F5496" w:themeFill="accent1" w:themeFillShade="BF"/>
          </w:tcPr>
          <w:p w14:paraId="4189C67B" w14:textId="77777777" w:rsidR="0081695B" w:rsidRPr="007F4D6F" w:rsidRDefault="0081695B" w:rsidP="0081695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021DD21F" w14:textId="213B5BD2" w:rsidR="00E3779A" w:rsidRDefault="00E3779A" w:rsidP="00E3779A">
      <w:pPr>
        <w:rPr>
          <w:sz w:val="2"/>
          <w:szCs w:val="2"/>
        </w:rPr>
      </w:pPr>
    </w:p>
    <w:p w14:paraId="7D3E3D89" w14:textId="57CB9E17" w:rsidR="0081695B" w:rsidRDefault="0081695B" w:rsidP="00E3779A">
      <w:pPr>
        <w:rPr>
          <w:sz w:val="2"/>
          <w:szCs w:val="2"/>
        </w:rPr>
      </w:pPr>
    </w:p>
    <w:p w14:paraId="397CB2CB" w14:textId="7FE3F8CC" w:rsidR="0081695B" w:rsidRDefault="0081695B" w:rsidP="00E3779A">
      <w:pPr>
        <w:rPr>
          <w:sz w:val="2"/>
          <w:szCs w:val="2"/>
        </w:rPr>
      </w:pPr>
    </w:p>
    <w:p w14:paraId="67CCAF41" w14:textId="77777777" w:rsidR="0081695B" w:rsidRPr="0081695B" w:rsidRDefault="0081695B" w:rsidP="00E3779A">
      <w:pPr>
        <w:rPr>
          <w:sz w:val="2"/>
          <w:szCs w:val="2"/>
          <w:lang w:val="es-CR"/>
        </w:rPr>
      </w:pPr>
    </w:p>
    <w:sectPr w:rsidR="0081695B" w:rsidRPr="0081695B" w:rsidSect="002C0E2C">
      <w:headerReference w:type="default" r:id="rId4"/>
      <w:footerReference w:type="default" r:id="rId5"/>
      <w:pgSz w:w="15840" w:h="12240" w:orient="landscape" w:code="1"/>
      <w:pgMar w:top="1440" w:right="1440" w:bottom="1440" w:left="1440" w:header="703" w:footer="41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7220" w14:textId="77777777" w:rsidR="001554A7" w:rsidRDefault="0081695B" w:rsidP="002C0E2C">
    <w:pPr>
      <w:spacing w:line="240" w:lineRule="auto"/>
      <w:jc w:val="center"/>
      <w:rPr>
        <w:rFonts w:ascii="Calibri" w:eastAsia="Calibri" w:hAnsi="Calibri" w:cs="Calibri"/>
        <w:b/>
        <w:color w:val="004691"/>
        <w:sz w:val="20"/>
        <w:szCs w:val="20"/>
      </w:rPr>
    </w:pPr>
    <w:r>
      <w:rPr>
        <w:rFonts w:ascii="Calibri" w:eastAsia="Calibri" w:hAnsi="Calibri" w:cs="Calibri"/>
        <w:b/>
        <w:color w:val="004691"/>
        <w:sz w:val="20"/>
        <w:szCs w:val="20"/>
      </w:rPr>
      <w:t>Unidad de Relaciones Internacionales</w:t>
    </w:r>
  </w:p>
  <w:p w14:paraId="5CC2292A" w14:textId="77777777" w:rsidR="001554A7" w:rsidRDefault="0081695B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hyperlink r:id="rId1" w:history="1">
      <w:r w:rsidRPr="002E62BC">
        <w:rPr>
          <w:rStyle w:val="Hipervnculo"/>
          <w:rFonts w:ascii="Calibri" w:eastAsia="Calibri" w:hAnsi="Calibri" w:cs="Calibri"/>
          <w:sz w:val="20"/>
          <w:szCs w:val="20"/>
        </w:rPr>
        <w:t>internacionales@misalud.go.cr</w:t>
      </w:r>
    </w:hyperlink>
  </w:p>
  <w:p w14:paraId="1FB20D8C" w14:textId="77777777" w:rsidR="001554A7" w:rsidRDefault="0081695B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r>
      <w:rPr>
        <w:rFonts w:ascii="Calibri" w:eastAsia="Calibri" w:hAnsi="Calibri" w:cs="Calibri"/>
        <w:color w:val="004691"/>
        <w:sz w:val="20"/>
        <w:szCs w:val="20"/>
      </w:rPr>
      <w:t xml:space="preserve">Tel. </w:t>
    </w:r>
    <w:r w:rsidRPr="00CD01EB">
      <w:rPr>
        <w:rFonts w:ascii="Calibri" w:eastAsia="Calibri" w:hAnsi="Calibri" w:cs="Calibri"/>
        <w:color w:val="004691"/>
        <w:sz w:val="20"/>
        <w:szCs w:val="20"/>
      </w:rPr>
      <w:t>2233-0</w:t>
    </w:r>
    <w:r>
      <w:rPr>
        <w:rFonts w:ascii="Calibri" w:eastAsia="Calibri" w:hAnsi="Calibri" w:cs="Calibri"/>
        <w:color w:val="004691"/>
        <w:sz w:val="20"/>
        <w:szCs w:val="20"/>
      </w:rPr>
      <w:t>104</w:t>
    </w:r>
    <w:r w:rsidRPr="00CD01EB">
      <w:rPr>
        <w:rFonts w:ascii="Calibri" w:eastAsia="Calibri" w:hAnsi="Calibri" w:cs="Calibri"/>
        <w:color w:val="004691"/>
        <w:sz w:val="20"/>
        <w:szCs w:val="20"/>
      </w:rPr>
      <w:t xml:space="preserve"> / 222</w:t>
    </w:r>
    <w:r>
      <w:rPr>
        <w:rFonts w:ascii="Calibri" w:eastAsia="Calibri" w:hAnsi="Calibri" w:cs="Calibri"/>
        <w:color w:val="004691"/>
        <w:sz w:val="20"/>
        <w:szCs w:val="20"/>
      </w:rPr>
      <w:t>1-8712</w:t>
    </w:r>
  </w:p>
  <w:p w14:paraId="0CBE6CCF" w14:textId="77777777" w:rsidR="001554A7" w:rsidRDefault="0081695B" w:rsidP="002C0E2C">
    <w:pPr>
      <w:spacing w:line="240" w:lineRule="auto"/>
      <w:jc w:val="center"/>
      <w:rPr>
        <w:color w:val="004691"/>
        <w:sz w:val="18"/>
        <w:szCs w:val="18"/>
      </w:rPr>
    </w:pPr>
    <w:r>
      <w:rPr>
        <w:rFonts w:ascii="Calibri" w:eastAsia="Calibri" w:hAnsi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1312" behindDoc="1" locked="0" layoutInCell="1" hidden="0" allowOverlap="1" wp14:anchorId="7926A7C6" wp14:editId="5AFF5F99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1203566A" wp14:editId="2516CE37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60F67A" w14:textId="77777777" w:rsidR="00C56673" w:rsidRDefault="0081695B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9CAB" w14:textId="77777777" w:rsidR="00C56673" w:rsidRPr="00CD01EB" w:rsidRDefault="0081695B">
    <w:pPr>
      <w:rPr>
        <w:sz w:val="2"/>
        <w:szCs w:val="2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7B454F14" wp14:editId="2CF7BE3C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1600200" cy="802640"/>
          <wp:effectExtent l="0" t="0" r="0" b="0"/>
          <wp:wrapTopAndBottom distT="0" dist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749C2F6" wp14:editId="23C935EE">
          <wp:simplePos x="0" y="0"/>
          <wp:positionH relativeFrom="margin">
            <wp:posOffset>0</wp:posOffset>
          </wp:positionH>
          <wp:positionV relativeFrom="paragraph">
            <wp:posOffset>-279400</wp:posOffset>
          </wp:positionV>
          <wp:extent cx="2181225" cy="920115"/>
          <wp:effectExtent l="0" t="0" r="0" b="0"/>
          <wp:wrapTopAndBottom distT="114300" distB="11430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9A"/>
    <w:rsid w:val="0081695B"/>
    <w:rsid w:val="00E3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10FB"/>
  <w15:chartTrackingRefBased/>
  <w15:docId w15:val="{8DD9A5B0-A782-4571-88EE-60B0810E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9A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377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4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1</cp:revision>
  <dcterms:created xsi:type="dcterms:W3CDTF">2023-03-23T19:11:00Z</dcterms:created>
  <dcterms:modified xsi:type="dcterms:W3CDTF">2023-03-23T20:00:00Z</dcterms:modified>
</cp:coreProperties>
</file>