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54F327" w14:textId="77777777" w:rsidR="00E93C24" w:rsidRPr="007F4D6F" w:rsidRDefault="00E93C24" w:rsidP="00E93C24">
      <w:pPr>
        <w:jc w:val="center"/>
        <w:rPr>
          <w:rFonts w:asciiTheme="minorHAnsi" w:hAnsiTheme="minorHAnsi" w:cstheme="minorHAnsi"/>
          <w:b/>
          <w:bCs/>
          <w:sz w:val="24"/>
          <w:szCs w:val="24"/>
          <w:lang w:val="es-ES_tradnl"/>
        </w:rPr>
      </w:pPr>
      <w:r w:rsidRPr="007F4D6F">
        <w:rPr>
          <w:rFonts w:asciiTheme="minorHAnsi" w:hAnsiTheme="minorHAnsi" w:cstheme="minorHAnsi"/>
          <w:b/>
          <w:bCs/>
          <w:sz w:val="24"/>
          <w:szCs w:val="24"/>
          <w:lang w:val="es-ES_tradnl"/>
        </w:rPr>
        <w:t>Participación de funcionarios del Ministerio de Salud en actividades fuera del país</w:t>
      </w:r>
    </w:p>
    <w:p w14:paraId="050108F8" w14:textId="3AB51AC0" w:rsidR="00E93C24" w:rsidRPr="007F4D6F" w:rsidRDefault="00C95E7B" w:rsidP="00E93C24">
      <w:pPr>
        <w:jc w:val="center"/>
        <w:rPr>
          <w:rFonts w:asciiTheme="minorHAnsi" w:hAnsiTheme="minorHAnsi" w:cstheme="minorHAnsi"/>
          <w:b/>
          <w:bCs/>
          <w:sz w:val="24"/>
          <w:szCs w:val="24"/>
          <w:lang w:val="es-ES_tradnl"/>
        </w:rPr>
      </w:pPr>
      <w:r w:rsidRPr="00C95E7B">
        <w:rPr>
          <w:rFonts w:asciiTheme="minorHAnsi" w:hAnsiTheme="minorHAnsi" w:cstheme="minorHAnsi"/>
          <w:b/>
          <w:bCs/>
          <w:sz w:val="24"/>
          <w:szCs w:val="24"/>
          <w:lang w:val="es-ES_tradnl"/>
        </w:rPr>
        <w:t xml:space="preserve">Abril </w:t>
      </w:r>
      <w:r w:rsidR="00E93C24" w:rsidRPr="00C95E7B">
        <w:rPr>
          <w:rFonts w:asciiTheme="minorHAnsi" w:hAnsiTheme="minorHAnsi" w:cstheme="minorHAnsi"/>
          <w:b/>
          <w:bCs/>
          <w:sz w:val="24"/>
          <w:szCs w:val="24"/>
          <w:lang w:val="es-ES_tradnl"/>
        </w:rPr>
        <w:t>2023</w:t>
      </w:r>
    </w:p>
    <w:p w14:paraId="13C1D7DB" w14:textId="77777777" w:rsidR="00E93C24" w:rsidRPr="007F4D6F" w:rsidRDefault="00E93C24" w:rsidP="00E93C24">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02"/>
        <w:gridCol w:w="1492"/>
        <w:gridCol w:w="1173"/>
        <w:gridCol w:w="1174"/>
        <w:gridCol w:w="1107"/>
        <w:gridCol w:w="1727"/>
        <w:gridCol w:w="2410"/>
        <w:gridCol w:w="1559"/>
        <w:gridCol w:w="1466"/>
        <w:gridCol w:w="1489"/>
      </w:tblGrid>
      <w:tr w:rsidR="00E93C24" w:rsidRPr="007F4D6F" w14:paraId="299738E4" w14:textId="77777777" w:rsidTr="005700AF">
        <w:trPr>
          <w:trHeight w:val="870"/>
          <w:tblHeader/>
          <w:jc w:val="center"/>
        </w:trPr>
        <w:tc>
          <w:tcPr>
            <w:tcW w:w="1402" w:type="dxa"/>
            <w:shd w:val="clear" w:color="000000" w:fill="B4C6E7"/>
            <w:vAlign w:val="center"/>
            <w:hideMark/>
          </w:tcPr>
          <w:p w14:paraId="0E82A429"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7F4D6F">
              <w:rPr>
                <w:rFonts w:asciiTheme="minorHAnsi" w:eastAsia="Times New Roman" w:hAnsiTheme="minorHAnsi" w:cstheme="minorHAnsi"/>
                <w:b/>
                <w:bCs/>
                <w:sz w:val="20"/>
                <w:szCs w:val="20"/>
                <w:lang w:val="es-ES_tradnl" w:eastAsia="es-CR"/>
              </w:rPr>
              <w:t>Nombre del funcionario</w:t>
            </w:r>
          </w:p>
        </w:tc>
        <w:tc>
          <w:tcPr>
            <w:tcW w:w="1492" w:type="dxa"/>
            <w:shd w:val="clear" w:color="000000" w:fill="B4C6E7"/>
            <w:vAlign w:val="center"/>
            <w:hideMark/>
          </w:tcPr>
          <w:p w14:paraId="44E063D4"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7F4D6F">
              <w:rPr>
                <w:rFonts w:asciiTheme="minorHAnsi" w:eastAsia="Times New Roman" w:hAnsiTheme="minorHAnsi" w:cstheme="minorHAnsi"/>
                <w:b/>
                <w:bCs/>
                <w:sz w:val="20"/>
                <w:szCs w:val="20"/>
                <w:lang w:val="es-ES_tradnl" w:eastAsia="es-CR"/>
              </w:rPr>
              <w:t xml:space="preserve"> a la que pertenece </w:t>
            </w:r>
          </w:p>
        </w:tc>
        <w:tc>
          <w:tcPr>
            <w:tcW w:w="1173" w:type="dxa"/>
            <w:shd w:val="clear" w:color="000000" w:fill="B4C6E7"/>
            <w:vAlign w:val="center"/>
            <w:hideMark/>
          </w:tcPr>
          <w:p w14:paraId="6F6298ED"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4" w:type="dxa"/>
            <w:shd w:val="clear" w:color="000000" w:fill="B4C6E7"/>
            <w:vAlign w:val="center"/>
            <w:hideMark/>
          </w:tcPr>
          <w:p w14:paraId="34919EEE"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07" w:type="dxa"/>
            <w:shd w:val="clear" w:color="000000" w:fill="B4C6E7"/>
            <w:vAlign w:val="center"/>
            <w:hideMark/>
          </w:tcPr>
          <w:p w14:paraId="518ADA6A"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727" w:type="dxa"/>
            <w:shd w:val="clear" w:color="000000" w:fill="B4C6E7"/>
            <w:vAlign w:val="center"/>
            <w:hideMark/>
          </w:tcPr>
          <w:p w14:paraId="56E9F90F"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410" w:type="dxa"/>
            <w:shd w:val="clear" w:color="000000" w:fill="B4C6E7"/>
            <w:vAlign w:val="center"/>
            <w:hideMark/>
          </w:tcPr>
          <w:p w14:paraId="6904AB82"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559" w:type="dxa"/>
            <w:shd w:val="clear" w:color="000000" w:fill="B4C6E7"/>
            <w:vAlign w:val="center"/>
            <w:hideMark/>
          </w:tcPr>
          <w:p w14:paraId="73348C1D"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66" w:type="dxa"/>
            <w:shd w:val="clear" w:color="000000" w:fill="B4C6E7"/>
            <w:vAlign w:val="center"/>
            <w:hideMark/>
          </w:tcPr>
          <w:p w14:paraId="41F03856"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489" w:type="dxa"/>
            <w:shd w:val="clear" w:color="000000" w:fill="B4C6E7"/>
            <w:vAlign w:val="center"/>
            <w:hideMark/>
          </w:tcPr>
          <w:p w14:paraId="37AE0233" w14:textId="77777777" w:rsidR="00E93C24" w:rsidRPr="002C0E2C" w:rsidRDefault="00E93C24"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5700AF" w:rsidRPr="007F4D6F" w14:paraId="776A0C28" w14:textId="77777777" w:rsidTr="005700AF">
        <w:trPr>
          <w:trHeight w:val="50"/>
          <w:jc w:val="center"/>
        </w:trPr>
        <w:tc>
          <w:tcPr>
            <w:tcW w:w="1402" w:type="dxa"/>
            <w:shd w:val="clear" w:color="auto" w:fill="auto"/>
          </w:tcPr>
          <w:p w14:paraId="296E5EEB" w14:textId="3C328B28" w:rsidR="005700AF" w:rsidRPr="00414D59"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Xiomara Vega Cruz</w:t>
            </w:r>
          </w:p>
        </w:tc>
        <w:tc>
          <w:tcPr>
            <w:tcW w:w="1492" w:type="dxa"/>
            <w:shd w:val="clear" w:color="auto" w:fill="auto"/>
          </w:tcPr>
          <w:p w14:paraId="0A3C19EB" w14:textId="7A1151F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Dirección de Regulación de Productos de Interés Sanitario </w:t>
            </w:r>
          </w:p>
        </w:tc>
        <w:tc>
          <w:tcPr>
            <w:tcW w:w="1173" w:type="dxa"/>
            <w:shd w:val="clear" w:color="auto" w:fill="auto"/>
          </w:tcPr>
          <w:p w14:paraId="3EBAF6DB" w14:textId="4CE91D52"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12</w:t>
            </w:r>
            <w:r w:rsidR="00951294">
              <w:rPr>
                <w:rFonts w:asciiTheme="minorHAnsi" w:eastAsia="Times New Roman" w:hAnsiTheme="minorHAnsi" w:cstheme="minorHAnsi"/>
                <w:sz w:val="20"/>
                <w:szCs w:val="20"/>
                <w:lang w:val="es-CR" w:eastAsia="es-CR"/>
              </w:rPr>
              <w:t xml:space="preserve"> de abril de 2023</w:t>
            </w:r>
          </w:p>
        </w:tc>
        <w:tc>
          <w:tcPr>
            <w:tcW w:w="1174" w:type="dxa"/>
            <w:shd w:val="clear" w:color="auto" w:fill="auto"/>
          </w:tcPr>
          <w:p w14:paraId="259D0906" w14:textId="5929B3AB"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14</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14700060" w14:textId="4EA2599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Colombia</w:t>
            </w:r>
          </w:p>
        </w:tc>
        <w:tc>
          <w:tcPr>
            <w:tcW w:w="1727" w:type="dxa"/>
            <w:shd w:val="clear" w:color="auto" w:fill="auto"/>
          </w:tcPr>
          <w:p w14:paraId="27CB2A82" w14:textId="45541D7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Primera Reunión Regional de Vacunación Segura</w:t>
            </w:r>
          </w:p>
        </w:tc>
        <w:tc>
          <w:tcPr>
            <w:tcW w:w="2410" w:type="dxa"/>
            <w:shd w:val="clear" w:color="auto" w:fill="auto"/>
          </w:tcPr>
          <w:p w14:paraId="382A8994" w14:textId="46FB821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52ECD020" w14:textId="39BADC70"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Organización Panamericana de la Salud (OPS)</w:t>
            </w:r>
          </w:p>
        </w:tc>
        <w:tc>
          <w:tcPr>
            <w:tcW w:w="1466" w:type="dxa"/>
            <w:shd w:val="clear" w:color="auto" w:fill="auto"/>
          </w:tcPr>
          <w:p w14:paraId="61F941E6" w14:textId="50A788FB"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3262126F" w14:textId="77777777" w:rsidR="005700AF" w:rsidRPr="00502CAD" w:rsidRDefault="005700AF" w:rsidP="005700AF">
            <w:pPr>
              <w:spacing w:line="240" w:lineRule="auto"/>
              <w:rPr>
                <w:rFonts w:asciiTheme="minorHAnsi" w:eastAsia="Times New Roman" w:hAnsiTheme="minorHAnsi" w:cstheme="minorHAnsi"/>
                <w:sz w:val="20"/>
                <w:szCs w:val="20"/>
                <w:lang w:val="es-ES_tradnl" w:eastAsia="es-CR"/>
              </w:rPr>
            </w:pPr>
          </w:p>
        </w:tc>
      </w:tr>
      <w:tr w:rsidR="005700AF" w:rsidRPr="007F4D6F" w14:paraId="520937D4" w14:textId="77777777" w:rsidTr="005700AF">
        <w:trPr>
          <w:trHeight w:val="50"/>
          <w:jc w:val="center"/>
        </w:trPr>
        <w:tc>
          <w:tcPr>
            <w:tcW w:w="1402" w:type="dxa"/>
            <w:shd w:val="clear" w:color="auto" w:fill="auto"/>
          </w:tcPr>
          <w:p w14:paraId="3A614096" w14:textId="463EEC49" w:rsidR="005700AF" w:rsidRPr="00414D59"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Dayra Ramírez Ruiz</w:t>
            </w:r>
          </w:p>
        </w:tc>
        <w:tc>
          <w:tcPr>
            <w:tcW w:w="1492" w:type="dxa"/>
            <w:shd w:val="clear" w:color="auto" w:fill="auto"/>
          </w:tcPr>
          <w:p w14:paraId="3FF77D41" w14:textId="76FB83F5"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Dirección de Regulación de Productos de Interés Sanitario </w:t>
            </w:r>
          </w:p>
        </w:tc>
        <w:tc>
          <w:tcPr>
            <w:tcW w:w="1173" w:type="dxa"/>
            <w:shd w:val="clear" w:color="auto" w:fill="auto"/>
          </w:tcPr>
          <w:p w14:paraId="148CFA63" w14:textId="05CCE120"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17</w:t>
            </w:r>
            <w:r w:rsidR="00951294">
              <w:rPr>
                <w:rFonts w:asciiTheme="minorHAnsi" w:eastAsia="Times New Roman" w:hAnsiTheme="minorHAnsi" w:cstheme="minorHAnsi"/>
                <w:sz w:val="20"/>
                <w:szCs w:val="20"/>
                <w:lang w:val="es-CR" w:eastAsia="es-CR"/>
              </w:rPr>
              <w:t xml:space="preserve"> </w:t>
            </w:r>
            <w:r w:rsidR="00951294">
              <w:rPr>
                <w:rFonts w:asciiTheme="minorHAnsi" w:eastAsia="Times New Roman" w:hAnsiTheme="minorHAnsi" w:cstheme="minorHAnsi"/>
                <w:sz w:val="20"/>
                <w:szCs w:val="20"/>
                <w:lang w:val="es-CR" w:eastAsia="es-CR"/>
              </w:rPr>
              <w:t>de abril de 2023</w:t>
            </w:r>
          </w:p>
        </w:tc>
        <w:tc>
          <w:tcPr>
            <w:tcW w:w="1174" w:type="dxa"/>
            <w:shd w:val="clear" w:color="auto" w:fill="auto"/>
          </w:tcPr>
          <w:p w14:paraId="7F6E5E49" w14:textId="55AE95E6"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21</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48240ACF" w14:textId="4E5E74A6"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Austria</w:t>
            </w:r>
          </w:p>
        </w:tc>
        <w:tc>
          <w:tcPr>
            <w:tcW w:w="1727" w:type="dxa"/>
            <w:shd w:val="clear" w:color="auto" w:fill="auto"/>
          </w:tcPr>
          <w:p w14:paraId="29BF7D72" w14:textId="18ADEBC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Simposio Internacional sobre Tendencias en Radiofármacos</w:t>
            </w:r>
          </w:p>
        </w:tc>
        <w:tc>
          <w:tcPr>
            <w:tcW w:w="2410" w:type="dxa"/>
            <w:shd w:val="clear" w:color="auto" w:fill="auto"/>
          </w:tcPr>
          <w:p w14:paraId="323C3483" w14:textId="633B2B93"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4AB764F9" w14:textId="70039106"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Organismo Internacional de Energía Atómica (OIEA)</w:t>
            </w:r>
          </w:p>
        </w:tc>
        <w:tc>
          <w:tcPr>
            <w:tcW w:w="1466" w:type="dxa"/>
            <w:shd w:val="clear" w:color="auto" w:fill="auto"/>
          </w:tcPr>
          <w:p w14:paraId="78A9870F" w14:textId="53DF7F3A"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1AAF4C27" w14:textId="77777777" w:rsidR="005700AF" w:rsidRPr="00502CAD" w:rsidRDefault="005700AF" w:rsidP="005700AF">
            <w:pPr>
              <w:spacing w:line="240" w:lineRule="auto"/>
              <w:rPr>
                <w:rFonts w:asciiTheme="minorHAnsi" w:eastAsia="Times New Roman" w:hAnsiTheme="minorHAnsi" w:cstheme="minorHAnsi"/>
                <w:sz w:val="20"/>
                <w:szCs w:val="20"/>
                <w:lang w:val="es-ES_tradnl" w:eastAsia="es-CR"/>
              </w:rPr>
            </w:pPr>
          </w:p>
        </w:tc>
      </w:tr>
      <w:tr w:rsidR="005700AF" w:rsidRPr="007F4D6F" w14:paraId="4A1BCA51" w14:textId="77777777" w:rsidTr="005700AF">
        <w:trPr>
          <w:trHeight w:val="50"/>
          <w:jc w:val="center"/>
        </w:trPr>
        <w:tc>
          <w:tcPr>
            <w:tcW w:w="1402" w:type="dxa"/>
            <w:shd w:val="clear" w:color="auto" w:fill="auto"/>
          </w:tcPr>
          <w:p w14:paraId="55A6BAEE" w14:textId="4020AB36" w:rsidR="005700AF" w:rsidRPr="00414D59"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Abner Blanco Mayorga</w:t>
            </w:r>
          </w:p>
        </w:tc>
        <w:tc>
          <w:tcPr>
            <w:tcW w:w="1492" w:type="dxa"/>
            <w:shd w:val="clear" w:color="auto" w:fill="auto"/>
          </w:tcPr>
          <w:p w14:paraId="785E27FB" w14:textId="405519F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Área Rectora de Salud Talamanca </w:t>
            </w:r>
          </w:p>
        </w:tc>
        <w:tc>
          <w:tcPr>
            <w:tcW w:w="1173" w:type="dxa"/>
            <w:shd w:val="clear" w:color="auto" w:fill="auto"/>
          </w:tcPr>
          <w:p w14:paraId="4F30BB1F" w14:textId="734BB2BB"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951294">
              <w:rPr>
                <w:rFonts w:asciiTheme="minorHAnsi" w:eastAsia="Times New Roman" w:hAnsiTheme="minorHAnsi" w:cstheme="minorHAnsi"/>
                <w:sz w:val="20"/>
                <w:szCs w:val="20"/>
                <w:lang w:val="es-CR" w:eastAsia="es-CR"/>
              </w:rPr>
              <w:t xml:space="preserve"> </w:t>
            </w:r>
            <w:r w:rsidR="00951294">
              <w:rPr>
                <w:rFonts w:asciiTheme="minorHAnsi" w:eastAsia="Times New Roman" w:hAnsiTheme="minorHAnsi" w:cstheme="minorHAnsi"/>
                <w:sz w:val="20"/>
                <w:szCs w:val="20"/>
                <w:lang w:val="es-CR" w:eastAsia="es-CR"/>
              </w:rPr>
              <w:t>de abril de 2023</w:t>
            </w:r>
          </w:p>
        </w:tc>
        <w:tc>
          <w:tcPr>
            <w:tcW w:w="1174" w:type="dxa"/>
            <w:shd w:val="clear" w:color="auto" w:fill="auto"/>
          </w:tcPr>
          <w:p w14:paraId="1B8786AE" w14:textId="08A0A383"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394682B3" w14:textId="3BFCBFA3"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Panamá</w:t>
            </w:r>
          </w:p>
        </w:tc>
        <w:tc>
          <w:tcPr>
            <w:tcW w:w="1727" w:type="dxa"/>
            <w:shd w:val="clear" w:color="auto" w:fill="auto"/>
          </w:tcPr>
          <w:p w14:paraId="6110DD6C" w14:textId="6A50A927"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Búsqueda de caso positivo de malaria en Guabito y Las Delicias, Panamá</w:t>
            </w:r>
          </w:p>
        </w:tc>
        <w:tc>
          <w:tcPr>
            <w:tcW w:w="2410" w:type="dxa"/>
            <w:shd w:val="clear" w:color="auto" w:fill="auto"/>
          </w:tcPr>
          <w:p w14:paraId="5F0B749D" w14:textId="33762E50"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558598F4" w14:textId="57DB712D"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Ministerio de Salud de Costa Rica </w:t>
            </w:r>
          </w:p>
        </w:tc>
        <w:tc>
          <w:tcPr>
            <w:tcW w:w="1466" w:type="dxa"/>
            <w:shd w:val="clear" w:color="auto" w:fill="auto"/>
          </w:tcPr>
          <w:p w14:paraId="0149B464" w14:textId="1891BB71"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Se otorgan viáticos institucionales nacionales. </w:t>
            </w:r>
          </w:p>
        </w:tc>
        <w:tc>
          <w:tcPr>
            <w:tcW w:w="1489" w:type="dxa"/>
            <w:shd w:val="clear" w:color="auto" w:fill="auto"/>
          </w:tcPr>
          <w:p w14:paraId="039A1B73" w14:textId="77777777" w:rsidR="005700AF" w:rsidRPr="00502CAD" w:rsidRDefault="005700AF" w:rsidP="005700AF">
            <w:pPr>
              <w:spacing w:line="240" w:lineRule="auto"/>
              <w:rPr>
                <w:rFonts w:asciiTheme="minorHAnsi" w:eastAsia="Times New Roman" w:hAnsiTheme="minorHAnsi" w:cstheme="minorHAnsi"/>
                <w:sz w:val="20"/>
                <w:szCs w:val="20"/>
                <w:lang w:val="es-ES_tradnl" w:eastAsia="es-CR"/>
              </w:rPr>
            </w:pPr>
          </w:p>
        </w:tc>
      </w:tr>
      <w:tr w:rsidR="005700AF" w:rsidRPr="007F4D6F" w14:paraId="58F3B9F4" w14:textId="77777777" w:rsidTr="005700AF">
        <w:trPr>
          <w:trHeight w:val="50"/>
          <w:jc w:val="center"/>
        </w:trPr>
        <w:tc>
          <w:tcPr>
            <w:tcW w:w="1402" w:type="dxa"/>
            <w:shd w:val="clear" w:color="auto" w:fill="auto"/>
          </w:tcPr>
          <w:p w14:paraId="7B5470CC" w14:textId="1BBD435C" w:rsidR="005700AF" w:rsidRPr="00414D59"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Carlos Fonseca Sanabria</w:t>
            </w:r>
          </w:p>
        </w:tc>
        <w:tc>
          <w:tcPr>
            <w:tcW w:w="1492" w:type="dxa"/>
            <w:shd w:val="clear" w:color="auto" w:fill="auto"/>
          </w:tcPr>
          <w:p w14:paraId="71783B0A" w14:textId="46CDE5CE"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Área Rectora de Salud Talamanca </w:t>
            </w:r>
          </w:p>
        </w:tc>
        <w:tc>
          <w:tcPr>
            <w:tcW w:w="1173" w:type="dxa"/>
            <w:shd w:val="clear" w:color="auto" w:fill="auto"/>
          </w:tcPr>
          <w:p w14:paraId="2C7DF56E" w14:textId="5B7CD37C"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951294">
              <w:rPr>
                <w:rFonts w:asciiTheme="minorHAnsi" w:eastAsia="Times New Roman" w:hAnsiTheme="minorHAnsi" w:cstheme="minorHAnsi"/>
                <w:sz w:val="20"/>
                <w:szCs w:val="20"/>
                <w:lang w:val="es-CR" w:eastAsia="es-CR"/>
              </w:rPr>
              <w:t xml:space="preserve"> </w:t>
            </w:r>
            <w:r w:rsidR="00951294">
              <w:rPr>
                <w:rFonts w:asciiTheme="minorHAnsi" w:eastAsia="Times New Roman" w:hAnsiTheme="minorHAnsi" w:cstheme="minorHAnsi"/>
                <w:sz w:val="20"/>
                <w:szCs w:val="20"/>
                <w:lang w:val="es-CR" w:eastAsia="es-CR"/>
              </w:rPr>
              <w:t>de abril de 2023</w:t>
            </w:r>
          </w:p>
        </w:tc>
        <w:tc>
          <w:tcPr>
            <w:tcW w:w="1174" w:type="dxa"/>
            <w:shd w:val="clear" w:color="auto" w:fill="auto"/>
          </w:tcPr>
          <w:p w14:paraId="773D4E1B" w14:textId="39A1B3D0"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05EA5726" w14:textId="088EEF8F"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Panamá</w:t>
            </w:r>
          </w:p>
        </w:tc>
        <w:tc>
          <w:tcPr>
            <w:tcW w:w="1727" w:type="dxa"/>
            <w:shd w:val="clear" w:color="auto" w:fill="auto"/>
          </w:tcPr>
          <w:p w14:paraId="0A1E11AB" w14:textId="6E88E8BC"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Búsqueda de caso positivo de malaria en Guabito y Las Delicias, Panamá</w:t>
            </w:r>
          </w:p>
        </w:tc>
        <w:tc>
          <w:tcPr>
            <w:tcW w:w="2410" w:type="dxa"/>
            <w:shd w:val="clear" w:color="auto" w:fill="auto"/>
          </w:tcPr>
          <w:p w14:paraId="3E987DD3" w14:textId="15555F73"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7B1FE409" w14:textId="073B68AB"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Ministerio de Salud de Costa Rica </w:t>
            </w:r>
          </w:p>
        </w:tc>
        <w:tc>
          <w:tcPr>
            <w:tcW w:w="1466" w:type="dxa"/>
            <w:shd w:val="clear" w:color="auto" w:fill="auto"/>
          </w:tcPr>
          <w:p w14:paraId="117C2C0D" w14:textId="0D2B09D8"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Se otorgan viáticos institucionales nacionales. </w:t>
            </w:r>
          </w:p>
        </w:tc>
        <w:tc>
          <w:tcPr>
            <w:tcW w:w="1489" w:type="dxa"/>
            <w:shd w:val="clear" w:color="auto" w:fill="auto"/>
          </w:tcPr>
          <w:p w14:paraId="63B2AF16" w14:textId="77777777" w:rsidR="005700AF" w:rsidRPr="00502CAD" w:rsidRDefault="005700AF" w:rsidP="005700AF">
            <w:pPr>
              <w:spacing w:line="240" w:lineRule="auto"/>
              <w:rPr>
                <w:rFonts w:asciiTheme="minorHAnsi" w:eastAsia="Times New Roman" w:hAnsiTheme="minorHAnsi" w:cstheme="minorHAnsi"/>
                <w:sz w:val="20"/>
                <w:szCs w:val="20"/>
                <w:lang w:val="es-ES_tradnl" w:eastAsia="es-CR"/>
              </w:rPr>
            </w:pPr>
          </w:p>
        </w:tc>
      </w:tr>
      <w:tr w:rsidR="005700AF" w:rsidRPr="007F4D6F" w14:paraId="29F56AC1" w14:textId="77777777" w:rsidTr="005700AF">
        <w:trPr>
          <w:trHeight w:val="50"/>
          <w:jc w:val="center"/>
        </w:trPr>
        <w:tc>
          <w:tcPr>
            <w:tcW w:w="1402" w:type="dxa"/>
            <w:shd w:val="clear" w:color="auto" w:fill="auto"/>
          </w:tcPr>
          <w:p w14:paraId="2A9FDE56" w14:textId="47254CE7" w:rsidR="005700AF" w:rsidRPr="00414D59" w:rsidRDefault="005700AF" w:rsidP="005700AF">
            <w:pPr>
              <w:spacing w:line="240" w:lineRule="auto"/>
              <w:rPr>
                <w:rFonts w:asciiTheme="minorHAnsi" w:eastAsia="Times New Roman" w:hAnsiTheme="minorHAnsi" w:cstheme="minorHAnsi"/>
                <w:sz w:val="20"/>
                <w:szCs w:val="20"/>
                <w:lang w:val="es-ES_tradnl" w:eastAsia="es-CR"/>
              </w:rPr>
            </w:pPr>
            <w:proofErr w:type="spellStart"/>
            <w:r w:rsidRPr="00836E83">
              <w:rPr>
                <w:rFonts w:asciiTheme="minorHAnsi" w:eastAsia="Times New Roman" w:hAnsiTheme="minorHAnsi" w:cstheme="minorHAnsi"/>
                <w:sz w:val="20"/>
                <w:szCs w:val="20"/>
                <w:lang w:val="es-CR" w:eastAsia="es-CR"/>
              </w:rPr>
              <w:t>Yerlyn</w:t>
            </w:r>
            <w:proofErr w:type="spellEnd"/>
            <w:r w:rsidRPr="00836E83">
              <w:rPr>
                <w:rFonts w:asciiTheme="minorHAnsi" w:eastAsia="Times New Roman" w:hAnsiTheme="minorHAnsi" w:cstheme="minorHAnsi"/>
                <w:sz w:val="20"/>
                <w:szCs w:val="20"/>
                <w:lang w:val="es-CR" w:eastAsia="es-CR"/>
              </w:rPr>
              <w:t xml:space="preserve"> González Anchía</w:t>
            </w:r>
          </w:p>
        </w:tc>
        <w:tc>
          <w:tcPr>
            <w:tcW w:w="1492" w:type="dxa"/>
            <w:shd w:val="clear" w:color="auto" w:fill="auto"/>
          </w:tcPr>
          <w:p w14:paraId="522158AA" w14:textId="7D0424EA"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Área Rectora de Salud Talamanca </w:t>
            </w:r>
          </w:p>
        </w:tc>
        <w:tc>
          <w:tcPr>
            <w:tcW w:w="1173" w:type="dxa"/>
            <w:shd w:val="clear" w:color="auto" w:fill="auto"/>
          </w:tcPr>
          <w:p w14:paraId="64536046" w14:textId="572E42C4"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951294">
              <w:rPr>
                <w:rFonts w:asciiTheme="minorHAnsi" w:eastAsia="Times New Roman" w:hAnsiTheme="minorHAnsi" w:cstheme="minorHAnsi"/>
                <w:sz w:val="20"/>
                <w:szCs w:val="20"/>
                <w:lang w:val="es-CR" w:eastAsia="es-CR"/>
              </w:rPr>
              <w:t xml:space="preserve"> </w:t>
            </w:r>
            <w:r w:rsidR="00951294">
              <w:rPr>
                <w:rFonts w:asciiTheme="minorHAnsi" w:eastAsia="Times New Roman" w:hAnsiTheme="minorHAnsi" w:cstheme="minorHAnsi"/>
                <w:sz w:val="20"/>
                <w:szCs w:val="20"/>
                <w:lang w:val="es-CR" w:eastAsia="es-CR"/>
              </w:rPr>
              <w:t>de abril de 2023</w:t>
            </w:r>
          </w:p>
        </w:tc>
        <w:tc>
          <w:tcPr>
            <w:tcW w:w="1174" w:type="dxa"/>
            <w:shd w:val="clear" w:color="auto" w:fill="auto"/>
          </w:tcPr>
          <w:p w14:paraId="6DA15A8F" w14:textId="05AA22AD"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621C06D3" w14:textId="4ADDCCB1"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Panamá</w:t>
            </w:r>
          </w:p>
        </w:tc>
        <w:tc>
          <w:tcPr>
            <w:tcW w:w="1727" w:type="dxa"/>
            <w:shd w:val="clear" w:color="auto" w:fill="auto"/>
          </w:tcPr>
          <w:p w14:paraId="683EB5A0" w14:textId="3A028F7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Búsqueda de caso positivo de malaria en Guabito y Las Delicias, Panamá</w:t>
            </w:r>
          </w:p>
        </w:tc>
        <w:tc>
          <w:tcPr>
            <w:tcW w:w="2410" w:type="dxa"/>
            <w:shd w:val="clear" w:color="auto" w:fill="auto"/>
          </w:tcPr>
          <w:p w14:paraId="48CAA752" w14:textId="0F46E163"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2181D9B8" w14:textId="2D4150EF"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Ministerio de Salud de Costa Rica </w:t>
            </w:r>
          </w:p>
        </w:tc>
        <w:tc>
          <w:tcPr>
            <w:tcW w:w="1466" w:type="dxa"/>
            <w:shd w:val="clear" w:color="auto" w:fill="auto"/>
          </w:tcPr>
          <w:p w14:paraId="0D8A3506" w14:textId="3DCA9C9E"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Se otorgan viáticos institucionales nacionales. </w:t>
            </w:r>
          </w:p>
        </w:tc>
        <w:tc>
          <w:tcPr>
            <w:tcW w:w="1489" w:type="dxa"/>
            <w:shd w:val="clear" w:color="auto" w:fill="auto"/>
          </w:tcPr>
          <w:p w14:paraId="0A20DE1B" w14:textId="77777777" w:rsidR="005700AF" w:rsidRPr="00502CAD" w:rsidRDefault="005700AF" w:rsidP="005700AF">
            <w:pPr>
              <w:spacing w:line="240" w:lineRule="auto"/>
              <w:rPr>
                <w:rFonts w:asciiTheme="minorHAnsi" w:eastAsia="Times New Roman" w:hAnsiTheme="minorHAnsi" w:cstheme="minorHAnsi"/>
                <w:sz w:val="20"/>
                <w:szCs w:val="20"/>
                <w:lang w:val="es-ES_tradnl" w:eastAsia="es-CR"/>
              </w:rPr>
            </w:pPr>
          </w:p>
        </w:tc>
      </w:tr>
      <w:tr w:rsidR="005700AF" w:rsidRPr="007F4D6F" w14:paraId="58973C5C" w14:textId="77777777" w:rsidTr="005700AF">
        <w:trPr>
          <w:trHeight w:val="50"/>
          <w:jc w:val="center"/>
        </w:trPr>
        <w:tc>
          <w:tcPr>
            <w:tcW w:w="1402" w:type="dxa"/>
            <w:shd w:val="clear" w:color="auto" w:fill="auto"/>
          </w:tcPr>
          <w:p w14:paraId="17E27A1E" w14:textId="20E7314B" w:rsidR="005700AF" w:rsidRPr="00414D59" w:rsidRDefault="005700AF" w:rsidP="005700AF">
            <w:pPr>
              <w:spacing w:line="240" w:lineRule="auto"/>
              <w:rPr>
                <w:rFonts w:asciiTheme="minorHAnsi" w:eastAsia="Times New Roman" w:hAnsiTheme="minorHAnsi" w:cstheme="minorHAnsi"/>
                <w:sz w:val="20"/>
                <w:szCs w:val="20"/>
                <w:lang w:val="es-ES_tradnl" w:eastAsia="es-CR"/>
              </w:rPr>
            </w:pPr>
            <w:proofErr w:type="spellStart"/>
            <w:r w:rsidRPr="00836E83">
              <w:rPr>
                <w:rFonts w:asciiTheme="minorHAnsi" w:eastAsia="Times New Roman" w:hAnsiTheme="minorHAnsi" w:cstheme="minorHAnsi"/>
                <w:sz w:val="20"/>
                <w:szCs w:val="20"/>
                <w:lang w:val="es-CR" w:eastAsia="es-CR"/>
              </w:rPr>
              <w:t>Kenlly</w:t>
            </w:r>
            <w:proofErr w:type="spellEnd"/>
            <w:r w:rsidRPr="00836E83">
              <w:rPr>
                <w:rFonts w:asciiTheme="minorHAnsi" w:eastAsia="Times New Roman" w:hAnsiTheme="minorHAnsi" w:cstheme="minorHAnsi"/>
                <w:sz w:val="20"/>
                <w:szCs w:val="20"/>
                <w:lang w:val="es-CR" w:eastAsia="es-CR"/>
              </w:rPr>
              <w:t xml:space="preserve"> Hurtado Gómez</w:t>
            </w:r>
          </w:p>
        </w:tc>
        <w:tc>
          <w:tcPr>
            <w:tcW w:w="1492" w:type="dxa"/>
            <w:shd w:val="clear" w:color="auto" w:fill="auto"/>
          </w:tcPr>
          <w:p w14:paraId="6673A0D8" w14:textId="605AC031"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Área Rectora de Salud Talamanca </w:t>
            </w:r>
          </w:p>
        </w:tc>
        <w:tc>
          <w:tcPr>
            <w:tcW w:w="1173" w:type="dxa"/>
            <w:shd w:val="clear" w:color="auto" w:fill="auto"/>
          </w:tcPr>
          <w:p w14:paraId="7CEE7766" w14:textId="241B88C2"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951294">
              <w:rPr>
                <w:rFonts w:asciiTheme="minorHAnsi" w:eastAsia="Times New Roman" w:hAnsiTheme="minorHAnsi" w:cstheme="minorHAnsi"/>
                <w:sz w:val="20"/>
                <w:szCs w:val="20"/>
                <w:lang w:val="es-CR" w:eastAsia="es-CR"/>
              </w:rPr>
              <w:t xml:space="preserve"> </w:t>
            </w:r>
            <w:r w:rsidR="00951294">
              <w:rPr>
                <w:rFonts w:asciiTheme="minorHAnsi" w:eastAsia="Times New Roman" w:hAnsiTheme="minorHAnsi" w:cstheme="minorHAnsi"/>
                <w:sz w:val="20"/>
                <w:szCs w:val="20"/>
                <w:lang w:val="es-CR" w:eastAsia="es-CR"/>
              </w:rPr>
              <w:t>de abril de 2023</w:t>
            </w:r>
          </w:p>
        </w:tc>
        <w:tc>
          <w:tcPr>
            <w:tcW w:w="1174" w:type="dxa"/>
            <w:shd w:val="clear" w:color="auto" w:fill="auto"/>
          </w:tcPr>
          <w:p w14:paraId="63678AB3" w14:textId="40097FC2"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1640DE9B" w14:textId="147CCEE8"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Panamá</w:t>
            </w:r>
          </w:p>
        </w:tc>
        <w:tc>
          <w:tcPr>
            <w:tcW w:w="1727" w:type="dxa"/>
            <w:shd w:val="clear" w:color="auto" w:fill="auto"/>
          </w:tcPr>
          <w:p w14:paraId="51A89129" w14:textId="131A64EA"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Búsqueda de caso positivo de malaria en Guabito y Las Delicias, Panamá</w:t>
            </w:r>
          </w:p>
        </w:tc>
        <w:tc>
          <w:tcPr>
            <w:tcW w:w="2410" w:type="dxa"/>
            <w:shd w:val="clear" w:color="auto" w:fill="auto"/>
          </w:tcPr>
          <w:p w14:paraId="4AD5BC38" w14:textId="769E152F"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04A28085" w14:textId="299FA46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Ministerio de Salud de Costa Rica </w:t>
            </w:r>
          </w:p>
        </w:tc>
        <w:tc>
          <w:tcPr>
            <w:tcW w:w="1466" w:type="dxa"/>
            <w:shd w:val="clear" w:color="auto" w:fill="auto"/>
          </w:tcPr>
          <w:p w14:paraId="69292F6D" w14:textId="6C731F31"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Se otorgan viáticos institucionales nacionales. </w:t>
            </w:r>
          </w:p>
        </w:tc>
        <w:tc>
          <w:tcPr>
            <w:tcW w:w="1489" w:type="dxa"/>
            <w:shd w:val="clear" w:color="auto" w:fill="auto"/>
          </w:tcPr>
          <w:p w14:paraId="6C0D62E1" w14:textId="77777777" w:rsidR="005700AF" w:rsidRPr="00502CAD" w:rsidRDefault="005700AF" w:rsidP="005700AF">
            <w:pPr>
              <w:spacing w:line="240" w:lineRule="auto"/>
              <w:rPr>
                <w:rFonts w:asciiTheme="minorHAnsi" w:eastAsia="Times New Roman" w:hAnsiTheme="minorHAnsi" w:cstheme="minorHAnsi"/>
                <w:sz w:val="20"/>
                <w:szCs w:val="20"/>
                <w:lang w:val="es-ES_tradnl" w:eastAsia="es-CR"/>
              </w:rPr>
            </w:pPr>
          </w:p>
        </w:tc>
      </w:tr>
      <w:tr w:rsidR="005700AF" w:rsidRPr="007F4D6F" w14:paraId="148332B9" w14:textId="77777777" w:rsidTr="005700AF">
        <w:trPr>
          <w:trHeight w:val="50"/>
          <w:jc w:val="center"/>
        </w:trPr>
        <w:tc>
          <w:tcPr>
            <w:tcW w:w="1402" w:type="dxa"/>
            <w:shd w:val="clear" w:color="auto" w:fill="auto"/>
          </w:tcPr>
          <w:p w14:paraId="52644908" w14:textId="2EAEB510" w:rsidR="005700AF" w:rsidRPr="00414D59"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Jennifer Jones </w:t>
            </w:r>
            <w:proofErr w:type="spellStart"/>
            <w:r w:rsidRPr="00836E83">
              <w:rPr>
                <w:rFonts w:asciiTheme="minorHAnsi" w:eastAsia="Times New Roman" w:hAnsiTheme="minorHAnsi" w:cstheme="minorHAnsi"/>
                <w:sz w:val="20"/>
                <w:szCs w:val="20"/>
                <w:lang w:val="es-CR" w:eastAsia="es-CR"/>
              </w:rPr>
              <w:t>Villiers</w:t>
            </w:r>
            <w:proofErr w:type="spellEnd"/>
          </w:p>
        </w:tc>
        <w:tc>
          <w:tcPr>
            <w:tcW w:w="1492" w:type="dxa"/>
            <w:shd w:val="clear" w:color="auto" w:fill="auto"/>
          </w:tcPr>
          <w:p w14:paraId="6C5294E4" w14:textId="7F6505BE"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Área Rectora de Salud Talamanca </w:t>
            </w:r>
          </w:p>
        </w:tc>
        <w:tc>
          <w:tcPr>
            <w:tcW w:w="1173" w:type="dxa"/>
            <w:shd w:val="clear" w:color="auto" w:fill="auto"/>
          </w:tcPr>
          <w:p w14:paraId="3726D8A1" w14:textId="5A040695"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951294">
              <w:rPr>
                <w:rFonts w:asciiTheme="minorHAnsi" w:eastAsia="Times New Roman" w:hAnsiTheme="minorHAnsi" w:cstheme="minorHAnsi"/>
                <w:sz w:val="20"/>
                <w:szCs w:val="20"/>
                <w:lang w:val="es-CR" w:eastAsia="es-CR"/>
              </w:rPr>
              <w:t xml:space="preserve"> </w:t>
            </w:r>
            <w:r w:rsidR="00951294">
              <w:rPr>
                <w:rFonts w:asciiTheme="minorHAnsi" w:eastAsia="Times New Roman" w:hAnsiTheme="minorHAnsi" w:cstheme="minorHAnsi"/>
                <w:sz w:val="20"/>
                <w:szCs w:val="20"/>
                <w:lang w:val="es-CR" w:eastAsia="es-CR"/>
              </w:rPr>
              <w:t>de abril de 2023</w:t>
            </w:r>
          </w:p>
        </w:tc>
        <w:tc>
          <w:tcPr>
            <w:tcW w:w="1174" w:type="dxa"/>
            <w:shd w:val="clear" w:color="auto" w:fill="auto"/>
          </w:tcPr>
          <w:p w14:paraId="68515E3F" w14:textId="1E450DE4"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149974DA" w14:textId="7998C463"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Panamá</w:t>
            </w:r>
          </w:p>
        </w:tc>
        <w:tc>
          <w:tcPr>
            <w:tcW w:w="1727" w:type="dxa"/>
            <w:shd w:val="clear" w:color="auto" w:fill="auto"/>
          </w:tcPr>
          <w:p w14:paraId="5E247A21" w14:textId="74B3110F"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Búsqueda de caso positivo de malaria </w:t>
            </w:r>
            <w:r w:rsidRPr="00836E83">
              <w:rPr>
                <w:rFonts w:asciiTheme="minorHAnsi" w:eastAsia="Times New Roman" w:hAnsiTheme="minorHAnsi" w:cstheme="minorHAnsi"/>
                <w:sz w:val="20"/>
                <w:szCs w:val="20"/>
                <w:lang w:val="es-CR" w:eastAsia="es-CR"/>
              </w:rPr>
              <w:lastRenderedPageBreak/>
              <w:t>en Guabito y Las Delicias, Panamá</w:t>
            </w:r>
          </w:p>
        </w:tc>
        <w:tc>
          <w:tcPr>
            <w:tcW w:w="2410" w:type="dxa"/>
            <w:shd w:val="clear" w:color="auto" w:fill="auto"/>
          </w:tcPr>
          <w:p w14:paraId="386E20E6" w14:textId="14A2597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lastRenderedPageBreak/>
              <w:t xml:space="preserve">No se asumen compromisos. </w:t>
            </w:r>
          </w:p>
        </w:tc>
        <w:tc>
          <w:tcPr>
            <w:tcW w:w="1559" w:type="dxa"/>
            <w:shd w:val="clear" w:color="auto" w:fill="auto"/>
          </w:tcPr>
          <w:p w14:paraId="73F0FA62" w14:textId="334F3586"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Ministerio de Salud de Costa Rica </w:t>
            </w:r>
          </w:p>
        </w:tc>
        <w:tc>
          <w:tcPr>
            <w:tcW w:w="1466" w:type="dxa"/>
            <w:shd w:val="clear" w:color="auto" w:fill="auto"/>
          </w:tcPr>
          <w:p w14:paraId="7EC271D7" w14:textId="00C522DC"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Se otorgan viáticos </w:t>
            </w:r>
            <w:r w:rsidRPr="00836E83">
              <w:rPr>
                <w:rFonts w:asciiTheme="minorHAnsi" w:eastAsia="Times New Roman" w:hAnsiTheme="minorHAnsi" w:cstheme="minorHAnsi"/>
                <w:sz w:val="20"/>
                <w:szCs w:val="20"/>
                <w:lang w:val="es-CR" w:eastAsia="es-CR"/>
              </w:rPr>
              <w:lastRenderedPageBreak/>
              <w:t xml:space="preserve">institucionales nacionales. </w:t>
            </w:r>
          </w:p>
        </w:tc>
        <w:tc>
          <w:tcPr>
            <w:tcW w:w="1489" w:type="dxa"/>
            <w:shd w:val="clear" w:color="auto" w:fill="auto"/>
          </w:tcPr>
          <w:p w14:paraId="04964935" w14:textId="77777777" w:rsidR="005700AF" w:rsidRPr="00502CAD" w:rsidRDefault="005700AF" w:rsidP="005700AF">
            <w:pPr>
              <w:spacing w:line="240" w:lineRule="auto"/>
              <w:rPr>
                <w:rFonts w:asciiTheme="minorHAnsi" w:eastAsia="Times New Roman" w:hAnsiTheme="minorHAnsi" w:cstheme="minorHAnsi"/>
                <w:sz w:val="20"/>
                <w:szCs w:val="20"/>
                <w:lang w:val="es-ES_tradnl" w:eastAsia="es-CR"/>
              </w:rPr>
            </w:pPr>
          </w:p>
        </w:tc>
      </w:tr>
      <w:tr w:rsidR="005700AF" w:rsidRPr="007F4D6F" w14:paraId="7F7F319A" w14:textId="77777777" w:rsidTr="005700AF">
        <w:trPr>
          <w:trHeight w:val="50"/>
          <w:jc w:val="center"/>
        </w:trPr>
        <w:tc>
          <w:tcPr>
            <w:tcW w:w="1402" w:type="dxa"/>
            <w:shd w:val="clear" w:color="auto" w:fill="auto"/>
          </w:tcPr>
          <w:p w14:paraId="69E8EDF4" w14:textId="25D708D9" w:rsidR="005700AF" w:rsidRPr="00414D59"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Josué Obando Cascante </w:t>
            </w:r>
          </w:p>
        </w:tc>
        <w:tc>
          <w:tcPr>
            <w:tcW w:w="1492" w:type="dxa"/>
            <w:shd w:val="clear" w:color="auto" w:fill="auto"/>
          </w:tcPr>
          <w:p w14:paraId="27FD9936" w14:textId="457B25C7"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Área Rectora de Salud Talamanca </w:t>
            </w:r>
          </w:p>
        </w:tc>
        <w:tc>
          <w:tcPr>
            <w:tcW w:w="1173" w:type="dxa"/>
            <w:shd w:val="clear" w:color="auto" w:fill="auto"/>
          </w:tcPr>
          <w:p w14:paraId="46EB71DA" w14:textId="33C33B2C"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951294">
              <w:rPr>
                <w:rFonts w:asciiTheme="minorHAnsi" w:eastAsia="Times New Roman" w:hAnsiTheme="minorHAnsi" w:cstheme="minorHAnsi"/>
                <w:sz w:val="20"/>
                <w:szCs w:val="20"/>
                <w:lang w:val="es-CR" w:eastAsia="es-CR"/>
              </w:rPr>
              <w:t xml:space="preserve"> </w:t>
            </w:r>
            <w:r w:rsidR="00951294">
              <w:rPr>
                <w:rFonts w:asciiTheme="minorHAnsi" w:eastAsia="Times New Roman" w:hAnsiTheme="minorHAnsi" w:cstheme="minorHAnsi"/>
                <w:sz w:val="20"/>
                <w:szCs w:val="20"/>
                <w:lang w:val="es-CR" w:eastAsia="es-CR"/>
              </w:rPr>
              <w:t>de abril de 2023</w:t>
            </w:r>
          </w:p>
        </w:tc>
        <w:tc>
          <w:tcPr>
            <w:tcW w:w="1174" w:type="dxa"/>
            <w:shd w:val="clear" w:color="auto" w:fill="auto"/>
          </w:tcPr>
          <w:p w14:paraId="517B8BBD" w14:textId="0F8FC530"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0BACBFCF" w14:textId="47EC621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Panamá</w:t>
            </w:r>
          </w:p>
        </w:tc>
        <w:tc>
          <w:tcPr>
            <w:tcW w:w="1727" w:type="dxa"/>
            <w:shd w:val="clear" w:color="auto" w:fill="auto"/>
          </w:tcPr>
          <w:p w14:paraId="7D471C1F" w14:textId="527C2E33"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Búsqueda de caso positivo de malaria en Guabito y Las Delicias, Panamá</w:t>
            </w:r>
          </w:p>
        </w:tc>
        <w:tc>
          <w:tcPr>
            <w:tcW w:w="2410" w:type="dxa"/>
            <w:shd w:val="clear" w:color="auto" w:fill="auto"/>
          </w:tcPr>
          <w:p w14:paraId="2C0ECCBF" w14:textId="0105418F"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4ED17C0D" w14:textId="41B0B50F"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Ministerio de Salud de Costa Rica </w:t>
            </w:r>
          </w:p>
        </w:tc>
        <w:tc>
          <w:tcPr>
            <w:tcW w:w="1466" w:type="dxa"/>
            <w:shd w:val="clear" w:color="auto" w:fill="auto"/>
          </w:tcPr>
          <w:p w14:paraId="5590CF32" w14:textId="331EDD70"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Se otorgan viáticos institucionales nacionales. </w:t>
            </w:r>
          </w:p>
        </w:tc>
        <w:tc>
          <w:tcPr>
            <w:tcW w:w="1489" w:type="dxa"/>
            <w:shd w:val="clear" w:color="auto" w:fill="auto"/>
          </w:tcPr>
          <w:p w14:paraId="2F698E27" w14:textId="77777777" w:rsidR="005700AF" w:rsidRPr="00502CAD" w:rsidRDefault="005700AF" w:rsidP="005700AF">
            <w:pPr>
              <w:spacing w:line="240" w:lineRule="auto"/>
              <w:rPr>
                <w:rFonts w:asciiTheme="minorHAnsi" w:eastAsia="Times New Roman" w:hAnsiTheme="minorHAnsi" w:cstheme="minorHAnsi"/>
                <w:sz w:val="20"/>
                <w:szCs w:val="20"/>
                <w:lang w:val="es-ES_tradnl" w:eastAsia="es-CR"/>
              </w:rPr>
            </w:pPr>
          </w:p>
        </w:tc>
      </w:tr>
      <w:tr w:rsidR="005700AF" w:rsidRPr="007F4D6F" w14:paraId="08654339" w14:textId="77777777" w:rsidTr="005700AF">
        <w:trPr>
          <w:trHeight w:val="50"/>
          <w:jc w:val="center"/>
        </w:trPr>
        <w:tc>
          <w:tcPr>
            <w:tcW w:w="1402" w:type="dxa"/>
            <w:shd w:val="clear" w:color="auto" w:fill="auto"/>
          </w:tcPr>
          <w:p w14:paraId="5625E3A6" w14:textId="4221E096" w:rsidR="005700AF" w:rsidRPr="00414D59" w:rsidRDefault="005700AF" w:rsidP="005700AF">
            <w:pPr>
              <w:spacing w:line="240" w:lineRule="auto"/>
              <w:rPr>
                <w:rFonts w:asciiTheme="minorHAnsi" w:eastAsia="Times New Roman" w:hAnsiTheme="minorHAnsi" w:cstheme="minorHAnsi"/>
                <w:sz w:val="20"/>
                <w:szCs w:val="20"/>
                <w:lang w:val="es-ES_tradnl" w:eastAsia="es-CR"/>
              </w:rPr>
            </w:pPr>
            <w:proofErr w:type="spellStart"/>
            <w:r w:rsidRPr="00836E83">
              <w:rPr>
                <w:rFonts w:asciiTheme="minorHAnsi" w:eastAsia="Times New Roman" w:hAnsiTheme="minorHAnsi" w:cstheme="minorHAnsi"/>
                <w:sz w:val="20"/>
                <w:szCs w:val="20"/>
                <w:lang w:val="es-CR" w:eastAsia="es-CR"/>
              </w:rPr>
              <w:t>Reineri</w:t>
            </w:r>
            <w:proofErr w:type="spellEnd"/>
            <w:r w:rsidRPr="00836E83">
              <w:rPr>
                <w:rFonts w:asciiTheme="minorHAnsi" w:eastAsia="Times New Roman" w:hAnsiTheme="minorHAnsi" w:cstheme="minorHAnsi"/>
                <w:sz w:val="20"/>
                <w:szCs w:val="20"/>
                <w:lang w:val="es-CR" w:eastAsia="es-CR"/>
              </w:rPr>
              <w:t xml:space="preserve"> Sosa López</w:t>
            </w:r>
          </w:p>
        </w:tc>
        <w:tc>
          <w:tcPr>
            <w:tcW w:w="1492" w:type="dxa"/>
            <w:shd w:val="clear" w:color="auto" w:fill="auto"/>
          </w:tcPr>
          <w:p w14:paraId="069B3EEF" w14:textId="28B1BE99"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Área Rectora de Salud Talamanca </w:t>
            </w:r>
          </w:p>
        </w:tc>
        <w:tc>
          <w:tcPr>
            <w:tcW w:w="1173" w:type="dxa"/>
            <w:shd w:val="clear" w:color="auto" w:fill="auto"/>
          </w:tcPr>
          <w:p w14:paraId="0CCA1252" w14:textId="63B59F61"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951294">
              <w:rPr>
                <w:rFonts w:asciiTheme="minorHAnsi" w:eastAsia="Times New Roman" w:hAnsiTheme="minorHAnsi" w:cstheme="minorHAnsi"/>
                <w:sz w:val="20"/>
                <w:szCs w:val="20"/>
                <w:lang w:val="es-CR" w:eastAsia="es-CR"/>
              </w:rPr>
              <w:t xml:space="preserve"> </w:t>
            </w:r>
            <w:r w:rsidR="00951294">
              <w:rPr>
                <w:rFonts w:asciiTheme="minorHAnsi" w:eastAsia="Times New Roman" w:hAnsiTheme="minorHAnsi" w:cstheme="minorHAnsi"/>
                <w:sz w:val="20"/>
                <w:szCs w:val="20"/>
                <w:lang w:val="es-CR" w:eastAsia="es-CR"/>
              </w:rPr>
              <w:t>de abril de 2023</w:t>
            </w:r>
          </w:p>
        </w:tc>
        <w:tc>
          <w:tcPr>
            <w:tcW w:w="1174" w:type="dxa"/>
            <w:shd w:val="clear" w:color="auto" w:fill="auto"/>
          </w:tcPr>
          <w:p w14:paraId="3F2D8FCF" w14:textId="0BD62CE0"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51F2BEA2" w14:textId="586E150A"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Panamá</w:t>
            </w:r>
          </w:p>
        </w:tc>
        <w:tc>
          <w:tcPr>
            <w:tcW w:w="1727" w:type="dxa"/>
            <w:shd w:val="clear" w:color="auto" w:fill="auto"/>
          </w:tcPr>
          <w:p w14:paraId="68881CCC" w14:textId="1229FCA6"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Búsqueda de caso positivo de malaria en Guabito y Las Delicias, Panamá</w:t>
            </w:r>
          </w:p>
        </w:tc>
        <w:tc>
          <w:tcPr>
            <w:tcW w:w="2410" w:type="dxa"/>
            <w:shd w:val="clear" w:color="auto" w:fill="auto"/>
          </w:tcPr>
          <w:p w14:paraId="48C5B70B" w14:textId="6FCE21E0"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640C0147" w14:textId="51F689B5"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Ministerio de Salud de Costa Rica </w:t>
            </w:r>
          </w:p>
        </w:tc>
        <w:tc>
          <w:tcPr>
            <w:tcW w:w="1466" w:type="dxa"/>
            <w:shd w:val="clear" w:color="auto" w:fill="auto"/>
          </w:tcPr>
          <w:p w14:paraId="3B99EA4B" w14:textId="7A0DBDFE" w:rsidR="005700AF" w:rsidRPr="007F4D6F" w:rsidRDefault="005700AF" w:rsidP="005700AF">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Se otorgan viáticos institucionales nacionales. </w:t>
            </w:r>
          </w:p>
        </w:tc>
        <w:tc>
          <w:tcPr>
            <w:tcW w:w="1489" w:type="dxa"/>
            <w:shd w:val="clear" w:color="auto" w:fill="auto"/>
          </w:tcPr>
          <w:p w14:paraId="1ABE0F7F" w14:textId="77777777" w:rsidR="005700AF" w:rsidRPr="00502CAD" w:rsidRDefault="005700AF" w:rsidP="005700AF">
            <w:pPr>
              <w:spacing w:line="240" w:lineRule="auto"/>
              <w:rPr>
                <w:rFonts w:asciiTheme="minorHAnsi" w:eastAsia="Times New Roman" w:hAnsiTheme="minorHAnsi" w:cstheme="minorHAnsi"/>
                <w:sz w:val="20"/>
                <w:szCs w:val="20"/>
                <w:lang w:val="es-ES_tradnl" w:eastAsia="es-CR"/>
              </w:rPr>
            </w:pPr>
          </w:p>
        </w:tc>
      </w:tr>
      <w:tr w:rsidR="0002003E" w:rsidRPr="007F4D6F" w14:paraId="572D60CA" w14:textId="77777777" w:rsidTr="005700AF">
        <w:trPr>
          <w:trHeight w:val="50"/>
          <w:jc w:val="center"/>
        </w:trPr>
        <w:tc>
          <w:tcPr>
            <w:tcW w:w="1402" w:type="dxa"/>
            <w:shd w:val="clear" w:color="auto" w:fill="auto"/>
          </w:tcPr>
          <w:p w14:paraId="3C627ED4" w14:textId="0CB4EEB0" w:rsidR="0002003E" w:rsidRPr="00414D59"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Eduviges Sancho Jiménez</w:t>
            </w:r>
          </w:p>
        </w:tc>
        <w:tc>
          <w:tcPr>
            <w:tcW w:w="1492" w:type="dxa"/>
            <w:shd w:val="clear" w:color="auto" w:fill="auto"/>
          </w:tcPr>
          <w:p w14:paraId="29A84EFA" w14:textId="143599E7"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Dirección de Investigación y Tecnologías en Salud </w:t>
            </w:r>
          </w:p>
        </w:tc>
        <w:tc>
          <w:tcPr>
            <w:tcW w:w="1173" w:type="dxa"/>
            <w:shd w:val="clear" w:color="auto" w:fill="auto"/>
          </w:tcPr>
          <w:p w14:paraId="38EA9CFF" w14:textId="076A86C5"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951294">
              <w:rPr>
                <w:rFonts w:asciiTheme="minorHAnsi" w:eastAsia="Times New Roman" w:hAnsiTheme="minorHAnsi" w:cstheme="minorHAnsi"/>
                <w:sz w:val="20"/>
                <w:szCs w:val="20"/>
                <w:lang w:val="es-CR" w:eastAsia="es-CR"/>
              </w:rPr>
              <w:t xml:space="preserve"> </w:t>
            </w:r>
            <w:r w:rsidR="00951294">
              <w:rPr>
                <w:rFonts w:asciiTheme="minorHAnsi" w:eastAsia="Times New Roman" w:hAnsiTheme="minorHAnsi" w:cstheme="minorHAnsi"/>
                <w:sz w:val="20"/>
                <w:szCs w:val="20"/>
                <w:lang w:val="es-CR" w:eastAsia="es-CR"/>
              </w:rPr>
              <w:t>de abril de 2023</w:t>
            </w:r>
          </w:p>
        </w:tc>
        <w:tc>
          <w:tcPr>
            <w:tcW w:w="1174" w:type="dxa"/>
            <w:shd w:val="clear" w:color="auto" w:fill="auto"/>
          </w:tcPr>
          <w:p w14:paraId="1B95A3C1" w14:textId="7F26F352"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21</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56B7D0AB" w14:textId="1E86A748"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Uruguay</w:t>
            </w:r>
          </w:p>
        </w:tc>
        <w:tc>
          <w:tcPr>
            <w:tcW w:w="1727" w:type="dxa"/>
            <w:shd w:val="clear" w:color="auto" w:fill="auto"/>
          </w:tcPr>
          <w:p w14:paraId="18AC558E" w14:textId="146A8CDB" w:rsidR="00EE0FAA"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Asamblea General de la Red Iberoamericana Ministerial de Aprendizaje e Investigación en</w:t>
            </w:r>
            <w:r w:rsidR="00EE0FAA">
              <w:rPr>
                <w:rFonts w:asciiTheme="minorHAnsi" w:eastAsia="Times New Roman" w:hAnsiTheme="minorHAnsi" w:cstheme="minorHAnsi"/>
                <w:sz w:val="20"/>
                <w:szCs w:val="20"/>
                <w:lang w:val="es-CR" w:eastAsia="es-CR"/>
              </w:rPr>
              <w:t xml:space="preserve"> </w:t>
            </w:r>
            <w:r w:rsidRPr="00836E83">
              <w:rPr>
                <w:rFonts w:asciiTheme="minorHAnsi" w:eastAsia="Times New Roman" w:hAnsiTheme="minorHAnsi" w:cstheme="minorHAnsi"/>
                <w:sz w:val="20"/>
                <w:szCs w:val="20"/>
                <w:lang w:val="es-CR" w:eastAsia="es-CR"/>
              </w:rPr>
              <w:t>Salud (RIMAIS)</w:t>
            </w:r>
          </w:p>
          <w:p w14:paraId="64CD1ABE" w14:textId="63C64C01"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Encuentro de partes interesadas para la creación del Observatorio</w:t>
            </w:r>
            <w:r w:rsidR="00EE0FAA">
              <w:rPr>
                <w:rFonts w:asciiTheme="minorHAnsi" w:eastAsia="Times New Roman" w:hAnsiTheme="minorHAnsi" w:cstheme="minorHAnsi"/>
                <w:sz w:val="20"/>
                <w:szCs w:val="20"/>
                <w:lang w:val="es-CR" w:eastAsia="es-CR"/>
              </w:rPr>
              <w:t xml:space="preserve"> </w:t>
            </w:r>
            <w:r w:rsidRPr="00836E83">
              <w:rPr>
                <w:rFonts w:asciiTheme="minorHAnsi" w:eastAsia="Times New Roman" w:hAnsiTheme="minorHAnsi" w:cstheme="minorHAnsi"/>
                <w:sz w:val="20"/>
                <w:szCs w:val="20"/>
                <w:lang w:val="es-CR" w:eastAsia="es-CR"/>
              </w:rPr>
              <w:t>Epidemiológico Iberoamericano</w:t>
            </w:r>
          </w:p>
        </w:tc>
        <w:tc>
          <w:tcPr>
            <w:tcW w:w="2410" w:type="dxa"/>
            <w:shd w:val="clear" w:color="auto" w:fill="auto"/>
          </w:tcPr>
          <w:p w14:paraId="2B87D712" w14:textId="6BC3838D"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Socializar las actas firmadas y las presentaciones efectuadas en la reunión. Efectuar reuniones virtuales de la RIMAIS en forma trimestral con el objetivo de brindar seguimiento al Plan. Estratégico de la Red e intercambiar experiencias Participar en la revisión del documento final del Plan de Implementación y de comunicación del OEPI.</w:t>
            </w:r>
          </w:p>
        </w:tc>
        <w:tc>
          <w:tcPr>
            <w:tcW w:w="1559" w:type="dxa"/>
            <w:shd w:val="clear" w:color="auto" w:fill="auto"/>
          </w:tcPr>
          <w:p w14:paraId="551C307A" w14:textId="77777777" w:rsidR="00EE0FAA"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Secretaría General Iberoamericana (SEGIB)</w:t>
            </w:r>
          </w:p>
          <w:p w14:paraId="1552A489" w14:textId="0A0DDD65"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Agencia Española de Cooperación</w:t>
            </w:r>
            <w:r w:rsidR="00EE0FAA">
              <w:rPr>
                <w:rFonts w:asciiTheme="minorHAnsi" w:eastAsia="Times New Roman" w:hAnsiTheme="minorHAnsi" w:cstheme="minorHAnsi"/>
                <w:sz w:val="20"/>
                <w:szCs w:val="20"/>
                <w:lang w:val="es-CR" w:eastAsia="es-CR"/>
              </w:rPr>
              <w:t xml:space="preserve"> </w:t>
            </w:r>
            <w:r w:rsidRPr="00836E83">
              <w:rPr>
                <w:rFonts w:asciiTheme="minorHAnsi" w:eastAsia="Times New Roman" w:hAnsiTheme="minorHAnsi" w:cstheme="minorHAnsi"/>
                <w:sz w:val="20"/>
                <w:szCs w:val="20"/>
                <w:lang w:val="es-CR" w:eastAsia="es-CR"/>
              </w:rPr>
              <w:t>Internacional para el Desarrollo (AECID)</w:t>
            </w:r>
          </w:p>
        </w:tc>
        <w:tc>
          <w:tcPr>
            <w:tcW w:w="1466" w:type="dxa"/>
            <w:shd w:val="clear" w:color="auto" w:fill="auto"/>
          </w:tcPr>
          <w:p w14:paraId="1E7ECAD4" w14:textId="3834C442"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0137DD31" w14:textId="77777777" w:rsidR="0002003E" w:rsidRPr="00502CAD" w:rsidRDefault="0002003E" w:rsidP="0002003E">
            <w:pPr>
              <w:spacing w:line="240" w:lineRule="auto"/>
              <w:rPr>
                <w:rFonts w:asciiTheme="minorHAnsi" w:eastAsia="Times New Roman" w:hAnsiTheme="minorHAnsi" w:cstheme="minorHAnsi"/>
                <w:sz w:val="20"/>
                <w:szCs w:val="20"/>
                <w:lang w:val="es-ES_tradnl" w:eastAsia="es-CR"/>
              </w:rPr>
            </w:pPr>
          </w:p>
        </w:tc>
      </w:tr>
      <w:tr w:rsidR="0002003E" w:rsidRPr="007F4D6F" w14:paraId="52398F54" w14:textId="77777777" w:rsidTr="005700AF">
        <w:trPr>
          <w:trHeight w:val="50"/>
          <w:jc w:val="center"/>
        </w:trPr>
        <w:tc>
          <w:tcPr>
            <w:tcW w:w="1402" w:type="dxa"/>
            <w:shd w:val="clear" w:color="auto" w:fill="auto"/>
          </w:tcPr>
          <w:p w14:paraId="2C988ABC" w14:textId="4C6751DE" w:rsidR="0002003E" w:rsidRPr="00414D59"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Olga Segura Cárdenas</w:t>
            </w:r>
          </w:p>
        </w:tc>
        <w:tc>
          <w:tcPr>
            <w:tcW w:w="1492" w:type="dxa"/>
            <w:shd w:val="clear" w:color="auto" w:fill="auto"/>
          </w:tcPr>
          <w:p w14:paraId="730F0631" w14:textId="32BC90BC"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Dirección de Protección Radiológica y Salud Ambiental</w:t>
            </w:r>
          </w:p>
        </w:tc>
        <w:tc>
          <w:tcPr>
            <w:tcW w:w="1173" w:type="dxa"/>
            <w:shd w:val="clear" w:color="auto" w:fill="auto"/>
          </w:tcPr>
          <w:p w14:paraId="226D72F9" w14:textId="5AF292B0"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5BE086F5" w14:textId="66C37365"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21</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4FA6504D" w14:textId="5BBA8B3C"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Belice</w:t>
            </w:r>
          </w:p>
        </w:tc>
        <w:tc>
          <w:tcPr>
            <w:tcW w:w="1727" w:type="dxa"/>
            <w:shd w:val="clear" w:color="auto" w:fill="auto"/>
          </w:tcPr>
          <w:p w14:paraId="3A637802" w14:textId="1E7C5E95"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Actividades de la Agenda Calidad Ambiental y Caribe Circular</w:t>
            </w:r>
          </w:p>
        </w:tc>
        <w:tc>
          <w:tcPr>
            <w:tcW w:w="2410" w:type="dxa"/>
            <w:shd w:val="clear" w:color="auto" w:fill="auto"/>
          </w:tcPr>
          <w:p w14:paraId="14FFBCFF" w14:textId="24452F2E"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Fortalecimiento de los lazos de cooperación regional (Sur- Sur) en gestión integral de Residuos y economía Circular para consolidar los resultados del intercambio técnico. </w:t>
            </w:r>
            <w:r w:rsidRPr="00836E83">
              <w:rPr>
                <w:rFonts w:asciiTheme="minorHAnsi" w:eastAsia="Times New Roman" w:hAnsiTheme="minorHAnsi" w:cstheme="minorHAnsi"/>
                <w:sz w:val="20"/>
                <w:szCs w:val="20"/>
                <w:lang w:val="es-CR" w:eastAsia="es-CR"/>
              </w:rPr>
              <w:lastRenderedPageBreak/>
              <w:t xml:space="preserve">Evaluación para identificar los siguientes pasos después de finalizar la Hoja de Ruta para “armonizar” la legislación sobre gestión de residuos, a nivel regional y en cada país de Centroamérica y el Caribe. Aprobación de la Hoja de Ruta para “armonizar” la legislación sobre gestión de residuos, a nivel regional. </w:t>
            </w:r>
          </w:p>
        </w:tc>
        <w:tc>
          <w:tcPr>
            <w:tcW w:w="1559" w:type="dxa"/>
            <w:shd w:val="clear" w:color="auto" w:fill="auto"/>
          </w:tcPr>
          <w:p w14:paraId="32023511" w14:textId="0D2FC245"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lastRenderedPageBreak/>
              <w:t xml:space="preserve">Comisión Centroamericana de Ambiente y Desarrollo (CCAD) del Sistema de la Integración </w:t>
            </w:r>
            <w:r w:rsidRPr="00836E83">
              <w:rPr>
                <w:rFonts w:asciiTheme="minorHAnsi" w:eastAsia="Times New Roman" w:hAnsiTheme="minorHAnsi" w:cstheme="minorHAnsi"/>
                <w:sz w:val="20"/>
                <w:szCs w:val="20"/>
                <w:lang w:val="es-CR" w:eastAsia="es-CR"/>
              </w:rPr>
              <w:lastRenderedPageBreak/>
              <w:t>Centroamericana (SICA)</w:t>
            </w:r>
          </w:p>
        </w:tc>
        <w:tc>
          <w:tcPr>
            <w:tcW w:w="1466" w:type="dxa"/>
            <w:shd w:val="clear" w:color="auto" w:fill="auto"/>
          </w:tcPr>
          <w:p w14:paraId="19BA8A05" w14:textId="7C3C7A46"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lastRenderedPageBreak/>
              <w:t>No se dan viáticos institucionales.</w:t>
            </w:r>
          </w:p>
        </w:tc>
        <w:tc>
          <w:tcPr>
            <w:tcW w:w="1489" w:type="dxa"/>
            <w:shd w:val="clear" w:color="auto" w:fill="auto"/>
          </w:tcPr>
          <w:p w14:paraId="244DA82D" w14:textId="77777777" w:rsidR="0002003E" w:rsidRPr="00502CAD" w:rsidRDefault="0002003E" w:rsidP="0002003E">
            <w:pPr>
              <w:spacing w:line="240" w:lineRule="auto"/>
              <w:rPr>
                <w:rFonts w:asciiTheme="minorHAnsi" w:eastAsia="Times New Roman" w:hAnsiTheme="minorHAnsi" w:cstheme="minorHAnsi"/>
                <w:sz w:val="20"/>
                <w:szCs w:val="20"/>
                <w:lang w:val="es-ES_tradnl" w:eastAsia="es-CR"/>
              </w:rPr>
            </w:pPr>
          </w:p>
        </w:tc>
      </w:tr>
      <w:tr w:rsidR="0002003E" w:rsidRPr="007F4D6F" w14:paraId="6F8EED31" w14:textId="77777777" w:rsidTr="005700AF">
        <w:trPr>
          <w:trHeight w:val="50"/>
          <w:jc w:val="center"/>
        </w:trPr>
        <w:tc>
          <w:tcPr>
            <w:tcW w:w="1402" w:type="dxa"/>
            <w:shd w:val="clear" w:color="auto" w:fill="auto"/>
          </w:tcPr>
          <w:p w14:paraId="465196B1" w14:textId="55FA209E" w:rsidR="0002003E" w:rsidRPr="00414D59"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Cynthia Pérez Rodríguez</w:t>
            </w:r>
          </w:p>
        </w:tc>
        <w:tc>
          <w:tcPr>
            <w:tcW w:w="1492" w:type="dxa"/>
            <w:shd w:val="clear" w:color="auto" w:fill="auto"/>
          </w:tcPr>
          <w:p w14:paraId="430ED6A6" w14:textId="77C230C0"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Dirección de Protección Radiológica y Salud Ambiental</w:t>
            </w:r>
          </w:p>
        </w:tc>
        <w:tc>
          <w:tcPr>
            <w:tcW w:w="1173" w:type="dxa"/>
            <w:shd w:val="clear" w:color="auto" w:fill="auto"/>
          </w:tcPr>
          <w:p w14:paraId="2B4D69AF" w14:textId="483C42E3"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18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53DC2E12" w14:textId="1C8B2474"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21</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40E05E07" w14:textId="31C5517D"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Uruguay</w:t>
            </w:r>
          </w:p>
        </w:tc>
        <w:tc>
          <w:tcPr>
            <w:tcW w:w="1727" w:type="dxa"/>
            <w:shd w:val="clear" w:color="auto" w:fill="auto"/>
          </w:tcPr>
          <w:p w14:paraId="7A840530" w14:textId="79D4041F"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Taller regional sobre presentación de informes nacionales en el marco de los Convenios de Basilea y Estocolmo e inventario de residuos plásticos</w:t>
            </w:r>
          </w:p>
        </w:tc>
        <w:tc>
          <w:tcPr>
            <w:tcW w:w="2410" w:type="dxa"/>
            <w:shd w:val="clear" w:color="auto" w:fill="auto"/>
          </w:tcPr>
          <w:p w14:paraId="35C7E9B1" w14:textId="55AEFFB0"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515CEA77" w14:textId="3593E877"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Secretaría de los Convenios de Basilea, Rotterdam y Estocolmo</w:t>
            </w:r>
          </w:p>
        </w:tc>
        <w:tc>
          <w:tcPr>
            <w:tcW w:w="1466" w:type="dxa"/>
            <w:shd w:val="clear" w:color="auto" w:fill="auto"/>
          </w:tcPr>
          <w:p w14:paraId="749BB5C9" w14:textId="0649FBCB" w:rsidR="0002003E" w:rsidRPr="007F4D6F"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1499E911" w14:textId="5F4D5710" w:rsidR="0002003E" w:rsidRPr="00502CAD" w:rsidRDefault="0002003E" w:rsidP="0002003E">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w:t>
            </w:r>
          </w:p>
        </w:tc>
      </w:tr>
      <w:tr w:rsidR="0002003E" w:rsidRPr="007F4D6F" w14:paraId="7AA5CA7E" w14:textId="77777777" w:rsidTr="005700AF">
        <w:trPr>
          <w:trHeight w:val="50"/>
          <w:jc w:val="center"/>
        </w:trPr>
        <w:tc>
          <w:tcPr>
            <w:tcW w:w="1402" w:type="dxa"/>
            <w:shd w:val="clear" w:color="auto" w:fill="auto"/>
          </w:tcPr>
          <w:p w14:paraId="06D2CB58" w14:textId="478C711C"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Roberto Arroba Tijerino</w:t>
            </w:r>
          </w:p>
        </w:tc>
        <w:tc>
          <w:tcPr>
            <w:tcW w:w="1492" w:type="dxa"/>
            <w:shd w:val="clear" w:color="auto" w:fill="auto"/>
          </w:tcPr>
          <w:p w14:paraId="5FCF988D" w14:textId="71DC23F3"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Dirección de Vigilancia de la Salud</w:t>
            </w:r>
          </w:p>
        </w:tc>
        <w:tc>
          <w:tcPr>
            <w:tcW w:w="1173" w:type="dxa"/>
            <w:shd w:val="clear" w:color="auto" w:fill="auto"/>
          </w:tcPr>
          <w:p w14:paraId="3A1C5228" w14:textId="0C71BDE8"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20</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6B88A8D0" w14:textId="6FDFBBCB"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20</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74C11D0F" w14:textId="2602CE44"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El Salvador</w:t>
            </w:r>
          </w:p>
        </w:tc>
        <w:tc>
          <w:tcPr>
            <w:tcW w:w="1727" w:type="dxa"/>
            <w:shd w:val="clear" w:color="auto" w:fill="auto"/>
          </w:tcPr>
          <w:p w14:paraId="2F84BF10" w14:textId="54AFC305"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Reunión de la Sociedad Latinoamericana de Infectología Pediátrica sobre el análisis del impacto de la prevención en países de Centro </w:t>
            </w:r>
            <w:r w:rsidRPr="00836E83">
              <w:rPr>
                <w:rFonts w:asciiTheme="minorHAnsi" w:eastAsia="Times New Roman" w:hAnsiTheme="minorHAnsi" w:cstheme="minorHAnsi"/>
                <w:sz w:val="20"/>
                <w:szCs w:val="20"/>
                <w:lang w:val="es-CR" w:eastAsia="es-CR"/>
              </w:rPr>
              <w:lastRenderedPageBreak/>
              <w:t>América y el Caribe de COVID-19 en niños</w:t>
            </w:r>
          </w:p>
        </w:tc>
        <w:tc>
          <w:tcPr>
            <w:tcW w:w="2410" w:type="dxa"/>
            <w:shd w:val="clear" w:color="auto" w:fill="auto"/>
          </w:tcPr>
          <w:p w14:paraId="12A290F9" w14:textId="75D9791F"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lastRenderedPageBreak/>
              <w:t xml:space="preserve">No se asumen compromisos. </w:t>
            </w:r>
          </w:p>
        </w:tc>
        <w:tc>
          <w:tcPr>
            <w:tcW w:w="1559" w:type="dxa"/>
            <w:shd w:val="clear" w:color="auto" w:fill="auto"/>
          </w:tcPr>
          <w:p w14:paraId="01A050DD" w14:textId="33088017"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Sociedad Latinoamericana de Infectología Pediátrica (SLIPE)</w:t>
            </w:r>
          </w:p>
        </w:tc>
        <w:tc>
          <w:tcPr>
            <w:tcW w:w="1466" w:type="dxa"/>
            <w:shd w:val="clear" w:color="auto" w:fill="auto"/>
          </w:tcPr>
          <w:p w14:paraId="7E4AEECC" w14:textId="6826C67F"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1BB7F103" w14:textId="77777777" w:rsidR="0002003E" w:rsidRPr="00836E83" w:rsidRDefault="0002003E" w:rsidP="0002003E">
            <w:pPr>
              <w:spacing w:line="240" w:lineRule="auto"/>
              <w:rPr>
                <w:rFonts w:asciiTheme="minorHAnsi" w:eastAsia="Times New Roman" w:hAnsiTheme="minorHAnsi" w:cstheme="minorHAnsi"/>
                <w:sz w:val="20"/>
                <w:szCs w:val="20"/>
                <w:lang w:val="es-CR" w:eastAsia="es-CR"/>
              </w:rPr>
            </w:pPr>
          </w:p>
        </w:tc>
      </w:tr>
      <w:tr w:rsidR="0002003E" w:rsidRPr="007F4D6F" w14:paraId="588A5737" w14:textId="77777777" w:rsidTr="005700AF">
        <w:trPr>
          <w:trHeight w:val="50"/>
          <w:jc w:val="center"/>
        </w:trPr>
        <w:tc>
          <w:tcPr>
            <w:tcW w:w="1402" w:type="dxa"/>
            <w:shd w:val="clear" w:color="auto" w:fill="auto"/>
          </w:tcPr>
          <w:p w14:paraId="07A98259" w14:textId="1D598474"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Allan Varela Rodríguez</w:t>
            </w:r>
          </w:p>
        </w:tc>
        <w:tc>
          <w:tcPr>
            <w:tcW w:w="1492" w:type="dxa"/>
            <w:shd w:val="clear" w:color="auto" w:fill="auto"/>
          </w:tcPr>
          <w:p w14:paraId="0CFA3414" w14:textId="0E3B1B74"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Dirección de Servicios de Salud </w:t>
            </w:r>
          </w:p>
        </w:tc>
        <w:tc>
          <w:tcPr>
            <w:tcW w:w="1173" w:type="dxa"/>
            <w:shd w:val="clear" w:color="auto" w:fill="auto"/>
          </w:tcPr>
          <w:p w14:paraId="75AC8907" w14:textId="6B75770E"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24</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7711C05C" w14:textId="01CBDADE"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25</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7F0D7C22" w14:textId="23046BF2"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Francia </w:t>
            </w:r>
          </w:p>
        </w:tc>
        <w:tc>
          <w:tcPr>
            <w:tcW w:w="1727" w:type="dxa"/>
            <w:shd w:val="clear" w:color="auto" w:fill="auto"/>
          </w:tcPr>
          <w:p w14:paraId="43602827" w14:textId="7BADF482"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Tercera reunión plenaria del Comité de las Partes del Consejo de Europa de la Convención contra el Tráfico de Órganos Humanos</w:t>
            </w:r>
          </w:p>
        </w:tc>
        <w:tc>
          <w:tcPr>
            <w:tcW w:w="2410" w:type="dxa"/>
            <w:shd w:val="clear" w:color="auto" w:fill="auto"/>
          </w:tcPr>
          <w:p w14:paraId="5AF12720" w14:textId="5B8A1802"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Desarrollar al menos tres actividades en los próximos 4 meses derivadas del Convenio de Santiago de Compostela, como preparación para el monitoreo del que puede ser sujeto el país. Este monitoreo se estará realizando en octubre 23. Las actividades deben ir orientadas a revisión del marco jurídico, educación a profesionales, y promoción del Convenio.</w:t>
            </w:r>
          </w:p>
        </w:tc>
        <w:tc>
          <w:tcPr>
            <w:tcW w:w="1559" w:type="dxa"/>
            <w:shd w:val="clear" w:color="auto" w:fill="auto"/>
          </w:tcPr>
          <w:p w14:paraId="7076D0FC" w14:textId="5BC7FD6F"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Consejo de Europa de la Convención contra el Tráfico de Órganos Humanos</w:t>
            </w:r>
          </w:p>
        </w:tc>
        <w:tc>
          <w:tcPr>
            <w:tcW w:w="1466" w:type="dxa"/>
            <w:shd w:val="clear" w:color="auto" w:fill="auto"/>
          </w:tcPr>
          <w:p w14:paraId="193C5600" w14:textId="22527D11"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3ABBFA9E" w14:textId="77777777" w:rsidR="0002003E" w:rsidRPr="00836E83" w:rsidRDefault="0002003E" w:rsidP="0002003E">
            <w:pPr>
              <w:spacing w:line="240" w:lineRule="auto"/>
              <w:rPr>
                <w:rFonts w:asciiTheme="minorHAnsi" w:eastAsia="Times New Roman" w:hAnsiTheme="minorHAnsi" w:cstheme="minorHAnsi"/>
                <w:sz w:val="20"/>
                <w:szCs w:val="20"/>
                <w:lang w:val="es-CR" w:eastAsia="es-CR"/>
              </w:rPr>
            </w:pPr>
          </w:p>
        </w:tc>
      </w:tr>
      <w:tr w:rsidR="0002003E" w:rsidRPr="007F4D6F" w14:paraId="3F762145" w14:textId="77777777" w:rsidTr="005700AF">
        <w:trPr>
          <w:trHeight w:val="50"/>
          <w:jc w:val="center"/>
        </w:trPr>
        <w:tc>
          <w:tcPr>
            <w:tcW w:w="1402" w:type="dxa"/>
            <w:shd w:val="clear" w:color="auto" w:fill="auto"/>
          </w:tcPr>
          <w:p w14:paraId="31FD65A0" w14:textId="13B53B1C"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Mónica Gamboa Calderón</w:t>
            </w:r>
          </w:p>
        </w:tc>
        <w:tc>
          <w:tcPr>
            <w:tcW w:w="1492" w:type="dxa"/>
            <w:shd w:val="clear" w:color="auto" w:fill="auto"/>
          </w:tcPr>
          <w:p w14:paraId="613084AA" w14:textId="2AA9594B"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Dirección de Planificación </w:t>
            </w:r>
          </w:p>
        </w:tc>
        <w:tc>
          <w:tcPr>
            <w:tcW w:w="1173" w:type="dxa"/>
            <w:shd w:val="clear" w:color="auto" w:fill="auto"/>
          </w:tcPr>
          <w:p w14:paraId="1D5E49EC" w14:textId="4D740B5F"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24</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4546A63F" w14:textId="546072ED"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26</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42648B9D" w14:textId="4EEAFF6A"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Panamá </w:t>
            </w:r>
          </w:p>
        </w:tc>
        <w:tc>
          <w:tcPr>
            <w:tcW w:w="1727" w:type="dxa"/>
            <w:shd w:val="clear" w:color="auto" w:fill="auto"/>
          </w:tcPr>
          <w:p w14:paraId="03CDDDC1" w14:textId="77777777" w:rsidR="00EE0FAA"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Cumbre de Parlamentarios contra la Tuberculosis</w:t>
            </w:r>
          </w:p>
          <w:p w14:paraId="264CDFE0" w14:textId="521ED493"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Taller Regional de Monitoreo Liderado por la Comunidad (MLC)</w:t>
            </w:r>
          </w:p>
        </w:tc>
        <w:tc>
          <w:tcPr>
            <w:tcW w:w="2410" w:type="dxa"/>
            <w:shd w:val="clear" w:color="auto" w:fill="auto"/>
          </w:tcPr>
          <w:p w14:paraId="6E35660B" w14:textId="6DE72E9F"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1198B3C1" w14:textId="58F489D0"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Mecanismo de Coordinación Regional (MCR)</w:t>
            </w:r>
          </w:p>
        </w:tc>
        <w:tc>
          <w:tcPr>
            <w:tcW w:w="1466" w:type="dxa"/>
            <w:shd w:val="clear" w:color="auto" w:fill="auto"/>
          </w:tcPr>
          <w:p w14:paraId="2A349B0D" w14:textId="3857DABD"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3F2D1472" w14:textId="77777777" w:rsidR="0002003E" w:rsidRPr="00836E83" w:rsidRDefault="0002003E" w:rsidP="0002003E">
            <w:pPr>
              <w:spacing w:line="240" w:lineRule="auto"/>
              <w:rPr>
                <w:rFonts w:asciiTheme="minorHAnsi" w:eastAsia="Times New Roman" w:hAnsiTheme="minorHAnsi" w:cstheme="minorHAnsi"/>
                <w:sz w:val="20"/>
                <w:szCs w:val="20"/>
                <w:lang w:val="es-CR" w:eastAsia="es-CR"/>
              </w:rPr>
            </w:pPr>
          </w:p>
        </w:tc>
      </w:tr>
      <w:tr w:rsidR="0002003E" w:rsidRPr="007F4D6F" w14:paraId="5FFA3E73" w14:textId="77777777" w:rsidTr="005700AF">
        <w:trPr>
          <w:trHeight w:val="50"/>
          <w:jc w:val="center"/>
        </w:trPr>
        <w:tc>
          <w:tcPr>
            <w:tcW w:w="1402" w:type="dxa"/>
            <w:shd w:val="clear" w:color="auto" w:fill="auto"/>
          </w:tcPr>
          <w:p w14:paraId="5C8A6ED9" w14:textId="1D6F46E6"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Maricruz Pérez Retana</w:t>
            </w:r>
          </w:p>
        </w:tc>
        <w:tc>
          <w:tcPr>
            <w:tcW w:w="1492" w:type="dxa"/>
            <w:shd w:val="clear" w:color="auto" w:fill="auto"/>
          </w:tcPr>
          <w:p w14:paraId="45CB6F6C" w14:textId="50FFAEE9"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Dirección de Planificación </w:t>
            </w:r>
          </w:p>
        </w:tc>
        <w:tc>
          <w:tcPr>
            <w:tcW w:w="1173" w:type="dxa"/>
            <w:shd w:val="clear" w:color="auto" w:fill="auto"/>
          </w:tcPr>
          <w:p w14:paraId="287E4DFD" w14:textId="70DCB6E2"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24</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1082AEE4" w14:textId="6B494883"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26</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007C1B5A" w14:textId="5F5CF40A"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Panamá </w:t>
            </w:r>
          </w:p>
        </w:tc>
        <w:tc>
          <w:tcPr>
            <w:tcW w:w="1727" w:type="dxa"/>
            <w:shd w:val="clear" w:color="auto" w:fill="auto"/>
          </w:tcPr>
          <w:p w14:paraId="3431F9DA" w14:textId="0C0AFDDA"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Taller Regional de Monitoreo Liderado por la Comunidad (MLC)</w:t>
            </w:r>
          </w:p>
        </w:tc>
        <w:tc>
          <w:tcPr>
            <w:tcW w:w="2410" w:type="dxa"/>
            <w:shd w:val="clear" w:color="auto" w:fill="auto"/>
          </w:tcPr>
          <w:p w14:paraId="7C4AF5D6" w14:textId="1CB93BFC"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Apoyo a la coordinación nacional de organización de sociedad civil para la implementación del MLC en el país, una vez estén </w:t>
            </w:r>
            <w:r w:rsidRPr="00836E83">
              <w:rPr>
                <w:rFonts w:asciiTheme="minorHAnsi" w:eastAsia="Times New Roman" w:hAnsiTheme="minorHAnsi" w:cstheme="minorHAnsi"/>
                <w:sz w:val="20"/>
                <w:szCs w:val="20"/>
                <w:lang w:val="es-CR" w:eastAsia="es-CR"/>
              </w:rPr>
              <w:lastRenderedPageBreak/>
              <w:t>definidos los indicadores del MCL.</w:t>
            </w:r>
          </w:p>
        </w:tc>
        <w:tc>
          <w:tcPr>
            <w:tcW w:w="1559" w:type="dxa"/>
            <w:shd w:val="clear" w:color="auto" w:fill="auto"/>
          </w:tcPr>
          <w:p w14:paraId="62C60FAF" w14:textId="093EF756"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lastRenderedPageBreak/>
              <w:t>Alianza Liderazgo en Positivo y Poblaciones Clave (ALEP)</w:t>
            </w:r>
          </w:p>
        </w:tc>
        <w:tc>
          <w:tcPr>
            <w:tcW w:w="1466" w:type="dxa"/>
            <w:shd w:val="clear" w:color="auto" w:fill="auto"/>
          </w:tcPr>
          <w:p w14:paraId="6354953F" w14:textId="4FA347FA" w:rsidR="0002003E" w:rsidRPr="00836E83" w:rsidRDefault="0002003E" w:rsidP="0002003E">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3EEE8893" w14:textId="77777777" w:rsidR="0002003E" w:rsidRPr="00836E83" w:rsidRDefault="0002003E" w:rsidP="0002003E">
            <w:pPr>
              <w:spacing w:line="240" w:lineRule="auto"/>
              <w:rPr>
                <w:rFonts w:asciiTheme="minorHAnsi" w:eastAsia="Times New Roman" w:hAnsiTheme="minorHAnsi" w:cstheme="minorHAnsi"/>
                <w:sz w:val="20"/>
                <w:szCs w:val="20"/>
                <w:lang w:val="es-CR" w:eastAsia="es-CR"/>
              </w:rPr>
            </w:pPr>
          </w:p>
        </w:tc>
      </w:tr>
      <w:tr w:rsidR="009708D2" w:rsidRPr="007F4D6F" w14:paraId="15F8093C" w14:textId="77777777" w:rsidTr="005700AF">
        <w:trPr>
          <w:trHeight w:val="50"/>
          <w:jc w:val="center"/>
        </w:trPr>
        <w:tc>
          <w:tcPr>
            <w:tcW w:w="1402" w:type="dxa"/>
            <w:shd w:val="clear" w:color="auto" w:fill="auto"/>
          </w:tcPr>
          <w:p w14:paraId="31617423" w14:textId="3322E770"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Oscar Córdoba Calderón</w:t>
            </w:r>
          </w:p>
        </w:tc>
        <w:tc>
          <w:tcPr>
            <w:tcW w:w="1492" w:type="dxa"/>
            <w:shd w:val="clear" w:color="auto" w:fill="auto"/>
          </w:tcPr>
          <w:p w14:paraId="02B13D28" w14:textId="5D157912"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Dirección de Protección Radiológica y Salud Ambiental</w:t>
            </w:r>
          </w:p>
        </w:tc>
        <w:tc>
          <w:tcPr>
            <w:tcW w:w="1173" w:type="dxa"/>
            <w:shd w:val="clear" w:color="auto" w:fill="auto"/>
          </w:tcPr>
          <w:p w14:paraId="6483E439" w14:textId="4146DC84"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24</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32D73D7F" w14:textId="1CB17037"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065EF301" w14:textId="740DEFE1"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Honduras</w:t>
            </w:r>
          </w:p>
        </w:tc>
        <w:tc>
          <w:tcPr>
            <w:tcW w:w="1727" w:type="dxa"/>
            <w:shd w:val="clear" w:color="auto" w:fill="auto"/>
          </w:tcPr>
          <w:p w14:paraId="039D13E1" w14:textId="55B87F40"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Reunión Regional sobre Control de Fuentes Huérfanas en la Industria de Chatarra</w:t>
            </w:r>
          </w:p>
        </w:tc>
        <w:tc>
          <w:tcPr>
            <w:tcW w:w="2410" w:type="dxa"/>
            <w:shd w:val="clear" w:color="auto" w:fill="auto"/>
          </w:tcPr>
          <w:p w14:paraId="3C106027" w14:textId="21F6A579"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5B458199" w14:textId="0E36EA07"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Organismo Internacional de Energía Atómica (OIEA)</w:t>
            </w:r>
          </w:p>
        </w:tc>
        <w:tc>
          <w:tcPr>
            <w:tcW w:w="1466" w:type="dxa"/>
            <w:shd w:val="clear" w:color="auto" w:fill="auto"/>
          </w:tcPr>
          <w:p w14:paraId="1489A4B9" w14:textId="6BBCC490"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7F811463" w14:textId="77777777" w:rsidR="009708D2" w:rsidRPr="00836E83" w:rsidRDefault="009708D2" w:rsidP="009708D2">
            <w:pPr>
              <w:spacing w:line="240" w:lineRule="auto"/>
              <w:rPr>
                <w:rFonts w:asciiTheme="minorHAnsi" w:eastAsia="Times New Roman" w:hAnsiTheme="minorHAnsi" w:cstheme="minorHAnsi"/>
                <w:sz w:val="20"/>
                <w:szCs w:val="20"/>
                <w:lang w:val="es-CR" w:eastAsia="es-CR"/>
              </w:rPr>
            </w:pPr>
          </w:p>
        </w:tc>
      </w:tr>
      <w:tr w:rsidR="009708D2" w:rsidRPr="007F4D6F" w14:paraId="6022833E" w14:textId="77777777" w:rsidTr="000A63C5">
        <w:trPr>
          <w:trHeight w:val="50"/>
          <w:jc w:val="center"/>
        </w:trPr>
        <w:tc>
          <w:tcPr>
            <w:tcW w:w="1402" w:type="dxa"/>
            <w:shd w:val="clear" w:color="auto" w:fill="auto"/>
          </w:tcPr>
          <w:p w14:paraId="4B592683" w14:textId="3C738E97"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Carlos Madrigal Díaz</w:t>
            </w:r>
          </w:p>
        </w:tc>
        <w:tc>
          <w:tcPr>
            <w:tcW w:w="1492" w:type="dxa"/>
            <w:shd w:val="clear" w:color="auto" w:fill="auto"/>
          </w:tcPr>
          <w:p w14:paraId="36273BDE" w14:textId="38321DE2"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Dirección de Protección Radiológica y Salud Ambiental</w:t>
            </w:r>
          </w:p>
        </w:tc>
        <w:tc>
          <w:tcPr>
            <w:tcW w:w="1173" w:type="dxa"/>
            <w:shd w:val="clear" w:color="auto" w:fill="auto"/>
          </w:tcPr>
          <w:p w14:paraId="1A308A0B" w14:textId="2813A69D"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25</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532C8C08" w14:textId="135310FA"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6F04E60C" w14:textId="6B5FC2D6"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Austria</w:t>
            </w:r>
          </w:p>
        </w:tc>
        <w:tc>
          <w:tcPr>
            <w:tcW w:w="1727" w:type="dxa"/>
            <w:shd w:val="clear" w:color="auto" w:fill="auto"/>
          </w:tcPr>
          <w:p w14:paraId="29FA3DB7" w14:textId="53C27ED5"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Reunión Regional de Coordinación para Puntos Focales de la TSA-5: Preparación y Respuesta a Emergencias</w:t>
            </w:r>
          </w:p>
        </w:tc>
        <w:tc>
          <w:tcPr>
            <w:tcW w:w="2410" w:type="dxa"/>
            <w:shd w:val="clear" w:color="auto" w:fill="auto"/>
            <w:vAlign w:val="bottom"/>
          </w:tcPr>
          <w:p w14:paraId="001E69EE" w14:textId="4B52C653"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Asegurar la participación del país en las actividades de preparación y respuesta a emergencias radiológicas que</w:t>
            </w:r>
            <w:r>
              <w:rPr>
                <w:rFonts w:asciiTheme="minorHAnsi" w:eastAsia="Times New Roman" w:hAnsiTheme="minorHAnsi" w:cstheme="minorHAnsi"/>
                <w:sz w:val="20"/>
                <w:szCs w:val="20"/>
                <w:lang w:val="es-CR" w:eastAsia="es-CR"/>
              </w:rPr>
              <w:t xml:space="preserve"> </w:t>
            </w:r>
            <w:r w:rsidRPr="00836E83">
              <w:rPr>
                <w:rFonts w:asciiTheme="minorHAnsi" w:eastAsia="Times New Roman" w:hAnsiTheme="minorHAnsi" w:cstheme="minorHAnsi"/>
                <w:sz w:val="20"/>
                <w:szCs w:val="20"/>
                <w:lang w:val="es-CR" w:eastAsia="es-CR"/>
              </w:rPr>
              <w:t>se ejecuten en el marco de los proyectos regionales</w:t>
            </w:r>
            <w:r w:rsidR="00E81523">
              <w:rPr>
                <w:rFonts w:asciiTheme="minorHAnsi" w:eastAsia="Times New Roman" w:hAnsiTheme="minorHAnsi" w:cstheme="minorHAnsi"/>
                <w:sz w:val="20"/>
                <w:szCs w:val="20"/>
                <w:lang w:val="es-CR" w:eastAsia="es-CR"/>
              </w:rPr>
              <w:t xml:space="preserve"> </w:t>
            </w:r>
            <w:r w:rsidRPr="00836E83">
              <w:rPr>
                <w:rFonts w:asciiTheme="minorHAnsi" w:eastAsia="Times New Roman" w:hAnsiTheme="minorHAnsi" w:cstheme="minorHAnsi"/>
                <w:sz w:val="20"/>
                <w:szCs w:val="20"/>
                <w:lang w:val="es-CR" w:eastAsia="es-CR"/>
              </w:rPr>
              <w:t>RLA9090 y RLA9091</w:t>
            </w:r>
            <w:r w:rsidR="00E81523">
              <w:rPr>
                <w:rFonts w:asciiTheme="minorHAnsi" w:eastAsia="Times New Roman" w:hAnsiTheme="minorHAnsi" w:cstheme="minorHAnsi"/>
                <w:sz w:val="20"/>
                <w:szCs w:val="20"/>
                <w:lang w:val="es-CR" w:eastAsia="es-CR"/>
              </w:rPr>
              <w:t xml:space="preserve">. </w:t>
            </w:r>
            <w:r w:rsidRPr="00836E83">
              <w:rPr>
                <w:rFonts w:asciiTheme="minorHAnsi" w:eastAsia="Times New Roman" w:hAnsiTheme="minorHAnsi" w:cstheme="minorHAnsi"/>
                <w:sz w:val="20"/>
                <w:szCs w:val="20"/>
                <w:lang w:val="es-CR" w:eastAsia="es-CR"/>
              </w:rPr>
              <w:t>Mantener actualizado el Sistema de Gestión de la Información sobre Preparación y Respuesta para Casos de Emergencia (EPRIMS)</w:t>
            </w:r>
            <w:r w:rsidR="00E81523">
              <w:rPr>
                <w:rFonts w:asciiTheme="minorHAnsi" w:eastAsia="Times New Roman" w:hAnsiTheme="minorHAnsi" w:cstheme="minorHAnsi"/>
                <w:sz w:val="20"/>
                <w:szCs w:val="20"/>
                <w:lang w:val="es-CR" w:eastAsia="es-CR"/>
              </w:rPr>
              <w:t xml:space="preserve">. </w:t>
            </w:r>
            <w:r w:rsidRPr="00836E83">
              <w:rPr>
                <w:rFonts w:asciiTheme="minorHAnsi" w:eastAsia="Times New Roman" w:hAnsiTheme="minorHAnsi" w:cstheme="minorHAnsi"/>
                <w:sz w:val="20"/>
                <w:szCs w:val="20"/>
                <w:lang w:val="es-CR" w:eastAsia="es-CR"/>
              </w:rPr>
              <w:t xml:space="preserve">Desarrollar actividades tendientes a mejorar la evaluación del indicador de emergencias radiológicas contenido en el instrumento de autoevaluación para la presentación anual de informes de los estados partes. </w:t>
            </w:r>
          </w:p>
        </w:tc>
        <w:tc>
          <w:tcPr>
            <w:tcW w:w="1559" w:type="dxa"/>
            <w:shd w:val="clear" w:color="auto" w:fill="auto"/>
          </w:tcPr>
          <w:p w14:paraId="29D277C6" w14:textId="7C51B503"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Organismo Internacional de Energía Atómica (OIEA)</w:t>
            </w:r>
          </w:p>
        </w:tc>
        <w:tc>
          <w:tcPr>
            <w:tcW w:w="1466" w:type="dxa"/>
            <w:shd w:val="clear" w:color="auto" w:fill="auto"/>
          </w:tcPr>
          <w:p w14:paraId="0A49B622" w14:textId="659A33D7"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48DCF7FD" w14:textId="77777777" w:rsidR="009708D2" w:rsidRPr="00836E83" w:rsidRDefault="009708D2" w:rsidP="009708D2">
            <w:pPr>
              <w:spacing w:line="240" w:lineRule="auto"/>
              <w:rPr>
                <w:rFonts w:asciiTheme="minorHAnsi" w:eastAsia="Times New Roman" w:hAnsiTheme="minorHAnsi" w:cstheme="minorHAnsi"/>
                <w:sz w:val="20"/>
                <w:szCs w:val="20"/>
                <w:lang w:val="es-CR" w:eastAsia="es-CR"/>
              </w:rPr>
            </w:pPr>
          </w:p>
        </w:tc>
      </w:tr>
      <w:tr w:rsidR="009708D2" w:rsidRPr="007F4D6F" w14:paraId="55301791" w14:textId="77777777" w:rsidTr="005700AF">
        <w:trPr>
          <w:trHeight w:val="50"/>
          <w:jc w:val="center"/>
        </w:trPr>
        <w:tc>
          <w:tcPr>
            <w:tcW w:w="1402" w:type="dxa"/>
            <w:shd w:val="clear" w:color="auto" w:fill="auto"/>
          </w:tcPr>
          <w:p w14:paraId="6FA4CC75" w14:textId="5FF969B4"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Ericka Herrera Delgado</w:t>
            </w:r>
          </w:p>
        </w:tc>
        <w:tc>
          <w:tcPr>
            <w:tcW w:w="1492" w:type="dxa"/>
            <w:shd w:val="clear" w:color="auto" w:fill="auto"/>
          </w:tcPr>
          <w:p w14:paraId="204487A3" w14:textId="7E58FC46"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Dirección de Protección Radiológica y Salud Ambiental</w:t>
            </w:r>
          </w:p>
        </w:tc>
        <w:tc>
          <w:tcPr>
            <w:tcW w:w="1173" w:type="dxa"/>
            <w:shd w:val="clear" w:color="auto" w:fill="auto"/>
          </w:tcPr>
          <w:p w14:paraId="001437AF" w14:textId="32200D6A"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26</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22A8E248" w14:textId="6047E8D4"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27</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43FDB65B" w14:textId="5E9217B3"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Colombia</w:t>
            </w:r>
          </w:p>
        </w:tc>
        <w:tc>
          <w:tcPr>
            <w:tcW w:w="1727" w:type="dxa"/>
            <w:shd w:val="clear" w:color="auto" w:fill="auto"/>
          </w:tcPr>
          <w:p w14:paraId="77498C22" w14:textId="25A421CB"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Taller para América Latina y el Caribe sobre los Contaminantes Climáticos de Vida Corta y Aire Limpio</w:t>
            </w:r>
          </w:p>
        </w:tc>
        <w:tc>
          <w:tcPr>
            <w:tcW w:w="2410" w:type="dxa"/>
            <w:shd w:val="clear" w:color="auto" w:fill="auto"/>
          </w:tcPr>
          <w:p w14:paraId="5B91F4B4" w14:textId="24B13493"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09657D14" w14:textId="3D3ABE59" w:rsidR="009708D2" w:rsidRPr="00836E83" w:rsidRDefault="009708D2" w:rsidP="009708D2">
            <w:pPr>
              <w:spacing w:line="240" w:lineRule="auto"/>
              <w:rPr>
                <w:rFonts w:asciiTheme="minorHAnsi" w:eastAsia="Times New Roman" w:hAnsiTheme="minorHAnsi" w:cstheme="minorHAnsi"/>
                <w:sz w:val="20"/>
                <w:szCs w:val="20"/>
                <w:lang w:val="es-CR" w:eastAsia="es-CR"/>
              </w:rPr>
            </w:pPr>
            <w:proofErr w:type="spellStart"/>
            <w:r w:rsidRPr="00836E83">
              <w:rPr>
                <w:rFonts w:asciiTheme="minorHAnsi" w:eastAsia="Times New Roman" w:hAnsiTheme="minorHAnsi" w:cstheme="minorHAnsi"/>
                <w:sz w:val="20"/>
                <w:szCs w:val="20"/>
                <w:lang w:val="es-CR" w:eastAsia="es-CR"/>
              </w:rPr>
              <w:t>Environmental</w:t>
            </w:r>
            <w:proofErr w:type="spellEnd"/>
            <w:r w:rsidRPr="00836E83">
              <w:rPr>
                <w:rFonts w:asciiTheme="minorHAnsi" w:eastAsia="Times New Roman" w:hAnsiTheme="minorHAnsi" w:cstheme="minorHAnsi"/>
                <w:sz w:val="20"/>
                <w:szCs w:val="20"/>
                <w:lang w:val="es-CR" w:eastAsia="es-CR"/>
              </w:rPr>
              <w:t xml:space="preserve"> Defense </w:t>
            </w:r>
            <w:proofErr w:type="spellStart"/>
            <w:r w:rsidRPr="00836E83">
              <w:rPr>
                <w:rFonts w:asciiTheme="minorHAnsi" w:eastAsia="Times New Roman" w:hAnsiTheme="minorHAnsi" w:cstheme="minorHAnsi"/>
                <w:sz w:val="20"/>
                <w:szCs w:val="20"/>
                <w:lang w:val="es-CR" w:eastAsia="es-CR"/>
              </w:rPr>
              <w:t>Fund</w:t>
            </w:r>
            <w:proofErr w:type="spellEnd"/>
          </w:p>
        </w:tc>
        <w:tc>
          <w:tcPr>
            <w:tcW w:w="1466" w:type="dxa"/>
            <w:shd w:val="clear" w:color="auto" w:fill="auto"/>
          </w:tcPr>
          <w:p w14:paraId="157C1A05" w14:textId="11A53919" w:rsidR="009708D2" w:rsidRPr="00836E83" w:rsidRDefault="009708D2" w:rsidP="009708D2">
            <w:pPr>
              <w:spacing w:line="240" w:lineRule="auto"/>
              <w:rPr>
                <w:rFonts w:asciiTheme="minorHAnsi" w:eastAsia="Times New Roman" w:hAnsiTheme="minorHAnsi" w:cstheme="minorHAnsi"/>
                <w:sz w:val="20"/>
                <w:szCs w:val="20"/>
                <w:lang w:val="es-CR"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54FEFCAB" w14:textId="3E0E8EFE" w:rsidR="009708D2" w:rsidRPr="00836E83" w:rsidRDefault="009708D2" w:rsidP="009708D2">
            <w:pPr>
              <w:spacing w:line="240" w:lineRule="auto"/>
              <w:rPr>
                <w:rFonts w:asciiTheme="minorHAnsi" w:eastAsia="Times New Roman" w:hAnsiTheme="minorHAnsi" w:cstheme="minorHAnsi"/>
                <w:sz w:val="20"/>
                <w:szCs w:val="20"/>
                <w:lang w:val="es-CR" w:eastAsia="es-CR"/>
              </w:rPr>
            </w:pPr>
          </w:p>
        </w:tc>
      </w:tr>
      <w:tr w:rsidR="009708D2" w:rsidRPr="007F4D6F" w14:paraId="6E262E65" w14:textId="77777777" w:rsidTr="005700AF">
        <w:trPr>
          <w:trHeight w:val="50"/>
          <w:jc w:val="center"/>
        </w:trPr>
        <w:tc>
          <w:tcPr>
            <w:tcW w:w="1402" w:type="dxa"/>
            <w:shd w:val="clear" w:color="auto" w:fill="auto"/>
          </w:tcPr>
          <w:p w14:paraId="3DF6C56A" w14:textId="3D18B328" w:rsidR="009708D2" w:rsidRPr="00414D59"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Flor Murillo Rodríguez</w:t>
            </w:r>
          </w:p>
        </w:tc>
        <w:tc>
          <w:tcPr>
            <w:tcW w:w="1492" w:type="dxa"/>
            <w:shd w:val="clear" w:color="auto" w:fill="auto"/>
          </w:tcPr>
          <w:p w14:paraId="3F004B06" w14:textId="779DE25D"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Dirección de Planificación </w:t>
            </w:r>
          </w:p>
        </w:tc>
        <w:tc>
          <w:tcPr>
            <w:tcW w:w="1173" w:type="dxa"/>
            <w:shd w:val="clear" w:color="auto" w:fill="auto"/>
          </w:tcPr>
          <w:p w14:paraId="094B0504" w14:textId="18B9F511"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26</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1E0C2A25" w14:textId="341E630F"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28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53B9900D" w14:textId="16041863"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Colombia</w:t>
            </w:r>
          </w:p>
        </w:tc>
        <w:tc>
          <w:tcPr>
            <w:tcW w:w="1727" w:type="dxa"/>
            <w:shd w:val="clear" w:color="auto" w:fill="auto"/>
          </w:tcPr>
          <w:p w14:paraId="10D82EEC" w14:textId="36283EAB"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Primer congreso internacional de atención integral centrada en la persona para una longevidad con propósito</w:t>
            </w:r>
          </w:p>
        </w:tc>
        <w:tc>
          <w:tcPr>
            <w:tcW w:w="2410" w:type="dxa"/>
            <w:shd w:val="clear" w:color="auto" w:fill="auto"/>
          </w:tcPr>
          <w:p w14:paraId="508CD24C" w14:textId="40F90282"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 --</w:t>
            </w:r>
          </w:p>
        </w:tc>
        <w:tc>
          <w:tcPr>
            <w:tcW w:w="1559" w:type="dxa"/>
            <w:shd w:val="clear" w:color="auto" w:fill="auto"/>
          </w:tcPr>
          <w:p w14:paraId="456CA126" w14:textId="2BE20DA5" w:rsidR="009708D2" w:rsidRPr="007F4D6F" w:rsidRDefault="009708D2" w:rsidP="009708D2">
            <w:pPr>
              <w:spacing w:line="240" w:lineRule="auto"/>
              <w:rPr>
                <w:rFonts w:asciiTheme="minorHAnsi" w:eastAsia="Times New Roman" w:hAnsiTheme="minorHAnsi" w:cstheme="minorHAnsi"/>
                <w:sz w:val="20"/>
                <w:szCs w:val="20"/>
                <w:lang w:val="es-ES_tradnl" w:eastAsia="es-CR"/>
              </w:rPr>
            </w:pPr>
            <w:proofErr w:type="spellStart"/>
            <w:r w:rsidRPr="00836E83">
              <w:rPr>
                <w:rFonts w:asciiTheme="minorHAnsi" w:eastAsia="Times New Roman" w:hAnsiTheme="minorHAnsi" w:cstheme="minorHAnsi"/>
                <w:sz w:val="20"/>
                <w:szCs w:val="20"/>
                <w:lang w:val="es-CR" w:eastAsia="es-CR"/>
              </w:rPr>
              <w:t>Fundasuperior</w:t>
            </w:r>
            <w:proofErr w:type="spellEnd"/>
            <w:r w:rsidRPr="00836E83">
              <w:rPr>
                <w:rFonts w:asciiTheme="minorHAnsi" w:eastAsia="Times New Roman" w:hAnsiTheme="minorHAnsi" w:cstheme="minorHAnsi"/>
                <w:sz w:val="20"/>
                <w:szCs w:val="20"/>
                <w:lang w:val="es-CR" w:eastAsia="es-CR"/>
              </w:rPr>
              <w:t xml:space="preserve"> Integral </w:t>
            </w:r>
            <w:proofErr w:type="spellStart"/>
            <w:r w:rsidRPr="00836E83">
              <w:rPr>
                <w:rFonts w:asciiTheme="minorHAnsi" w:eastAsia="Times New Roman" w:hAnsiTheme="minorHAnsi" w:cstheme="minorHAnsi"/>
                <w:sz w:val="20"/>
                <w:szCs w:val="20"/>
                <w:lang w:val="es-CR" w:eastAsia="es-CR"/>
              </w:rPr>
              <w:t>Group</w:t>
            </w:r>
            <w:proofErr w:type="spellEnd"/>
            <w:r w:rsidRPr="00836E83">
              <w:rPr>
                <w:rFonts w:asciiTheme="minorHAnsi" w:eastAsia="Times New Roman" w:hAnsiTheme="minorHAnsi" w:cstheme="minorHAnsi"/>
                <w:sz w:val="20"/>
                <w:szCs w:val="20"/>
                <w:lang w:val="es-CR" w:eastAsia="es-CR"/>
              </w:rPr>
              <w:t xml:space="preserve"> S.A.S.</w:t>
            </w:r>
          </w:p>
        </w:tc>
        <w:tc>
          <w:tcPr>
            <w:tcW w:w="1466" w:type="dxa"/>
            <w:shd w:val="clear" w:color="auto" w:fill="auto"/>
          </w:tcPr>
          <w:p w14:paraId="736F0C16" w14:textId="1A32334F"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062FADAB" w14:textId="12E7124D" w:rsidR="009708D2" w:rsidRPr="00502CAD"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Se deja sin efecto por medio del oficio MS-DM-3567-2023. </w:t>
            </w:r>
          </w:p>
        </w:tc>
      </w:tr>
      <w:tr w:rsidR="009708D2" w:rsidRPr="007F4D6F" w14:paraId="2691F119" w14:textId="77777777" w:rsidTr="005700AF">
        <w:trPr>
          <w:trHeight w:val="50"/>
          <w:jc w:val="center"/>
        </w:trPr>
        <w:tc>
          <w:tcPr>
            <w:tcW w:w="1402" w:type="dxa"/>
            <w:shd w:val="clear" w:color="auto" w:fill="auto"/>
          </w:tcPr>
          <w:p w14:paraId="46AF9AAE" w14:textId="45B5DB14" w:rsidR="009708D2" w:rsidRPr="00414D59" w:rsidRDefault="009708D2" w:rsidP="009708D2">
            <w:pPr>
              <w:spacing w:line="240" w:lineRule="auto"/>
              <w:rPr>
                <w:rFonts w:asciiTheme="minorHAnsi" w:eastAsia="Times New Roman" w:hAnsiTheme="minorHAnsi" w:cstheme="minorHAnsi"/>
                <w:sz w:val="20"/>
                <w:szCs w:val="20"/>
                <w:lang w:val="es-ES_tradnl" w:eastAsia="es-CR"/>
              </w:rPr>
            </w:pPr>
            <w:proofErr w:type="spellStart"/>
            <w:r w:rsidRPr="00836E83">
              <w:rPr>
                <w:rFonts w:asciiTheme="minorHAnsi" w:eastAsia="Times New Roman" w:hAnsiTheme="minorHAnsi" w:cstheme="minorHAnsi"/>
                <w:sz w:val="20"/>
                <w:szCs w:val="20"/>
                <w:lang w:val="es-CR" w:eastAsia="es-CR"/>
              </w:rPr>
              <w:t>Mariamalia</w:t>
            </w:r>
            <w:proofErr w:type="spellEnd"/>
            <w:r w:rsidRPr="00836E83">
              <w:rPr>
                <w:rFonts w:asciiTheme="minorHAnsi" w:eastAsia="Times New Roman" w:hAnsiTheme="minorHAnsi" w:cstheme="minorHAnsi"/>
                <w:sz w:val="20"/>
                <w:szCs w:val="20"/>
                <w:lang w:val="es-CR" w:eastAsia="es-CR"/>
              </w:rPr>
              <w:t xml:space="preserve"> Villavicencio Conejo</w:t>
            </w:r>
          </w:p>
        </w:tc>
        <w:tc>
          <w:tcPr>
            <w:tcW w:w="1492" w:type="dxa"/>
            <w:shd w:val="clear" w:color="auto" w:fill="auto"/>
          </w:tcPr>
          <w:p w14:paraId="59CDD6CE" w14:textId="6CA27690"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Dirección Regional de Rectoría de la Salud Chorotega</w:t>
            </w:r>
          </w:p>
        </w:tc>
        <w:tc>
          <w:tcPr>
            <w:tcW w:w="1173" w:type="dxa"/>
            <w:shd w:val="clear" w:color="auto" w:fill="auto"/>
          </w:tcPr>
          <w:p w14:paraId="48B6959F" w14:textId="4F618166"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26</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74" w:type="dxa"/>
            <w:shd w:val="clear" w:color="auto" w:fill="auto"/>
          </w:tcPr>
          <w:p w14:paraId="1F96C71C" w14:textId="347F5619"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28</w:t>
            </w:r>
            <w:r w:rsidR="005159CA">
              <w:rPr>
                <w:rFonts w:asciiTheme="minorHAnsi" w:eastAsia="Times New Roman" w:hAnsiTheme="minorHAnsi" w:cstheme="minorHAnsi"/>
                <w:sz w:val="20"/>
                <w:szCs w:val="20"/>
                <w:lang w:val="es-CR" w:eastAsia="es-CR"/>
              </w:rPr>
              <w:t xml:space="preserve"> </w:t>
            </w:r>
            <w:r w:rsidR="005159CA">
              <w:rPr>
                <w:rFonts w:asciiTheme="minorHAnsi" w:eastAsia="Times New Roman" w:hAnsiTheme="minorHAnsi" w:cstheme="minorHAnsi"/>
                <w:sz w:val="20"/>
                <w:szCs w:val="20"/>
                <w:lang w:val="es-CR" w:eastAsia="es-CR"/>
              </w:rPr>
              <w:t>de abril de 2023</w:t>
            </w:r>
          </w:p>
        </w:tc>
        <w:tc>
          <w:tcPr>
            <w:tcW w:w="1107" w:type="dxa"/>
            <w:shd w:val="clear" w:color="auto" w:fill="auto"/>
          </w:tcPr>
          <w:p w14:paraId="7661488C" w14:textId="657AB321"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Perú</w:t>
            </w:r>
          </w:p>
        </w:tc>
        <w:tc>
          <w:tcPr>
            <w:tcW w:w="1727" w:type="dxa"/>
            <w:shd w:val="clear" w:color="auto" w:fill="auto"/>
          </w:tcPr>
          <w:p w14:paraId="0D2918BA" w14:textId="2F36F1D9"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Tercer Congreso Internacional de Radiología Bucal y Maxilofacial</w:t>
            </w:r>
          </w:p>
        </w:tc>
        <w:tc>
          <w:tcPr>
            <w:tcW w:w="2410" w:type="dxa"/>
            <w:shd w:val="clear" w:color="auto" w:fill="auto"/>
          </w:tcPr>
          <w:p w14:paraId="7CA64067" w14:textId="69E8EB25"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No se asumen compromisos. </w:t>
            </w:r>
          </w:p>
        </w:tc>
        <w:tc>
          <w:tcPr>
            <w:tcW w:w="1559" w:type="dxa"/>
            <w:shd w:val="clear" w:color="auto" w:fill="auto"/>
          </w:tcPr>
          <w:p w14:paraId="1101AF66" w14:textId="2791D810"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 xml:space="preserve">Recursos propios de la funcionaria </w:t>
            </w:r>
          </w:p>
        </w:tc>
        <w:tc>
          <w:tcPr>
            <w:tcW w:w="1466" w:type="dxa"/>
            <w:shd w:val="clear" w:color="auto" w:fill="auto"/>
          </w:tcPr>
          <w:p w14:paraId="08B298D3" w14:textId="211AADB0" w:rsidR="009708D2" w:rsidRPr="007F4D6F" w:rsidRDefault="009708D2" w:rsidP="009708D2">
            <w:pPr>
              <w:spacing w:line="240" w:lineRule="auto"/>
              <w:rPr>
                <w:rFonts w:asciiTheme="minorHAnsi" w:eastAsia="Times New Roman" w:hAnsiTheme="minorHAnsi" w:cstheme="minorHAnsi"/>
                <w:sz w:val="20"/>
                <w:szCs w:val="20"/>
                <w:lang w:val="es-ES_tradnl" w:eastAsia="es-CR"/>
              </w:rPr>
            </w:pPr>
            <w:r w:rsidRPr="00836E83">
              <w:rPr>
                <w:rFonts w:asciiTheme="minorHAnsi" w:eastAsia="Times New Roman" w:hAnsiTheme="minorHAnsi" w:cstheme="minorHAnsi"/>
                <w:sz w:val="20"/>
                <w:szCs w:val="20"/>
                <w:lang w:val="es-CR" w:eastAsia="es-CR"/>
              </w:rPr>
              <w:t>No se dan viáticos institucionales.</w:t>
            </w:r>
          </w:p>
        </w:tc>
        <w:tc>
          <w:tcPr>
            <w:tcW w:w="1489" w:type="dxa"/>
            <w:shd w:val="clear" w:color="auto" w:fill="auto"/>
          </w:tcPr>
          <w:p w14:paraId="469D960B" w14:textId="171C91B5" w:rsidR="009708D2" w:rsidRPr="00502CAD" w:rsidRDefault="009708D2" w:rsidP="009708D2">
            <w:pPr>
              <w:spacing w:line="240" w:lineRule="auto"/>
              <w:rPr>
                <w:rFonts w:asciiTheme="minorHAnsi" w:eastAsia="Times New Roman" w:hAnsiTheme="minorHAnsi" w:cstheme="minorHAnsi"/>
                <w:sz w:val="20"/>
                <w:szCs w:val="20"/>
                <w:lang w:val="es-ES_tradnl" w:eastAsia="es-CR"/>
              </w:rPr>
            </w:pPr>
          </w:p>
        </w:tc>
      </w:tr>
      <w:tr w:rsidR="009708D2" w:rsidRPr="007F4D6F" w14:paraId="3CC3867C" w14:textId="77777777" w:rsidTr="00AC6289">
        <w:trPr>
          <w:trHeight w:val="50"/>
          <w:jc w:val="center"/>
        </w:trPr>
        <w:tc>
          <w:tcPr>
            <w:tcW w:w="14999" w:type="dxa"/>
            <w:gridSpan w:val="10"/>
            <w:shd w:val="clear" w:color="auto" w:fill="2F5496" w:themeFill="accent1" w:themeFillShade="BF"/>
          </w:tcPr>
          <w:p w14:paraId="47DB2266" w14:textId="77777777" w:rsidR="009708D2" w:rsidRPr="007F4D6F" w:rsidRDefault="009708D2" w:rsidP="009708D2">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7F4D6F">
              <w:rPr>
                <w:rFonts w:asciiTheme="minorHAnsi" w:eastAsia="Times New Roman" w:hAnsiTheme="minorHAnsi" w:cstheme="minorHAnsi"/>
                <w:b/>
                <w:bCs/>
                <w:color w:val="FFFFFF" w:themeColor="background1"/>
                <w:sz w:val="20"/>
                <w:szCs w:val="20"/>
                <w:lang w:val="es-ES_tradnl" w:eastAsia="es-CR"/>
              </w:rPr>
              <w:t>Última línea</w:t>
            </w:r>
          </w:p>
        </w:tc>
      </w:tr>
    </w:tbl>
    <w:p w14:paraId="340B1E50" w14:textId="77777777" w:rsidR="00E93C24" w:rsidRDefault="00E93C24" w:rsidP="00E93C24">
      <w:pPr>
        <w:rPr>
          <w:sz w:val="2"/>
          <w:szCs w:val="2"/>
        </w:rPr>
      </w:pPr>
    </w:p>
    <w:p w14:paraId="29969FAE" w14:textId="77777777" w:rsidR="00E93C24" w:rsidRDefault="00E93C24" w:rsidP="00E93C24">
      <w:pPr>
        <w:rPr>
          <w:sz w:val="2"/>
          <w:szCs w:val="2"/>
        </w:rPr>
      </w:pPr>
    </w:p>
    <w:p w14:paraId="1278AE08" w14:textId="77777777" w:rsidR="00E93C24" w:rsidRDefault="00E93C24" w:rsidP="00E93C24">
      <w:pPr>
        <w:rPr>
          <w:sz w:val="2"/>
          <w:szCs w:val="2"/>
        </w:rPr>
      </w:pPr>
    </w:p>
    <w:p w14:paraId="3AB917E3" w14:textId="77777777" w:rsidR="00E93C24" w:rsidRPr="0081695B" w:rsidRDefault="00E93C24" w:rsidP="00E93C24">
      <w:pPr>
        <w:rPr>
          <w:sz w:val="2"/>
          <w:szCs w:val="2"/>
          <w:lang w:val="es-CR"/>
        </w:rPr>
      </w:pPr>
    </w:p>
    <w:sectPr w:rsidR="00E93C24" w:rsidRPr="0081695B" w:rsidSect="002C0E2C">
      <w:headerReference w:type="default" r:id="rId4"/>
      <w:footerReference w:type="default" r:id="rId5"/>
      <w:pgSz w:w="15840" w:h="12240" w:orient="landscape" w:code="1"/>
      <w:pgMar w:top="1440" w:right="1440" w:bottom="1440" w:left="1440" w:header="703" w:footer="41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D6E90" w14:textId="77777777" w:rsidR="005159CA" w:rsidRDefault="005159CA"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 xml:space="preserve">Unidad de </w:t>
    </w:r>
    <w:r>
      <w:rPr>
        <w:rFonts w:ascii="Calibri" w:eastAsia="Calibri" w:hAnsi="Calibri" w:cs="Calibri"/>
        <w:b/>
        <w:color w:val="004691"/>
        <w:sz w:val="20"/>
        <w:szCs w:val="20"/>
      </w:rPr>
      <w:t>Relaciones Internacionales</w:t>
    </w:r>
  </w:p>
  <w:p w14:paraId="60378558" w14:textId="77777777" w:rsidR="005159CA" w:rsidRDefault="005159CA" w:rsidP="002C0E2C">
    <w:pPr>
      <w:spacing w:line="240" w:lineRule="auto"/>
      <w:jc w:val="center"/>
      <w:rPr>
        <w:rFonts w:ascii="Calibri" w:eastAsia="Calibri" w:hAnsi="Calibri" w:cs="Calibri"/>
        <w:color w:val="004691"/>
        <w:sz w:val="20"/>
        <w:szCs w:val="20"/>
      </w:rPr>
    </w:pPr>
    <w:hyperlink r:id="rId1" w:history="1">
      <w:r w:rsidRPr="002E62BC">
        <w:rPr>
          <w:rStyle w:val="Hipervnculo"/>
          <w:rFonts w:ascii="Calibri" w:eastAsia="Calibri" w:hAnsi="Calibri" w:cs="Calibri"/>
          <w:sz w:val="20"/>
          <w:szCs w:val="20"/>
        </w:rPr>
        <w:t>internacionales@misalud.go.cr</w:t>
      </w:r>
    </w:hyperlink>
  </w:p>
  <w:p w14:paraId="4D0364B3" w14:textId="77777777" w:rsidR="005159CA" w:rsidRDefault="005159CA"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163AF7CE" w14:textId="77777777" w:rsidR="005159CA" w:rsidRDefault="005159CA"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412FD9B5" wp14:editId="63BFB9E9">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4D4C1296" wp14:editId="7A71D064">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6F4145F7" w14:textId="77777777" w:rsidR="005159CA" w:rsidRDefault="005159CA">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D5E61" w14:textId="77777777" w:rsidR="005159CA" w:rsidRPr="00CD01EB" w:rsidRDefault="005159CA">
    <w:pPr>
      <w:rPr>
        <w:sz w:val="2"/>
        <w:szCs w:val="2"/>
      </w:rPr>
    </w:pPr>
    <w:r>
      <w:rPr>
        <w:noProof/>
      </w:rPr>
      <w:drawing>
        <wp:anchor distT="0" distB="0" distL="0" distR="0" simplePos="0" relativeHeight="251660288" behindDoc="0" locked="0" layoutInCell="1" hidden="0" allowOverlap="1" wp14:anchorId="6DE9C766" wp14:editId="3C938A4B">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032D2B01" wp14:editId="76D76AF9">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3C24"/>
    <w:rsid w:val="0002003E"/>
    <w:rsid w:val="005159CA"/>
    <w:rsid w:val="005700AF"/>
    <w:rsid w:val="0065321F"/>
    <w:rsid w:val="00836E83"/>
    <w:rsid w:val="00951294"/>
    <w:rsid w:val="009708D2"/>
    <w:rsid w:val="00C95E7B"/>
    <w:rsid w:val="00E81523"/>
    <w:rsid w:val="00E93C24"/>
    <w:rsid w:val="00EE0FA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DC251"/>
  <w15:chartTrackingRefBased/>
  <w15:docId w15:val="{EDB8C629-DD8B-4173-9BE5-D2B114459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3C24"/>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93C2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1746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6</Pages>
  <Words>1358</Words>
  <Characters>7475</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9</cp:revision>
  <dcterms:created xsi:type="dcterms:W3CDTF">2023-10-02T16:02:00Z</dcterms:created>
  <dcterms:modified xsi:type="dcterms:W3CDTF">2023-10-02T16:34:00Z</dcterms:modified>
</cp:coreProperties>
</file>