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437C1746" w14:textId="77777777" w:rsidR="003C6271" w:rsidRPr="004D61A4" w:rsidRDefault="003C6271" w:rsidP="003C6271">
      <w:pPr>
        <w:jc w:val="center"/>
        <w:rPr>
          <w:b/>
          <w:bCs/>
          <w:sz w:val="24"/>
          <w:szCs w:val="24"/>
          <w:lang w:val="es-ES_tradnl"/>
        </w:rPr>
      </w:pPr>
      <w:r w:rsidRPr="004D61A4">
        <w:rPr>
          <w:b/>
          <w:bCs/>
          <w:sz w:val="24"/>
          <w:szCs w:val="24"/>
          <w:lang w:val="es-ES_tradnl"/>
        </w:rPr>
        <w:t>Participación de funcionarios del Ministerio de Salud en actividades fuera del país</w:t>
      </w:r>
    </w:p>
    <w:p w14:paraId="0A95A84F" w14:textId="5EB5ECED" w:rsidR="003C6271" w:rsidRPr="004D61A4" w:rsidRDefault="00D11949" w:rsidP="003C6271">
      <w:pPr>
        <w:jc w:val="center"/>
        <w:rPr>
          <w:b/>
          <w:bCs/>
          <w:sz w:val="24"/>
          <w:szCs w:val="24"/>
          <w:lang w:val="es-ES_tradnl"/>
        </w:rPr>
      </w:pPr>
      <w:r>
        <w:rPr>
          <w:b/>
          <w:bCs/>
          <w:sz w:val="24"/>
          <w:szCs w:val="24"/>
          <w:lang w:val="es-ES_tradnl"/>
        </w:rPr>
        <w:t>Junio 2024</w:t>
      </w:r>
    </w:p>
    <w:p w14:paraId="2A6683F1" w14:textId="77777777" w:rsidR="003C6271" w:rsidRPr="004D61A4" w:rsidRDefault="003C6271" w:rsidP="003C6271">
      <w:pPr>
        <w:jc w:val="center"/>
        <w:rPr>
          <w:b/>
          <w:bCs/>
          <w:sz w:val="20"/>
          <w:szCs w:val="20"/>
          <w:lang w:val="es-ES_tradnl"/>
        </w:rPr>
      </w:pPr>
    </w:p>
    <w:tbl>
      <w:tblPr>
        <w:tblW w:w="1499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369"/>
        <w:gridCol w:w="1454"/>
        <w:gridCol w:w="1072"/>
        <w:gridCol w:w="1230"/>
        <w:gridCol w:w="1190"/>
        <w:gridCol w:w="1815"/>
        <w:gridCol w:w="2134"/>
        <w:gridCol w:w="1672"/>
        <w:gridCol w:w="1488"/>
        <w:gridCol w:w="1575"/>
      </w:tblGrid>
      <w:tr w:rsidR="00D11949" w:rsidRPr="00D11949" w14:paraId="1A9EB985" w14:textId="77777777" w:rsidTr="00D11949">
        <w:trPr>
          <w:trHeight w:val="870"/>
          <w:tblHeader/>
          <w:jc w:val="center"/>
        </w:trPr>
        <w:tc>
          <w:tcPr>
            <w:tcW w:w="1369" w:type="dxa"/>
            <w:shd w:val="clear" w:color="000000" w:fill="B4C6E7"/>
            <w:vAlign w:val="center"/>
            <w:hideMark/>
          </w:tcPr>
          <w:p w14:paraId="39E07298" w14:textId="77777777" w:rsidR="003C6271" w:rsidRPr="00D11949" w:rsidRDefault="003C6271" w:rsidP="004A7DF1">
            <w:pPr>
              <w:spacing w:line="240" w:lineRule="auto"/>
              <w:jc w:val="center"/>
              <w:rPr>
                <w:rFonts w:eastAsia="Times New Roman"/>
                <w:b/>
                <w:bCs/>
                <w:sz w:val="20"/>
                <w:szCs w:val="20"/>
                <w:lang w:val="es-ES_tradnl" w:eastAsia="es-CR"/>
              </w:rPr>
            </w:pPr>
            <w:r w:rsidRPr="00D11949">
              <w:rPr>
                <w:rFonts w:eastAsia="Times New Roman"/>
                <w:b/>
                <w:bCs/>
                <w:sz w:val="20"/>
                <w:szCs w:val="20"/>
                <w:lang w:val="es-ES_tradnl" w:eastAsia="es-CR"/>
              </w:rPr>
              <w:t>Nombre del funcionario</w:t>
            </w:r>
          </w:p>
        </w:tc>
        <w:tc>
          <w:tcPr>
            <w:tcW w:w="1454" w:type="dxa"/>
            <w:shd w:val="clear" w:color="000000" w:fill="B4C6E7"/>
            <w:vAlign w:val="center"/>
            <w:hideMark/>
          </w:tcPr>
          <w:p w14:paraId="7298F3FA" w14:textId="77777777" w:rsidR="003C6271" w:rsidRPr="00D11949" w:rsidRDefault="003C6271" w:rsidP="004A7DF1">
            <w:pPr>
              <w:spacing w:line="240" w:lineRule="auto"/>
              <w:jc w:val="center"/>
              <w:rPr>
                <w:rFonts w:eastAsia="Times New Roman"/>
                <w:b/>
                <w:bCs/>
                <w:sz w:val="20"/>
                <w:szCs w:val="20"/>
                <w:lang w:val="es-ES_tradnl" w:eastAsia="es-CR"/>
              </w:rPr>
            </w:pPr>
            <w:r w:rsidRPr="00D11949">
              <w:rPr>
                <w:rFonts w:eastAsia="Times New Roman"/>
                <w:b/>
                <w:bCs/>
                <w:sz w:val="20"/>
                <w:szCs w:val="20"/>
                <w:lang w:val="es-ES_tradnl" w:eastAsia="es-CR"/>
              </w:rPr>
              <w:t xml:space="preserve">Dirección a la que pertenece </w:t>
            </w:r>
          </w:p>
        </w:tc>
        <w:tc>
          <w:tcPr>
            <w:tcW w:w="1072" w:type="dxa"/>
            <w:shd w:val="clear" w:color="000000" w:fill="B4C6E7"/>
            <w:vAlign w:val="center"/>
            <w:hideMark/>
          </w:tcPr>
          <w:p w14:paraId="70D4B7F3" w14:textId="77777777" w:rsidR="003C6271" w:rsidRPr="00D11949" w:rsidRDefault="003C6271" w:rsidP="004A7DF1">
            <w:pPr>
              <w:spacing w:line="240" w:lineRule="auto"/>
              <w:jc w:val="center"/>
              <w:rPr>
                <w:rFonts w:eastAsia="Times New Roman"/>
                <w:b/>
                <w:bCs/>
                <w:sz w:val="20"/>
                <w:szCs w:val="20"/>
                <w:lang w:val="es-ES_tradnl" w:eastAsia="es-CR"/>
              </w:rPr>
            </w:pPr>
            <w:r w:rsidRPr="00D11949">
              <w:rPr>
                <w:rFonts w:eastAsia="Times New Roman"/>
                <w:b/>
                <w:bCs/>
                <w:sz w:val="20"/>
                <w:szCs w:val="20"/>
                <w:lang w:val="es-ES_tradnl" w:eastAsia="es-CR"/>
              </w:rPr>
              <w:t xml:space="preserve">Fecha de inicio </w:t>
            </w:r>
          </w:p>
        </w:tc>
        <w:tc>
          <w:tcPr>
            <w:tcW w:w="1230" w:type="dxa"/>
            <w:shd w:val="clear" w:color="000000" w:fill="B4C6E7"/>
            <w:vAlign w:val="center"/>
            <w:hideMark/>
          </w:tcPr>
          <w:p w14:paraId="2BA1E87A" w14:textId="77777777" w:rsidR="003C6271" w:rsidRPr="00D11949" w:rsidRDefault="003C6271" w:rsidP="004A7DF1">
            <w:pPr>
              <w:spacing w:line="240" w:lineRule="auto"/>
              <w:jc w:val="center"/>
              <w:rPr>
                <w:rFonts w:eastAsia="Times New Roman"/>
                <w:b/>
                <w:bCs/>
                <w:sz w:val="20"/>
                <w:szCs w:val="20"/>
                <w:lang w:val="es-ES_tradnl" w:eastAsia="es-CR"/>
              </w:rPr>
            </w:pPr>
            <w:r w:rsidRPr="00D11949">
              <w:rPr>
                <w:rFonts w:eastAsia="Times New Roman"/>
                <w:b/>
                <w:bCs/>
                <w:sz w:val="20"/>
                <w:szCs w:val="20"/>
                <w:lang w:val="es-ES_tradnl" w:eastAsia="es-CR"/>
              </w:rPr>
              <w:t>Fecha de finalización</w:t>
            </w:r>
          </w:p>
        </w:tc>
        <w:tc>
          <w:tcPr>
            <w:tcW w:w="1190" w:type="dxa"/>
            <w:shd w:val="clear" w:color="000000" w:fill="B4C6E7"/>
            <w:vAlign w:val="center"/>
            <w:hideMark/>
          </w:tcPr>
          <w:p w14:paraId="7D606C41" w14:textId="77777777" w:rsidR="003C6271" w:rsidRPr="00D11949" w:rsidRDefault="003C6271" w:rsidP="004A7DF1">
            <w:pPr>
              <w:spacing w:line="240" w:lineRule="auto"/>
              <w:jc w:val="center"/>
              <w:rPr>
                <w:rFonts w:eastAsia="Times New Roman"/>
                <w:b/>
                <w:bCs/>
                <w:sz w:val="20"/>
                <w:szCs w:val="20"/>
                <w:lang w:val="es-ES_tradnl" w:eastAsia="es-CR"/>
              </w:rPr>
            </w:pPr>
            <w:r w:rsidRPr="00D11949">
              <w:rPr>
                <w:rFonts w:eastAsia="Times New Roman"/>
                <w:b/>
                <w:bCs/>
                <w:sz w:val="20"/>
                <w:szCs w:val="20"/>
                <w:lang w:val="es-ES_tradnl" w:eastAsia="es-CR"/>
              </w:rPr>
              <w:t xml:space="preserve">Lugar </w:t>
            </w:r>
          </w:p>
        </w:tc>
        <w:tc>
          <w:tcPr>
            <w:tcW w:w="1815" w:type="dxa"/>
            <w:shd w:val="clear" w:color="000000" w:fill="B4C6E7"/>
            <w:vAlign w:val="center"/>
            <w:hideMark/>
          </w:tcPr>
          <w:p w14:paraId="7725F4F1" w14:textId="77777777" w:rsidR="003C6271" w:rsidRPr="00D11949" w:rsidRDefault="003C6271" w:rsidP="004A7DF1">
            <w:pPr>
              <w:spacing w:line="240" w:lineRule="auto"/>
              <w:jc w:val="center"/>
              <w:rPr>
                <w:rFonts w:eastAsia="Times New Roman"/>
                <w:b/>
                <w:bCs/>
                <w:sz w:val="20"/>
                <w:szCs w:val="20"/>
                <w:lang w:val="es-ES_tradnl" w:eastAsia="es-CR"/>
              </w:rPr>
            </w:pPr>
            <w:r w:rsidRPr="00D11949">
              <w:rPr>
                <w:rFonts w:eastAsia="Times New Roman"/>
                <w:b/>
                <w:bCs/>
                <w:sz w:val="20"/>
                <w:szCs w:val="20"/>
                <w:lang w:val="es-ES_tradnl" w:eastAsia="es-CR"/>
              </w:rPr>
              <w:t>Actividad</w:t>
            </w:r>
          </w:p>
        </w:tc>
        <w:tc>
          <w:tcPr>
            <w:tcW w:w="2134" w:type="dxa"/>
            <w:shd w:val="clear" w:color="000000" w:fill="B4C6E7"/>
            <w:vAlign w:val="center"/>
            <w:hideMark/>
          </w:tcPr>
          <w:p w14:paraId="0632C128" w14:textId="77777777" w:rsidR="003C6271" w:rsidRPr="00D11949" w:rsidRDefault="003C6271" w:rsidP="004A7DF1">
            <w:pPr>
              <w:spacing w:line="240" w:lineRule="auto"/>
              <w:jc w:val="center"/>
              <w:rPr>
                <w:rFonts w:eastAsia="Times New Roman"/>
                <w:b/>
                <w:bCs/>
                <w:sz w:val="20"/>
                <w:szCs w:val="20"/>
                <w:lang w:val="es-ES_tradnl" w:eastAsia="es-CR"/>
              </w:rPr>
            </w:pPr>
            <w:r w:rsidRPr="00D11949">
              <w:rPr>
                <w:rFonts w:eastAsia="Times New Roman"/>
                <w:b/>
                <w:bCs/>
                <w:sz w:val="20"/>
                <w:szCs w:val="20"/>
                <w:lang w:val="es-ES_tradnl" w:eastAsia="es-CR"/>
              </w:rPr>
              <w:t>Compromisos</w:t>
            </w:r>
          </w:p>
        </w:tc>
        <w:tc>
          <w:tcPr>
            <w:tcW w:w="1672" w:type="dxa"/>
            <w:shd w:val="clear" w:color="000000" w:fill="B4C6E7"/>
            <w:vAlign w:val="center"/>
            <w:hideMark/>
          </w:tcPr>
          <w:p w14:paraId="6428DBE5" w14:textId="77777777" w:rsidR="003C6271" w:rsidRPr="00D11949" w:rsidRDefault="003C6271" w:rsidP="004A7DF1">
            <w:pPr>
              <w:spacing w:line="240" w:lineRule="auto"/>
              <w:jc w:val="center"/>
              <w:rPr>
                <w:rFonts w:eastAsia="Times New Roman"/>
                <w:b/>
                <w:bCs/>
                <w:sz w:val="20"/>
                <w:szCs w:val="20"/>
                <w:lang w:val="es-ES_tradnl" w:eastAsia="es-CR"/>
              </w:rPr>
            </w:pPr>
            <w:r w:rsidRPr="00D11949">
              <w:rPr>
                <w:rFonts w:eastAsia="Times New Roman"/>
                <w:b/>
                <w:bCs/>
                <w:sz w:val="20"/>
                <w:szCs w:val="20"/>
                <w:lang w:val="es-ES_tradnl" w:eastAsia="es-CR"/>
              </w:rPr>
              <w:t xml:space="preserve">Financiado por </w:t>
            </w:r>
          </w:p>
        </w:tc>
        <w:tc>
          <w:tcPr>
            <w:tcW w:w="1488" w:type="dxa"/>
            <w:shd w:val="clear" w:color="000000" w:fill="B4C6E7"/>
            <w:vAlign w:val="center"/>
            <w:hideMark/>
          </w:tcPr>
          <w:p w14:paraId="0E88BB28" w14:textId="77777777" w:rsidR="003C6271" w:rsidRPr="00D11949" w:rsidRDefault="003C6271" w:rsidP="004A7DF1">
            <w:pPr>
              <w:spacing w:line="240" w:lineRule="auto"/>
              <w:jc w:val="center"/>
              <w:rPr>
                <w:rFonts w:eastAsia="Times New Roman"/>
                <w:b/>
                <w:bCs/>
                <w:sz w:val="20"/>
                <w:szCs w:val="20"/>
                <w:lang w:val="es-ES_tradnl" w:eastAsia="es-CR"/>
              </w:rPr>
            </w:pPr>
            <w:r w:rsidRPr="00D11949">
              <w:rPr>
                <w:rFonts w:eastAsia="Times New Roman"/>
                <w:b/>
                <w:bCs/>
                <w:sz w:val="20"/>
                <w:szCs w:val="20"/>
                <w:lang w:val="es-ES_tradnl" w:eastAsia="es-CR"/>
              </w:rPr>
              <w:t xml:space="preserve">Viáticos </w:t>
            </w:r>
          </w:p>
        </w:tc>
        <w:tc>
          <w:tcPr>
            <w:tcW w:w="1575" w:type="dxa"/>
            <w:shd w:val="clear" w:color="000000" w:fill="B4C6E7"/>
            <w:vAlign w:val="center"/>
            <w:hideMark/>
          </w:tcPr>
          <w:p w14:paraId="2E80B4A4" w14:textId="77777777" w:rsidR="003C6271" w:rsidRPr="00D11949" w:rsidRDefault="003C6271" w:rsidP="004A7DF1">
            <w:pPr>
              <w:spacing w:line="240" w:lineRule="auto"/>
              <w:jc w:val="center"/>
              <w:rPr>
                <w:rFonts w:eastAsia="Times New Roman"/>
                <w:b/>
                <w:bCs/>
                <w:sz w:val="20"/>
                <w:szCs w:val="20"/>
                <w:lang w:val="es-ES_tradnl" w:eastAsia="es-CR"/>
              </w:rPr>
            </w:pPr>
            <w:r w:rsidRPr="00D11949">
              <w:rPr>
                <w:rFonts w:eastAsia="Times New Roman"/>
                <w:b/>
                <w:bCs/>
                <w:sz w:val="20"/>
                <w:szCs w:val="20"/>
                <w:lang w:val="es-ES_tradnl" w:eastAsia="es-CR"/>
              </w:rPr>
              <w:t>Observaciones</w:t>
            </w:r>
          </w:p>
        </w:tc>
      </w:tr>
      <w:tr w:rsidR="00D11949" w:rsidRPr="00D11949" w14:paraId="30883C9E" w14:textId="77777777" w:rsidTr="00D11949">
        <w:trPr>
          <w:trHeight w:val="50"/>
          <w:jc w:val="center"/>
        </w:trPr>
        <w:tc>
          <w:tcPr>
            <w:tcW w:w="1369" w:type="dxa"/>
            <w:shd w:val="clear" w:color="auto" w:fill="auto"/>
          </w:tcPr>
          <w:p w14:paraId="563FD0CC" w14:textId="542D96BC" w:rsidR="00D11949" w:rsidRPr="00D11949" w:rsidRDefault="00D11949" w:rsidP="00D11949">
            <w:pPr>
              <w:spacing w:line="240" w:lineRule="auto"/>
              <w:rPr>
                <w:rFonts w:eastAsia="Times New Roman"/>
                <w:sz w:val="20"/>
                <w:szCs w:val="20"/>
                <w:lang w:val="es-ES_tradnl" w:eastAsia="es-CR"/>
              </w:rPr>
            </w:pPr>
            <w:r w:rsidRPr="00D11949">
              <w:rPr>
                <w:rFonts w:eastAsia="Times New Roman"/>
                <w:sz w:val="20"/>
                <w:szCs w:val="20"/>
                <w:lang w:val="es-CR" w:eastAsia="es-CR"/>
              </w:rPr>
              <w:t>Éricka Masís Cordero</w:t>
            </w:r>
          </w:p>
        </w:tc>
        <w:tc>
          <w:tcPr>
            <w:tcW w:w="1454" w:type="dxa"/>
            <w:shd w:val="clear" w:color="auto" w:fill="auto"/>
          </w:tcPr>
          <w:p w14:paraId="693A05C3" w14:textId="73FC9CEF" w:rsidR="00D11949" w:rsidRPr="00D11949" w:rsidRDefault="00D11949" w:rsidP="00D11949">
            <w:pPr>
              <w:spacing w:line="240" w:lineRule="auto"/>
              <w:rPr>
                <w:rFonts w:eastAsia="Times New Roman"/>
                <w:sz w:val="20"/>
                <w:szCs w:val="20"/>
                <w:lang w:val="es-ES_tradnl" w:eastAsia="es-CR"/>
              </w:rPr>
            </w:pPr>
            <w:r w:rsidRPr="00D11949">
              <w:rPr>
                <w:rFonts w:eastAsia="Times New Roman"/>
                <w:sz w:val="20"/>
                <w:szCs w:val="20"/>
                <w:lang w:val="es-CR" w:eastAsia="es-CR"/>
              </w:rPr>
              <w:t>Dirección de Investigación y Tecnologías en Salud</w:t>
            </w:r>
          </w:p>
        </w:tc>
        <w:tc>
          <w:tcPr>
            <w:tcW w:w="1072" w:type="dxa"/>
            <w:shd w:val="clear" w:color="auto" w:fill="auto"/>
          </w:tcPr>
          <w:p w14:paraId="71FBFA01" w14:textId="3D1D7995" w:rsidR="00D11949" w:rsidRPr="00D11949" w:rsidRDefault="00D11949" w:rsidP="00D11949">
            <w:pPr>
              <w:spacing w:line="240" w:lineRule="auto"/>
              <w:rPr>
                <w:rFonts w:eastAsia="Times New Roman"/>
                <w:sz w:val="20"/>
                <w:szCs w:val="20"/>
                <w:lang w:val="es-ES_tradnl" w:eastAsia="es-CR"/>
              </w:rPr>
            </w:pPr>
            <w:r w:rsidRPr="00D11949">
              <w:rPr>
                <w:rFonts w:eastAsia="Times New Roman"/>
                <w:sz w:val="20"/>
                <w:szCs w:val="20"/>
                <w:lang w:val="es-CR" w:eastAsia="es-CR"/>
              </w:rPr>
              <w:t>4-jun-24</w:t>
            </w:r>
          </w:p>
        </w:tc>
        <w:tc>
          <w:tcPr>
            <w:tcW w:w="1230" w:type="dxa"/>
            <w:shd w:val="clear" w:color="auto" w:fill="auto"/>
          </w:tcPr>
          <w:p w14:paraId="6AB2F557" w14:textId="2ECE0D3D" w:rsidR="00D11949" w:rsidRPr="00D11949" w:rsidRDefault="00D11949" w:rsidP="00D11949">
            <w:pPr>
              <w:spacing w:line="240" w:lineRule="auto"/>
              <w:rPr>
                <w:rFonts w:eastAsia="Times New Roman"/>
                <w:sz w:val="20"/>
                <w:szCs w:val="20"/>
                <w:lang w:val="es-ES_tradnl" w:eastAsia="es-CR"/>
              </w:rPr>
            </w:pPr>
            <w:r w:rsidRPr="00D11949">
              <w:rPr>
                <w:rFonts w:eastAsia="Times New Roman"/>
                <w:sz w:val="20"/>
                <w:szCs w:val="20"/>
                <w:lang w:val="es-CR" w:eastAsia="es-CR"/>
              </w:rPr>
              <w:t>5-jun-24</w:t>
            </w:r>
          </w:p>
        </w:tc>
        <w:tc>
          <w:tcPr>
            <w:tcW w:w="1190" w:type="dxa"/>
            <w:shd w:val="clear" w:color="auto" w:fill="auto"/>
          </w:tcPr>
          <w:p w14:paraId="6E7B09E8" w14:textId="31DEBB45" w:rsidR="00D11949" w:rsidRPr="00D11949" w:rsidRDefault="00D11949" w:rsidP="00D11949">
            <w:pPr>
              <w:spacing w:line="240" w:lineRule="auto"/>
              <w:rPr>
                <w:rFonts w:eastAsia="Times New Roman"/>
                <w:sz w:val="20"/>
                <w:szCs w:val="20"/>
                <w:lang w:val="es-ES_tradnl" w:eastAsia="es-CR"/>
              </w:rPr>
            </w:pPr>
            <w:r w:rsidRPr="00D11949">
              <w:rPr>
                <w:rFonts w:eastAsia="Times New Roman"/>
                <w:sz w:val="20"/>
                <w:szCs w:val="20"/>
                <w:lang w:val="es-CR" w:eastAsia="es-CR"/>
              </w:rPr>
              <w:t>Guatemala</w:t>
            </w:r>
          </w:p>
        </w:tc>
        <w:tc>
          <w:tcPr>
            <w:tcW w:w="1815" w:type="dxa"/>
            <w:shd w:val="clear" w:color="auto" w:fill="auto"/>
          </w:tcPr>
          <w:p w14:paraId="0137FA6D" w14:textId="48C3254D" w:rsidR="00D11949" w:rsidRPr="00D11949" w:rsidRDefault="00D11949" w:rsidP="00D11949">
            <w:pPr>
              <w:spacing w:line="240" w:lineRule="auto"/>
              <w:rPr>
                <w:rFonts w:eastAsia="Times New Roman"/>
                <w:sz w:val="20"/>
                <w:szCs w:val="20"/>
                <w:lang w:val="es-CR" w:eastAsia="es-CR"/>
              </w:rPr>
            </w:pPr>
            <w:r w:rsidRPr="00D11949">
              <w:rPr>
                <w:rFonts w:eastAsia="Times New Roman"/>
                <w:sz w:val="20"/>
                <w:szCs w:val="20"/>
                <w:lang w:val="es-CR" w:eastAsia="es-CR"/>
              </w:rPr>
              <w:t>Taller Regional de Formadores de RRHH en Salud para el tema de Enfermedad Renal Crónica no Tradicional (ERCnt) para el establecimiento de estrategias de intervención regional</w:t>
            </w:r>
          </w:p>
        </w:tc>
        <w:tc>
          <w:tcPr>
            <w:tcW w:w="2134" w:type="dxa"/>
            <w:shd w:val="clear" w:color="auto" w:fill="auto"/>
          </w:tcPr>
          <w:p w14:paraId="5B8EE5DD" w14:textId="017ACFA5" w:rsidR="00D11949" w:rsidRPr="00D11949" w:rsidRDefault="00D11949" w:rsidP="00D11949">
            <w:pPr>
              <w:spacing w:line="240" w:lineRule="auto"/>
              <w:rPr>
                <w:rFonts w:eastAsia="Times New Roman"/>
                <w:i/>
                <w:iCs/>
                <w:sz w:val="20"/>
                <w:szCs w:val="20"/>
                <w:lang w:val="es-ES_tradnl" w:eastAsia="es-CR"/>
              </w:rPr>
            </w:pPr>
            <w:r w:rsidRPr="00D11949">
              <w:rPr>
                <w:rFonts w:eastAsia="Times New Roman"/>
                <w:sz w:val="20"/>
                <w:szCs w:val="20"/>
                <w:lang w:val="es-CR" w:eastAsia="es-CR"/>
              </w:rPr>
              <w:t xml:space="preserve">La SE-COMISCA consolidará los documentos revisados y discutidos en las sesiones de trabajo para posteriormente, validarlos con los enlaces miembros de la Comisión Técnica de Crónicas y Cáncer e iniciar con la formulación del Plan Regional de capacitación de RRHH en salud y educación comunitaria en ERCnt. Elaborar un plan de capacitación nacional en educación continua en el tema de la ERCnt que incluya la parte clínica en los tres niveles de atención del Sistema Nacional de Salud, es decir dentro de las </w:t>
            </w:r>
            <w:r w:rsidRPr="00D11949">
              <w:rPr>
                <w:rFonts w:eastAsia="Times New Roman"/>
                <w:sz w:val="20"/>
                <w:szCs w:val="20"/>
                <w:lang w:val="es-CR" w:eastAsia="es-CR"/>
              </w:rPr>
              <w:lastRenderedPageBreak/>
              <w:t xml:space="preserve">instituciones que conforman el Sistema Nacional de Salud, así como en la legislación vigente que se debe aplicar en relación al tema de la ERCnt en Costa Rica tanto en el parte pública como privada del Sistema Nacional de Salud y en las institucionales relacionadas con el tema de educación continua de la ERCnt como lo es el Ministerio de Educación Pública, CONARE, los colegios profesionales, entre otros, como mecanismo para alcanzar la producción social de la salud y evitando la muerte de personas jóvenes trabajadoras expuestas a estrés térmico por calor. Todo lo anterior bajo </w:t>
            </w:r>
            <w:r w:rsidRPr="00D11949">
              <w:rPr>
                <w:rFonts w:eastAsia="Times New Roman"/>
                <w:sz w:val="20"/>
                <w:szCs w:val="20"/>
                <w:lang w:val="es-CR" w:eastAsia="es-CR"/>
              </w:rPr>
              <w:lastRenderedPageBreak/>
              <w:t>los lineamientos que emitirá la SECOMISCA.</w:t>
            </w:r>
          </w:p>
        </w:tc>
        <w:tc>
          <w:tcPr>
            <w:tcW w:w="1672" w:type="dxa"/>
            <w:shd w:val="clear" w:color="auto" w:fill="auto"/>
          </w:tcPr>
          <w:p w14:paraId="141526F5" w14:textId="5F7CAA28" w:rsidR="00D11949" w:rsidRPr="00D11949" w:rsidRDefault="00D11949" w:rsidP="00D11949">
            <w:pPr>
              <w:spacing w:line="240" w:lineRule="auto"/>
              <w:rPr>
                <w:rFonts w:eastAsia="Times New Roman"/>
                <w:sz w:val="20"/>
                <w:szCs w:val="20"/>
                <w:lang w:val="es-ES_tradnl" w:eastAsia="es-CR"/>
              </w:rPr>
            </w:pPr>
            <w:r w:rsidRPr="00D11949">
              <w:rPr>
                <w:rFonts w:eastAsia="Times New Roman"/>
                <w:sz w:val="20"/>
                <w:szCs w:val="20"/>
                <w:lang w:val="es-CR" w:eastAsia="es-CR"/>
              </w:rPr>
              <w:lastRenderedPageBreak/>
              <w:t>Secretaría Ejecutiva del Consejo de Ministros de Salud de Centroamérica y República Dominicana (SE-COMISCA)</w:t>
            </w:r>
          </w:p>
        </w:tc>
        <w:tc>
          <w:tcPr>
            <w:tcW w:w="1488" w:type="dxa"/>
            <w:shd w:val="clear" w:color="auto" w:fill="auto"/>
          </w:tcPr>
          <w:p w14:paraId="0A843184" w14:textId="4C98A9BB" w:rsidR="00D11949" w:rsidRPr="00D11949" w:rsidRDefault="00D11949" w:rsidP="00D11949">
            <w:pPr>
              <w:spacing w:line="240" w:lineRule="auto"/>
              <w:rPr>
                <w:rFonts w:eastAsia="Times New Roman"/>
                <w:sz w:val="20"/>
                <w:szCs w:val="20"/>
                <w:lang w:val="es-ES_tradnl" w:eastAsia="es-CR"/>
              </w:rPr>
            </w:pPr>
            <w:r w:rsidRPr="00D11949">
              <w:rPr>
                <w:rFonts w:eastAsia="Times New Roman"/>
                <w:sz w:val="20"/>
                <w:szCs w:val="20"/>
                <w:lang w:val="es-CR" w:eastAsia="es-CR"/>
              </w:rPr>
              <w:t>No se dan viáticos institucionales.</w:t>
            </w:r>
          </w:p>
        </w:tc>
        <w:tc>
          <w:tcPr>
            <w:tcW w:w="1575" w:type="dxa"/>
            <w:shd w:val="clear" w:color="auto" w:fill="auto"/>
          </w:tcPr>
          <w:p w14:paraId="0C6C4463" w14:textId="77777777" w:rsidR="00D11949" w:rsidRPr="00D11949" w:rsidRDefault="00D11949" w:rsidP="00D11949">
            <w:pPr>
              <w:spacing w:line="240" w:lineRule="auto"/>
              <w:rPr>
                <w:rFonts w:eastAsia="Times New Roman"/>
                <w:sz w:val="20"/>
                <w:szCs w:val="20"/>
                <w:lang w:val="es-ES_tradnl" w:eastAsia="es-CR"/>
              </w:rPr>
            </w:pPr>
          </w:p>
        </w:tc>
      </w:tr>
      <w:tr w:rsidR="00D11949" w:rsidRPr="00D11949" w14:paraId="0DAD74AA" w14:textId="77777777" w:rsidTr="00D11949">
        <w:trPr>
          <w:trHeight w:val="50"/>
          <w:jc w:val="center"/>
        </w:trPr>
        <w:tc>
          <w:tcPr>
            <w:tcW w:w="1369" w:type="dxa"/>
            <w:shd w:val="clear" w:color="auto" w:fill="auto"/>
          </w:tcPr>
          <w:p w14:paraId="758A4B24" w14:textId="73082356" w:rsidR="00D11949" w:rsidRPr="00D11949" w:rsidRDefault="00D11949" w:rsidP="00D11949">
            <w:pPr>
              <w:spacing w:line="240" w:lineRule="auto"/>
              <w:rPr>
                <w:rFonts w:eastAsia="Times New Roman"/>
                <w:sz w:val="20"/>
                <w:szCs w:val="20"/>
                <w:lang w:val="es-ES_tradnl" w:eastAsia="es-CR"/>
              </w:rPr>
            </w:pPr>
            <w:r w:rsidRPr="00D11949">
              <w:rPr>
                <w:rFonts w:eastAsia="Times New Roman"/>
                <w:sz w:val="20"/>
                <w:szCs w:val="20"/>
                <w:lang w:val="es-CR" w:eastAsia="es-CR"/>
              </w:rPr>
              <w:lastRenderedPageBreak/>
              <w:t>Roberto Castro Córdoba</w:t>
            </w:r>
          </w:p>
        </w:tc>
        <w:tc>
          <w:tcPr>
            <w:tcW w:w="1454" w:type="dxa"/>
            <w:shd w:val="clear" w:color="auto" w:fill="auto"/>
          </w:tcPr>
          <w:p w14:paraId="5571AACC" w14:textId="1A409D72" w:rsidR="00D11949" w:rsidRPr="00D11949" w:rsidRDefault="00D11949" w:rsidP="00D11949">
            <w:pPr>
              <w:spacing w:line="240" w:lineRule="auto"/>
              <w:rPr>
                <w:rFonts w:eastAsia="Times New Roman"/>
                <w:sz w:val="20"/>
                <w:szCs w:val="20"/>
                <w:lang w:val="es-ES_tradnl" w:eastAsia="es-CR"/>
              </w:rPr>
            </w:pPr>
            <w:r w:rsidRPr="00D11949">
              <w:rPr>
                <w:rFonts w:eastAsia="Times New Roman"/>
                <w:sz w:val="20"/>
                <w:szCs w:val="20"/>
                <w:lang w:val="es-CR" w:eastAsia="es-CR"/>
              </w:rPr>
              <w:t xml:space="preserve">Dirección de Vigilancia de la Salud </w:t>
            </w:r>
          </w:p>
        </w:tc>
        <w:tc>
          <w:tcPr>
            <w:tcW w:w="1072" w:type="dxa"/>
            <w:shd w:val="clear" w:color="auto" w:fill="auto"/>
          </w:tcPr>
          <w:p w14:paraId="04B244BB" w14:textId="3BE4D3FD" w:rsidR="00D11949" w:rsidRPr="00D11949" w:rsidRDefault="00D11949" w:rsidP="00D11949">
            <w:pPr>
              <w:spacing w:line="240" w:lineRule="auto"/>
              <w:rPr>
                <w:rFonts w:eastAsia="Times New Roman"/>
                <w:sz w:val="20"/>
                <w:szCs w:val="20"/>
                <w:lang w:val="es-ES_tradnl" w:eastAsia="es-CR"/>
              </w:rPr>
            </w:pPr>
            <w:r w:rsidRPr="00D11949">
              <w:rPr>
                <w:rFonts w:eastAsia="Times New Roman"/>
                <w:sz w:val="20"/>
                <w:szCs w:val="20"/>
                <w:lang w:val="es-CR" w:eastAsia="es-CR"/>
              </w:rPr>
              <w:t>4-jun-24</w:t>
            </w:r>
          </w:p>
        </w:tc>
        <w:tc>
          <w:tcPr>
            <w:tcW w:w="1230" w:type="dxa"/>
            <w:shd w:val="clear" w:color="auto" w:fill="auto"/>
          </w:tcPr>
          <w:p w14:paraId="46036DA2" w14:textId="54A565E1" w:rsidR="00D11949" w:rsidRPr="00D11949" w:rsidRDefault="00D11949" w:rsidP="00D11949">
            <w:pPr>
              <w:spacing w:line="240" w:lineRule="auto"/>
              <w:rPr>
                <w:rFonts w:eastAsia="Times New Roman"/>
                <w:sz w:val="20"/>
                <w:szCs w:val="20"/>
                <w:lang w:val="es-ES_tradnl" w:eastAsia="es-CR"/>
              </w:rPr>
            </w:pPr>
            <w:r w:rsidRPr="00D11949">
              <w:rPr>
                <w:rFonts w:eastAsia="Times New Roman"/>
                <w:sz w:val="20"/>
                <w:szCs w:val="20"/>
                <w:lang w:val="es-CR" w:eastAsia="es-CR"/>
              </w:rPr>
              <w:t>6-jun-24</w:t>
            </w:r>
          </w:p>
        </w:tc>
        <w:tc>
          <w:tcPr>
            <w:tcW w:w="1190" w:type="dxa"/>
            <w:shd w:val="clear" w:color="auto" w:fill="auto"/>
          </w:tcPr>
          <w:p w14:paraId="0C91C66F" w14:textId="684241D3" w:rsidR="00D11949" w:rsidRPr="00D11949" w:rsidRDefault="00D11949" w:rsidP="00D11949">
            <w:pPr>
              <w:spacing w:line="240" w:lineRule="auto"/>
              <w:rPr>
                <w:rFonts w:eastAsia="Times New Roman"/>
                <w:sz w:val="20"/>
                <w:szCs w:val="20"/>
                <w:lang w:val="es-ES_tradnl" w:eastAsia="es-CR"/>
              </w:rPr>
            </w:pPr>
            <w:r w:rsidRPr="00D11949">
              <w:rPr>
                <w:rFonts w:eastAsia="Times New Roman"/>
                <w:sz w:val="20"/>
                <w:szCs w:val="20"/>
                <w:lang w:val="es-CR" w:eastAsia="es-CR"/>
              </w:rPr>
              <w:t>Honduras</w:t>
            </w:r>
          </w:p>
        </w:tc>
        <w:tc>
          <w:tcPr>
            <w:tcW w:w="1815" w:type="dxa"/>
            <w:shd w:val="clear" w:color="auto" w:fill="auto"/>
          </w:tcPr>
          <w:p w14:paraId="4F7636FD" w14:textId="50E43ABB" w:rsidR="00D11949" w:rsidRPr="00D11949" w:rsidRDefault="00D11949" w:rsidP="00D11949">
            <w:pPr>
              <w:spacing w:line="240" w:lineRule="auto"/>
              <w:rPr>
                <w:rFonts w:eastAsia="Times New Roman"/>
                <w:sz w:val="20"/>
                <w:szCs w:val="20"/>
                <w:lang w:val="es-ES_tradnl" w:eastAsia="es-CR"/>
              </w:rPr>
            </w:pPr>
            <w:r w:rsidRPr="00D11949">
              <w:rPr>
                <w:rFonts w:eastAsia="Times New Roman"/>
                <w:sz w:val="20"/>
                <w:szCs w:val="20"/>
                <w:lang w:val="es-CR" w:eastAsia="es-CR"/>
              </w:rPr>
              <w:t>Reunión Subregional del Reglamento Sanitario Internacional (RSI) sobre Puntos de Entrada y Sanidad Transfronteriza para Centroamérica y República Dominicana</w:t>
            </w:r>
          </w:p>
        </w:tc>
        <w:tc>
          <w:tcPr>
            <w:tcW w:w="2134" w:type="dxa"/>
            <w:shd w:val="clear" w:color="auto" w:fill="auto"/>
          </w:tcPr>
          <w:p w14:paraId="05285743" w14:textId="3373B277" w:rsidR="00D11949" w:rsidRPr="00D11949" w:rsidRDefault="00D11949" w:rsidP="00D11949">
            <w:pPr>
              <w:spacing w:line="240" w:lineRule="auto"/>
              <w:jc w:val="center"/>
              <w:rPr>
                <w:rFonts w:eastAsia="Times New Roman"/>
                <w:i/>
                <w:iCs/>
                <w:sz w:val="20"/>
                <w:szCs w:val="20"/>
                <w:lang w:val="es-ES_tradnl" w:eastAsia="es-CR"/>
              </w:rPr>
            </w:pPr>
            <w:r>
              <w:rPr>
                <w:rFonts w:eastAsia="Times New Roman"/>
                <w:i/>
                <w:iCs/>
                <w:sz w:val="20"/>
                <w:szCs w:val="20"/>
                <w:lang w:val="es-ES_tradnl" w:eastAsia="es-CR"/>
              </w:rPr>
              <w:t>Informe pendiente.</w:t>
            </w:r>
          </w:p>
        </w:tc>
        <w:tc>
          <w:tcPr>
            <w:tcW w:w="1672" w:type="dxa"/>
            <w:shd w:val="clear" w:color="auto" w:fill="auto"/>
          </w:tcPr>
          <w:p w14:paraId="77A86686" w14:textId="527D0676" w:rsidR="00D11949" w:rsidRPr="00D11949" w:rsidRDefault="00D11949" w:rsidP="00D11949">
            <w:pPr>
              <w:spacing w:line="240" w:lineRule="auto"/>
              <w:rPr>
                <w:rFonts w:eastAsia="Times New Roman"/>
                <w:sz w:val="20"/>
                <w:szCs w:val="20"/>
                <w:lang w:val="es-ES_tradnl" w:eastAsia="es-CR"/>
              </w:rPr>
            </w:pPr>
            <w:r w:rsidRPr="00D11949">
              <w:rPr>
                <w:rFonts w:eastAsia="Times New Roman"/>
                <w:sz w:val="20"/>
                <w:szCs w:val="20"/>
                <w:lang w:val="es-CR" w:eastAsia="es-CR"/>
              </w:rPr>
              <w:t>Organización Panamericana de la Salud (OPS)</w:t>
            </w:r>
          </w:p>
        </w:tc>
        <w:tc>
          <w:tcPr>
            <w:tcW w:w="1488" w:type="dxa"/>
            <w:shd w:val="clear" w:color="auto" w:fill="auto"/>
          </w:tcPr>
          <w:p w14:paraId="127223EF" w14:textId="216DCBD7" w:rsidR="00D11949" w:rsidRPr="00D11949" w:rsidRDefault="00D11949" w:rsidP="00D11949">
            <w:pPr>
              <w:spacing w:line="240" w:lineRule="auto"/>
              <w:rPr>
                <w:rFonts w:eastAsia="Times New Roman"/>
                <w:sz w:val="20"/>
                <w:szCs w:val="20"/>
                <w:lang w:val="es-ES_tradnl" w:eastAsia="es-CR"/>
              </w:rPr>
            </w:pPr>
            <w:r w:rsidRPr="00D11949">
              <w:rPr>
                <w:rFonts w:eastAsia="Times New Roman"/>
                <w:sz w:val="20"/>
                <w:szCs w:val="20"/>
                <w:lang w:val="es-CR" w:eastAsia="es-CR"/>
              </w:rPr>
              <w:t>No se dan viáticos institucionales.</w:t>
            </w:r>
          </w:p>
        </w:tc>
        <w:tc>
          <w:tcPr>
            <w:tcW w:w="1575" w:type="dxa"/>
            <w:shd w:val="clear" w:color="auto" w:fill="auto"/>
          </w:tcPr>
          <w:p w14:paraId="3FD9480A" w14:textId="77777777" w:rsidR="00D11949" w:rsidRPr="00D11949" w:rsidRDefault="00D11949" w:rsidP="00D11949">
            <w:pPr>
              <w:spacing w:line="240" w:lineRule="auto"/>
              <w:rPr>
                <w:rFonts w:eastAsia="Times New Roman"/>
                <w:sz w:val="20"/>
                <w:szCs w:val="20"/>
                <w:lang w:val="es-ES_tradnl" w:eastAsia="es-CR"/>
              </w:rPr>
            </w:pPr>
          </w:p>
        </w:tc>
      </w:tr>
      <w:tr w:rsidR="00D11949" w:rsidRPr="00D11949" w14:paraId="02FC5CBA" w14:textId="77777777" w:rsidTr="00D11949">
        <w:trPr>
          <w:trHeight w:val="50"/>
          <w:jc w:val="center"/>
        </w:trPr>
        <w:tc>
          <w:tcPr>
            <w:tcW w:w="1369" w:type="dxa"/>
            <w:shd w:val="clear" w:color="auto" w:fill="auto"/>
          </w:tcPr>
          <w:p w14:paraId="526146BE" w14:textId="0C31AAF6" w:rsidR="00D11949" w:rsidRPr="00D11949" w:rsidRDefault="00D11949" w:rsidP="00D11949">
            <w:pPr>
              <w:spacing w:line="240" w:lineRule="auto"/>
              <w:rPr>
                <w:rFonts w:eastAsia="Times New Roman"/>
                <w:sz w:val="20"/>
                <w:szCs w:val="20"/>
                <w:lang w:val="es-ES_tradnl" w:eastAsia="es-CR"/>
              </w:rPr>
            </w:pPr>
            <w:r w:rsidRPr="00D11949">
              <w:rPr>
                <w:rFonts w:eastAsia="Times New Roman"/>
                <w:sz w:val="20"/>
                <w:szCs w:val="20"/>
                <w:lang w:val="es-CR" w:eastAsia="es-CR"/>
              </w:rPr>
              <w:t>Carlos Salguero Mendoza</w:t>
            </w:r>
          </w:p>
        </w:tc>
        <w:tc>
          <w:tcPr>
            <w:tcW w:w="1454" w:type="dxa"/>
            <w:shd w:val="clear" w:color="auto" w:fill="auto"/>
          </w:tcPr>
          <w:p w14:paraId="78E3CE92" w14:textId="68784727" w:rsidR="00D11949" w:rsidRPr="00D11949" w:rsidRDefault="00D11949" w:rsidP="00D11949">
            <w:pPr>
              <w:spacing w:line="240" w:lineRule="auto"/>
              <w:rPr>
                <w:rFonts w:eastAsia="Times New Roman"/>
                <w:sz w:val="20"/>
                <w:szCs w:val="20"/>
                <w:lang w:val="es-ES_tradnl" w:eastAsia="es-CR"/>
              </w:rPr>
            </w:pPr>
            <w:r w:rsidRPr="00D11949">
              <w:rPr>
                <w:rFonts w:eastAsia="Times New Roman"/>
                <w:sz w:val="20"/>
                <w:szCs w:val="20"/>
                <w:lang w:val="es-CR" w:eastAsia="es-CR"/>
              </w:rPr>
              <w:t xml:space="preserve">Dirección de Vigilancia de la Salud </w:t>
            </w:r>
          </w:p>
        </w:tc>
        <w:tc>
          <w:tcPr>
            <w:tcW w:w="1072" w:type="dxa"/>
            <w:shd w:val="clear" w:color="auto" w:fill="auto"/>
          </w:tcPr>
          <w:p w14:paraId="5678B84A" w14:textId="694E8E50" w:rsidR="00D11949" w:rsidRPr="00D11949" w:rsidRDefault="00D11949" w:rsidP="00D11949">
            <w:pPr>
              <w:spacing w:line="240" w:lineRule="auto"/>
              <w:rPr>
                <w:rFonts w:eastAsia="Times New Roman"/>
                <w:sz w:val="20"/>
                <w:szCs w:val="20"/>
                <w:lang w:val="es-ES_tradnl" w:eastAsia="es-CR"/>
              </w:rPr>
            </w:pPr>
            <w:r w:rsidRPr="00D11949">
              <w:rPr>
                <w:rFonts w:eastAsia="Times New Roman"/>
                <w:sz w:val="20"/>
                <w:szCs w:val="20"/>
                <w:lang w:val="es-CR" w:eastAsia="es-CR"/>
              </w:rPr>
              <w:t>4-jun-24</w:t>
            </w:r>
          </w:p>
        </w:tc>
        <w:tc>
          <w:tcPr>
            <w:tcW w:w="1230" w:type="dxa"/>
            <w:shd w:val="clear" w:color="auto" w:fill="auto"/>
          </w:tcPr>
          <w:p w14:paraId="7042D575" w14:textId="05B68987" w:rsidR="00D11949" w:rsidRPr="00D11949" w:rsidRDefault="00D11949" w:rsidP="00D11949">
            <w:pPr>
              <w:spacing w:line="240" w:lineRule="auto"/>
              <w:rPr>
                <w:rFonts w:eastAsia="Times New Roman"/>
                <w:sz w:val="20"/>
                <w:szCs w:val="20"/>
                <w:lang w:val="es-ES_tradnl" w:eastAsia="es-CR"/>
              </w:rPr>
            </w:pPr>
            <w:r w:rsidRPr="00D11949">
              <w:rPr>
                <w:rFonts w:eastAsia="Times New Roman"/>
                <w:sz w:val="20"/>
                <w:szCs w:val="20"/>
                <w:lang w:val="es-CR" w:eastAsia="es-CR"/>
              </w:rPr>
              <w:t>6-jun-24</w:t>
            </w:r>
          </w:p>
        </w:tc>
        <w:tc>
          <w:tcPr>
            <w:tcW w:w="1190" w:type="dxa"/>
            <w:shd w:val="clear" w:color="auto" w:fill="auto"/>
          </w:tcPr>
          <w:p w14:paraId="4F03DCE5" w14:textId="46C6BA30" w:rsidR="00D11949" w:rsidRPr="00D11949" w:rsidRDefault="00D11949" w:rsidP="00D11949">
            <w:pPr>
              <w:spacing w:line="240" w:lineRule="auto"/>
              <w:rPr>
                <w:rFonts w:eastAsia="Times New Roman"/>
                <w:sz w:val="20"/>
                <w:szCs w:val="20"/>
                <w:lang w:val="es-ES_tradnl" w:eastAsia="es-CR"/>
              </w:rPr>
            </w:pPr>
            <w:r w:rsidRPr="00D11949">
              <w:rPr>
                <w:rFonts w:eastAsia="Times New Roman"/>
                <w:sz w:val="20"/>
                <w:szCs w:val="20"/>
                <w:lang w:val="es-CR" w:eastAsia="es-CR"/>
              </w:rPr>
              <w:t>Honduras</w:t>
            </w:r>
          </w:p>
        </w:tc>
        <w:tc>
          <w:tcPr>
            <w:tcW w:w="1815" w:type="dxa"/>
            <w:shd w:val="clear" w:color="auto" w:fill="auto"/>
          </w:tcPr>
          <w:p w14:paraId="623E0C8A" w14:textId="50E19B7A" w:rsidR="00D11949" w:rsidRPr="00D11949" w:rsidRDefault="00D11949" w:rsidP="00D11949">
            <w:pPr>
              <w:spacing w:line="240" w:lineRule="auto"/>
              <w:rPr>
                <w:rFonts w:eastAsia="Times New Roman"/>
                <w:sz w:val="20"/>
                <w:szCs w:val="20"/>
                <w:lang w:val="es-ES_tradnl" w:eastAsia="es-CR"/>
              </w:rPr>
            </w:pPr>
            <w:r w:rsidRPr="00D11949">
              <w:rPr>
                <w:rFonts w:eastAsia="Times New Roman"/>
                <w:sz w:val="20"/>
                <w:szCs w:val="20"/>
                <w:lang w:val="es-CR" w:eastAsia="es-CR"/>
              </w:rPr>
              <w:t>Reunión Subregional del Reglamento Sanitario Internacional (RSI) sobre Puntos de Entrada y Sanidad Transfronteriza para Centroamérica y República Dominicana</w:t>
            </w:r>
          </w:p>
        </w:tc>
        <w:tc>
          <w:tcPr>
            <w:tcW w:w="2134" w:type="dxa"/>
            <w:shd w:val="clear" w:color="auto" w:fill="auto"/>
          </w:tcPr>
          <w:p w14:paraId="0173F1B0" w14:textId="7A168191" w:rsidR="00D11949" w:rsidRPr="00D11949" w:rsidRDefault="00D11949" w:rsidP="00D11949">
            <w:pPr>
              <w:spacing w:line="240" w:lineRule="auto"/>
              <w:rPr>
                <w:rFonts w:eastAsia="Times New Roman"/>
                <w:sz w:val="20"/>
                <w:szCs w:val="20"/>
                <w:lang w:val="es-ES_tradnl" w:eastAsia="es-CR"/>
              </w:rPr>
            </w:pPr>
            <w:r w:rsidRPr="00D11949">
              <w:rPr>
                <w:rFonts w:eastAsia="Times New Roman"/>
                <w:sz w:val="20"/>
                <w:szCs w:val="20"/>
                <w:lang w:val="es-CR" w:eastAsia="es-CR"/>
              </w:rPr>
              <w:t>Revisión de la designación de puntos de entrada con la aplicación de criterios vistos en el encuentro.</w:t>
            </w:r>
          </w:p>
        </w:tc>
        <w:tc>
          <w:tcPr>
            <w:tcW w:w="1672" w:type="dxa"/>
            <w:shd w:val="clear" w:color="auto" w:fill="auto"/>
          </w:tcPr>
          <w:p w14:paraId="580BA176" w14:textId="4C75873E" w:rsidR="00D11949" w:rsidRPr="00D11949" w:rsidRDefault="00D11949" w:rsidP="00D11949">
            <w:pPr>
              <w:spacing w:line="240" w:lineRule="auto"/>
              <w:rPr>
                <w:rFonts w:eastAsia="Times New Roman"/>
                <w:sz w:val="20"/>
                <w:szCs w:val="20"/>
                <w:lang w:val="es-ES_tradnl" w:eastAsia="es-CR"/>
              </w:rPr>
            </w:pPr>
            <w:r w:rsidRPr="00D11949">
              <w:rPr>
                <w:rFonts w:eastAsia="Times New Roman"/>
                <w:sz w:val="20"/>
                <w:szCs w:val="20"/>
                <w:lang w:val="es-CR" w:eastAsia="es-CR"/>
              </w:rPr>
              <w:t>Organización Panamericana de la Salud (OPS)</w:t>
            </w:r>
          </w:p>
        </w:tc>
        <w:tc>
          <w:tcPr>
            <w:tcW w:w="1488" w:type="dxa"/>
            <w:shd w:val="clear" w:color="auto" w:fill="auto"/>
          </w:tcPr>
          <w:p w14:paraId="513E125F" w14:textId="53D24132" w:rsidR="00D11949" w:rsidRPr="00D11949" w:rsidRDefault="00D11949" w:rsidP="00D11949">
            <w:pPr>
              <w:spacing w:line="240" w:lineRule="auto"/>
              <w:rPr>
                <w:rFonts w:eastAsia="Times New Roman"/>
                <w:sz w:val="20"/>
                <w:szCs w:val="20"/>
                <w:lang w:val="es-ES_tradnl" w:eastAsia="es-CR"/>
              </w:rPr>
            </w:pPr>
            <w:r w:rsidRPr="00D11949">
              <w:rPr>
                <w:rFonts w:eastAsia="Times New Roman"/>
                <w:sz w:val="20"/>
                <w:szCs w:val="20"/>
                <w:lang w:val="es-CR" w:eastAsia="es-CR"/>
              </w:rPr>
              <w:t>No se dan viáticos institucionales.</w:t>
            </w:r>
          </w:p>
        </w:tc>
        <w:tc>
          <w:tcPr>
            <w:tcW w:w="1575" w:type="dxa"/>
            <w:shd w:val="clear" w:color="auto" w:fill="auto"/>
          </w:tcPr>
          <w:p w14:paraId="55539808" w14:textId="77777777" w:rsidR="00D11949" w:rsidRPr="00D11949" w:rsidRDefault="00D11949" w:rsidP="00D11949">
            <w:pPr>
              <w:spacing w:line="240" w:lineRule="auto"/>
              <w:rPr>
                <w:rFonts w:eastAsia="Times New Roman"/>
                <w:sz w:val="20"/>
                <w:szCs w:val="20"/>
                <w:lang w:val="es-ES_tradnl" w:eastAsia="es-CR"/>
              </w:rPr>
            </w:pPr>
          </w:p>
        </w:tc>
      </w:tr>
      <w:tr w:rsidR="00D11949" w:rsidRPr="00D11949" w14:paraId="15ED194A" w14:textId="77777777" w:rsidTr="00D11949">
        <w:trPr>
          <w:trHeight w:val="50"/>
          <w:jc w:val="center"/>
        </w:trPr>
        <w:tc>
          <w:tcPr>
            <w:tcW w:w="1369" w:type="dxa"/>
            <w:shd w:val="clear" w:color="auto" w:fill="auto"/>
          </w:tcPr>
          <w:p w14:paraId="267DFBAD" w14:textId="441BF5AD" w:rsidR="00D11949" w:rsidRPr="00D11949" w:rsidRDefault="00D11949" w:rsidP="00D11949">
            <w:pPr>
              <w:spacing w:line="240" w:lineRule="auto"/>
              <w:rPr>
                <w:rFonts w:eastAsia="Times New Roman"/>
                <w:sz w:val="20"/>
                <w:szCs w:val="20"/>
                <w:lang w:val="es-ES_tradnl" w:eastAsia="es-CR"/>
              </w:rPr>
            </w:pPr>
            <w:r w:rsidRPr="00D11949">
              <w:rPr>
                <w:rFonts w:eastAsia="Times New Roman"/>
                <w:sz w:val="20"/>
                <w:szCs w:val="20"/>
                <w:lang w:val="es-CR" w:eastAsia="es-CR"/>
              </w:rPr>
              <w:t>Guiselle Lucas Bolívar</w:t>
            </w:r>
          </w:p>
        </w:tc>
        <w:tc>
          <w:tcPr>
            <w:tcW w:w="1454" w:type="dxa"/>
            <w:shd w:val="clear" w:color="auto" w:fill="auto"/>
          </w:tcPr>
          <w:p w14:paraId="4A2CE6DA" w14:textId="7FACD7DE" w:rsidR="00D11949" w:rsidRPr="00D11949" w:rsidRDefault="00D11949" w:rsidP="00D11949">
            <w:pPr>
              <w:spacing w:line="240" w:lineRule="auto"/>
              <w:rPr>
                <w:rFonts w:eastAsia="Times New Roman"/>
                <w:sz w:val="20"/>
                <w:szCs w:val="20"/>
                <w:lang w:val="es-ES_tradnl" w:eastAsia="es-CR"/>
              </w:rPr>
            </w:pPr>
            <w:r w:rsidRPr="00D11949">
              <w:rPr>
                <w:rFonts w:eastAsia="Times New Roman"/>
                <w:sz w:val="20"/>
                <w:szCs w:val="20"/>
                <w:lang w:val="es-CR" w:eastAsia="es-CR"/>
              </w:rPr>
              <w:t>Área Rectora de Salud Limón</w:t>
            </w:r>
          </w:p>
        </w:tc>
        <w:tc>
          <w:tcPr>
            <w:tcW w:w="1072" w:type="dxa"/>
            <w:shd w:val="clear" w:color="auto" w:fill="auto"/>
          </w:tcPr>
          <w:p w14:paraId="37A12338" w14:textId="24E260AD" w:rsidR="00D11949" w:rsidRPr="00D11949" w:rsidRDefault="00D11949" w:rsidP="00D11949">
            <w:pPr>
              <w:spacing w:line="240" w:lineRule="auto"/>
              <w:rPr>
                <w:rFonts w:eastAsia="Times New Roman"/>
                <w:sz w:val="20"/>
                <w:szCs w:val="20"/>
                <w:lang w:val="es-ES_tradnl" w:eastAsia="es-CR"/>
              </w:rPr>
            </w:pPr>
            <w:r w:rsidRPr="00D11949">
              <w:rPr>
                <w:rFonts w:eastAsia="Times New Roman"/>
                <w:sz w:val="20"/>
                <w:szCs w:val="20"/>
                <w:lang w:val="es-CR" w:eastAsia="es-CR"/>
              </w:rPr>
              <w:t>4-jun-24</w:t>
            </w:r>
          </w:p>
        </w:tc>
        <w:tc>
          <w:tcPr>
            <w:tcW w:w="1230" w:type="dxa"/>
            <w:shd w:val="clear" w:color="auto" w:fill="auto"/>
          </w:tcPr>
          <w:p w14:paraId="3BD0F602" w14:textId="1BA39E99" w:rsidR="00D11949" w:rsidRPr="00D11949" w:rsidRDefault="00D11949" w:rsidP="00D11949">
            <w:pPr>
              <w:spacing w:line="240" w:lineRule="auto"/>
              <w:rPr>
                <w:rFonts w:eastAsia="Times New Roman"/>
                <w:sz w:val="20"/>
                <w:szCs w:val="20"/>
                <w:lang w:val="es-ES_tradnl" w:eastAsia="es-CR"/>
              </w:rPr>
            </w:pPr>
            <w:r w:rsidRPr="00D11949">
              <w:rPr>
                <w:rFonts w:eastAsia="Times New Roman"/>
                <w:sz w:val="20"/>
                <w:szCs w:val="20"/>
                <w:lang w:val="es-CR" w:eastAsia="es-CR"/>
              </w:rPr>
              <w:t>6-jun-24</w:t>
            </w:r>
          </w:p>
        </w:tc>
        <w:tc>
          <w:tcPr>
            <w:tcW w:w="1190" w:type="dxa"/>
            <w:shd w:val="clear" w:color="auto" w:fill="auto"/>
          </w:tcPr>
          <w:p w14:paraId="5A7A7C52" w14:textId="6F080D93" w:rsidR="00D11949" w:rsidRPr="00D11949" w:rsidRDefault="00D11949" w:rsidP="00D11949">
            <w:pPr>
              <w:spacing w:line="240" w:lineRule="auto"/>
              <w:rPr>
                <w:rFonts w:eastAsia="Times New Roman"/>
                <w:sz w:val="20"/>
                <w:szCs w:val="20"/>
                <w:lang w:val="es-ES_tradnl" w:eastAsia="es-CR"/>
              </w:rPr>
            </w:pPr>
            <w:r w:rsidRPr="00D11949">
              <w:rPr>
                <w:rFonts w:eastAsia="Times New Roman"/>
                <w:sz w:val="20"/>
                <w:szCs w:val="20"/>
                <w:lang w:val="es-CR" w:eastAsia="es-CR"/>
              </w:rPr>
              <w:t>Honduras</w:t>
            </w:r>
          </w:p>
        </w:tc>
        <w:tc>
          <w:tcPr>
            <w:tcW w:w="1815" w:type="dxa"/>
            <w:shd w:val="clear" w:color="auto" w:fill="auto"/>
          </w:tcPr>
          <w:p w14:paraId="28004E93" w14:textId="22FDB0DF" w:rsidR="00D11949" w:rsidRPr="00D11949" w:rsidRDefault="00D11949" w:rsidP="00D11949">
            <w:pPr>
              <w:spacing w:line="240" w:lineRule="auto"/>
              <w:rPr>
                <w:rFonts w:eastAsia="Times New Roman"/>
                <w:sz w:val="20"/>
                <w:szCs w:val="20"/>
                <w:lang w:val="es-ES_tradnl" w:eastAsia="es-CR"/>
              </w:rPr>
            </w:pPr>
            <w:r w:rsidRPr="00D11949">
              <w:rPr>
                <w:rFonts w:eastAsia="Times New Roman"/>
                <w:sz w:val="20"/>
                <w:szCs w:val="20"/>
                <w:lang w:val="es-CR" w:eastAsia="es-CR"/>
              </w:rPr>
              <w:t xml:space="preserve">Reunión Subregional del Reglamento Sanitario Internacional (RSI) </w:t>
            </w:r>
            <w:r w:rsidRPr="00D11949">
              <w:rPr>
                <w:rFonts w:eastAsia="Times New Roman"/>
                <w:sz w:val="20"/>
                <w:szCs w:val="20"/>
                <w:lang w:val="es-CR" w:eastAsia="es-CR"/>
              </w:rPr>
              <w:lastRenderedPageBreak/>
              <w:t>sobre Puntos de Entrada y Sanidad Transfronteriza para Centroamérica y República Dominicana</w:t>
            </w:r>
          </w:p>
        </w:tc>
        <w:tc>
          <w:tcPr>
            <w:tcW w:w="2134" w:type="dxa"/>
            <w:shd w:val="clear" w:color="auto" w:fill="auto"/>
          </w:tcPr>
          <w:p w14:paraId="2ED32FC0" w14:textId="79772736" w:rsidR="00D11949" w:rsidRPr="00D11949" w:rsidRDefault="00D11949" w:rsidP="00D11949">
            <w:pPr>
              <w:spacing w:line="240" w:lineRule="auto"/>
              <w:rPr>
                <w:rFonts w:eastAsia="Times New Roman"/>
                <w:sz w:val="20"/>
                <w:szCs w:val="20"/>
                <w:lang w:val="es-ES_tradnl" w:eastAsia="es-CR"/>
              </w:rPr>
            </w:pPr>
            <w:r w:rsidRPr="00D11949">
              <w:rPr>
                <w:rFonts w:eastAsia="Times New Roman"/>
                <w:sz w:val="20"/>
                <w:szCs w:val="20"/>
                <w:lang w:val="es-CR" w:eastAsia="es-CR"/>
              </w:rPr>
              <w:lastRenderedPageBreak/>
              <w:t xml:space="preserve">La OPS estaría elaborando un informe final de los talleres que se realizaron en la </w:t>
            </w:r>
            <w:r w:rsidRPr="00D11949">
              <w:rPr>
                <w:rFonts w:eastAsia="Times New Roman"/>
                <w:sz w:val="20"/>
                <w:szCs w:val="20"/>
                <w:lang w:val="es-CR" w:eastAsia="es-CR"/>
              </w:rPr>
              <w:lastRenderedPageBreak/>
              <w:t>actividad, este con las conclusiones y recomendaciones. Este lo estaría pasando a los participaron de la actividad.</w:t>
            </w:r>
          </w:p>
        </w:tc>
        <w:tc>
          <w:tcPr>
            <w:tcW w:w="1672" w:type="dxa"/>
            <w:shd w:val="clear" w:color="auto" w:fill="auto"/>
          </w:tcPr>
          <w:p w14:paraId="76DBA420" w14:textId="6B283867" w:rsidR="00D11949" w:rsidRPr="00D11949" w:rsidRDefault="00D11949" w:rsidP="00D11949">
            <w:pPr>
              <w:spacing w:line="240" w:lineRule="auto"/>
              <w:rPr>
                <w:rFonts w:eastAsia="Times New Roman"/>
                <w:sz w:val="20"/>
                <w:szCs w:val="20"/>
                <w:lang w:val="es-ES_tradnl" w:eastAsia="es-CR"/>
              </w:rPr>
            </w:pPr>
            <w:r w:rsidRPr="00D11949">
              <w:rPr>
                <w:rFonts w:eastAsia="Times New Roman"/>
                <w:sz w:val="20"/>
                <w:szCs w:val="20"/>
                <w:lang w:val="es-CR" w:eastAsia="es-CR"/>
              </w:rPr>
              <w:lastRenderedPageBreak/>
              <w:t>Organización Panamericana de la Salud (OPS)</w:t>
            </w:r>
          </w:p>
        </w:tc>
        <w:tc>
          <w:tcPr>
            <w:tcW w:w="1488" w:type="dxa"/>
            <w:shd w:val="clear" w:color="auto" w:fill="auto"/>
          </w:tcPr>
          <w:p w14:paraId="6334557C" w14:textId="0108B5F1" w:rsidR="00D11949" w:rsidRPr="00D11949" w:rsidRDefault="00D11949" w:rsidP="00D11949">
            <w:pPr>
              <w:spacing w:line="240" w:lineRule="auto"/>
              <w:rPr>
                <w:rFonts w:eastAsia="Times New Roman"/>
                <w:sz w:val="20"/>
                <w:szCs w:val="20"/>
                <w:lang w:val="es-ES_tradnl" w:eastAsia="es-CR"/>
              </w:rPr>
            </w:pPr>
            <w:r w:rsidRPr="00D11949">
              <w:rPr>
                <w:rFonts w:eastAsia="Times New Roman"/>
                <w:sz w:val="20"/>
                <w:szCs w:val="20"/>
                <w:lang w:val="es-CR" w:eastAsia="es-CR"/>
              </w:rPr>
              <w:t>No se dan viáticos institucionales.</w:t>
            </w:r>
          </w:p>
        </w:tc>
        <w:tc>
          <w:tcPr>
            <w:tcW w:w="1575" w:type="dxa"/>
            <w:shd w:val="clear" w:color="auto" w:fill="auto"/>
          </w:tcPr>
          <w:p w14:paraId="69C06B9B" w14:textId="77777777" w:rsidR="00D11949" w:rsidRPr="00D11949" w:rsidRDefault="00D11949" w:rsidP="00D11949">
            <w:pPr>
              <w:spacing w:line="240" w:lineRule="auto"/>
              <w:rPr>
                <w:rFonts w:eastAsia="Times New Roman"/>
                <w:sz w:val="20"/>
                <w:szCs w:val="20"/>
                <w:lang w:val="es-ES_tradnl" w:eastAsia="es-CR"/>
              </w:rPr>
            </w:pPr>
          </w:p>
        </w:tc>
      </w:tr>
      <w:tr w:rsidR="00D11949" w:rsidRPr="00D11949" w14:paraId="4A895855" w14:textId="77777777" w:rsidTr="00D11949">
        <w:trPr>
          <w:trHeight w:val="50"/>
          <w:jc w:val="center"/>
        </w:trPr>
        <w:tc>
          <w:tcPr>
            <w:tcW w:w="1369" w:type="dxa"/>
            <w:shd w:val="clear" w:color="auto" w:fill="auto"/>
          </w:tcPr>
          <w:p w14:paraId="43EFE8A6" w14:textId="4F85CBA7" w:rsidR="00D11949" w:rsidRPr="00D11949" w:rsidRDefault="00D11949" w:rsidP="00D11949">
            <w:pPr>
              <w:spacing w:line="240" w:lineRule="auto"/>
              <w:rPr>
                <w:rFonts w:eastAsia="Times New Roman"/>
                <w:sz w:val="20"/>
                <w:szCs w:val="20"/>
                <w:lang w:val="es-ES_tradnl" w:eastAsia="es-CR"/>
              </w:rPr>
            </w:pPr>
            <w:r w:rsidRPr="00D11949">
              <w:rPr>
                <w:rFonts w:eastAsia="Times New Roman"/>
                <w:sz w:val="20"/>
                <w:szCs w:val="20"/>
                <w:lang w:val="es-CR" w:eastAsia="es-CR"/>
              </w:rPr>
              <w:t>Jorge Lenin Víquez Fernández</w:t>
            </w:r>
          </w:p>
        </w:tc>
        <w:tc>
          <w:tcPr>
            <w:tcW w:w="1454" w:type="dxa"/>
            <w:shd w:val="clear" w:color="auto" w:fill="auto"/>
          </w:tcPr>
          <w:p w14:paraId="65BD0E0E" w14:textId="5AE2B516" w:rsidR="00D11949" w:rsidRPr="00D11949" w:rsidRDefault="00D11949" w:rsidP="00D11949">
            <w:pPr>
              <w:spacing w:line="240" w:lineRule="auto"/>
              <w:rPr>
                <w:rFonts w:eastAsia="Times New Roman"/>
                <w:sz w:val="20"/>
                <w:szCs w:val="20"/>
                <w:lang w:val="es-ES_tradnl" w:eastAsia="es-CR"/>
              </w:rPr>
            </w:pPr>
            <w:r w:rsidRPr="00D11949">
              <w:rPr>
                <w:rFonts w:eastAsia="Times New Roman"/>
                <w:sz w:val="20"/>
                <w:szCs w:val="20"/>
                <w:lang w:val="es-CR" w:eastAsia="es-CR"/>
              </w:rPr>
              <w:t xml:space="preserve">Despacho Ministerial </w:t>
            </w:r>
          </w:p>
        </w:tc>
        <w:tc>
          <w:tcPr>
            <w:tcW w:w="1072" w:type="dxa"/>
            <w:shd w:val="clear" w:color="auto" w:fill="auto"/>
          </w:tcPr>
          <w:p w14:paraId="20D1228D" w14:textId="4649EAA7" w:rsidR="00D11949" w:rsidRPr="00D11949" w:rsidRDefault="00D11949" w:rsidP="00D11949">
            <w:pPr>
              <w:spacing w:line="240" w:lineRule="auto"/>
              <w:rPr>
                <w:rFonts w:eastAsia="Times New Roman"/>
                <w:sz w:val="20"/>
                <w:szCs w:val="20"/>
                <w:lang w:val="es-ES_tradnl" w:eastAsia="es-CR"/>
              </w:rPr>
            </w:pPr>
            <w:r w:rsidRPr="00D11949">
              <w:rPr>
                <w:rFonts w:eastAsia="Times New Roman"/>
                <w:sz w:val="20"/>
                <w:szCs w:val="20"/>
                <w:lang w:val="es-CR" w:eastAsia="es-CR"/>
              </w:rPr>
              <w:t>4-jun-24</w:t>
            </w:r>
          </w:p>
        </w:tc>
        <w:tc>
          <w:tcPr>
            <w:tcW w:w="1230" w:type="dxa"/>
            <w:shd w:val="clear" w:color="auto" w:fill="auto"/>
          </w:tcPr>
          <w:p w14:paraId="1227518B" w14:textId="1CBBE475" w:rsidR="00D11949" w:rsidRPr="00D11949" w:rsidRDefault="00D11949" w:rsidP="00D11949">
            <w:pPr>
              <w:spacing w:line="240" w:lineRule="auto"/>
              <w:rPr>
                <w:rFonts w:eastAsia="Times New Roman"/>
                <w:sz w:val="20"/>
                <w:szCs w:val="20"/>
                <w:lang w:val="es-ES_tradnl" w:eastAsia="es-CR"/>
              </w:rPr>
            </w:pPr>
            <w:r w:rsidRPr="00D11949">
              <w:rPr>
                <w:rFonts w:eastAsia="Times New Roman"/>
                <w:sz w:val="20"/>
                <w:szCs w:val="20"/>
                <w:lang w:val="es-CR" w:eastAsia="es-CR"/>
              </w:rPr>
              <w:t>6-jun-24</w:t>
            </w:r>
          </w:p>
        </w:tc>
        <w:tc>
          <w:tcPr>
            <w:tcW w:w="1190" w:type="dxa"/>
            <w:shd w:val="clear" w:color="auto" w:fill="auto"/>
          </w:tcPr>
          <w:p w14:paraId="096FFE91" w14:textId="6F382389" w:rsidR="00D11949" w:rsidRPr="00D11949" w:rsidRDefault="00D11949" w:rsidP="00D11949">
            <w:pPr>
              <w:spacing w:line="240" w:lineRule="auto"/>
              <w:rPr>
                <w:rFonts w:eastAsia="Times New Roman"/>
                <w:sz w:val="20"/>
                <w:szCs w:val="20"/>
                <w:lang w:val="es-ES_tradnl" w:eastAsia="es-CR"/>
              </w:rPr>
            </w:pPr>
            <w:r w:rsidRPr="00D11949">
              <w:rPr>
                <w:rFonts w:eastAsia="Times New Roman"/>
                <w:sz w:val="20"/>
                <w:szCs w:val="20"/>
                <w:lang w:val="es-CR" w:eastAsia="es-CR"/>
              </w:rPr>
              <w:t>Honduras</w:t>
            </w:r>
          </w:p>
        </w:tc>
        <w:tc>
          <w:tcPr>
            <w:tcW w:w="1815" w:type="dxa"/>
            <w:shd w:val="clear" w:color="auto" w:fill="auto"/>
          </w:tcPr>
          <w:p w14:paraId="2885B594" w14:textId="57B8201A" w:rsidR="00D11949" w:rsidRPr="00D11949" w:rsidRDefault="00D11949" w:rsidP="00D11949">
            <w:pPr>
              <w:spacing w:line="240" w:lineRule="auto"/>
              <w:rPr>
                <w:rFonts w:eastAsia="Times New Roman"/>
                <w:sz w:val="20"/>
                <w:szCs w:val="20"/>
                <w:lang w:val="es-ES_tradnl" w:eastAsia="es-CR"/>
              </w:rPr>
            </w:pPr>
            <w:r w:rsidRPr="00D11949">
              <w:rPr>
                <w:rFonts w:eastAsia="Times New Roman"/>
                <w:sz w:val="20"/>
                <w:szCs w:val="20"/>
                <w:lang w:val="es-CR" w:eastAsia="es-CR"/>
              </w:rPr>
              <w:t>Reunión Subregional del Reglamento Sanitario Internacional (RSI) sobre Puntos de Entrada y Sanidad Transfronteriza para Centroamérica y República Dominicana</w:t>
            </w:r>
          </w:p>
        </w:tc>
        <w:tc>
          <w:tcPr>
            <w:tcW w:w="2134" w:type="dxa"/>
            <w:shd w:val="clear" w:color="auto" w:fill="auto"/>
          </w:tcPr>
          <w:p w14:paraId="2C93AB62" w14:textId="4DB45D7C" w:rsidR="00D11949" w:rsidRPr="00D11949" w:rsidRDefault="00D11949" w:rsidP="00D11949">
            <w:pPr>
              <w:spacing w:line="240" w:lineRule="auto"/>
              <w:rPr>
                <w:rFonts w:eastAsia="Times New Roman"/>
                <w:sz w:val="20"/>
                <w:szCs w:val="20"/>
                <w:lang w:val="es-ES_tradnl" w:eastAsia="es-CR"/>
              </w:rPr>
            </w:pPr>
            <w:r w:rsidRPr="00D11949">
              <w:rPr>
                <w:rFonts w:eastAsia="Times New Roman"/>
                <w:sz w:val="20"/>
                <w:szCs w:val="20"/>
                <w:lang w:val="es-CR" w:eastAsia="es-CR"/>
              </w:rPr>
              <w:t xml:space="preserve">No se asumen compromisos. </w:t>
            </w:r>
          </w:p>
        </w:tc>
        <w:tc>
          <w:tcPr>
            <w:tcW w:w="1672" w:type="dxa"/>
            <w:shd w:val="clear" w:color="auto" w:fill="auto"/>
          </w:tcPr>
          <w:p w14:paraId="3822A66B" w14:textId="1B73484C" w:rsidR="00D11949" w:rsidRPr="00D11949" w:rsidRDefault="00D11949" w:rsidP="00D11949">
            <w:pPr>
              <w:spacing w:line="240" w:lineRule="auto"/>
              <w:rPr>
                <w:rFonts w:eastAsia="Times New Roman"/>
                <w:sz w:val="20"/>
                <w:szCs w:val="20"/>
                <w:lang w:val="es-ES_tradnl" w:eastAsia="es-CR"/>
              </w:rPr>
            </w:pPr>
            <w:r w:rsidRPr="00D11949">
              <w:rPr>
                <w:rFonts w:eastAsia="Times New Roman"/>
                <w:sz w:val="20"/>
                <w:szCs w:val="20"/>
                <w:lang w:val="es-CR" w:eastAsia="es-CR"/>
              </w:rPr>
              <w:t>Organización Panamericana de la Salud (OPS)</w:t>
            </w:r>
          </w:p>
        </w:tc>
        <w:tc>
          <w:tcPr>
            <w:tcW w:w="1488" w:type="dxa"/>
            <w:shd w:val="clear" w:color="auto" w:fill="auto"/>
          </w:tcPr>
          <w:p w14:paraId="24572C37" w14:textId="30A954D1" w:rsidR="00D11949" w:rsidRPr="00D11949" w:rsidRDefault="00D11949" w:rsidP="00D11949">
            <w:pPr>
              <w:spacing w:line="240" w:lineRule="auto"/>
              <w:rPr>
                <w:rFonts w:eastAsia="Times New Roman"/>
                <w:sz w:val="20"/>
                <w:szCs w:val="20"/>
                <w:lang w:val="es-ES_tradnl" w:eastAsia="es-CR"/>
              </w:rPr>
            </w:pPr>
            <w:r w:rsidRPr="00D11949">
              <w:rPr>
                <w:rFonts w:eastAsia="Times New Roman"/>
                <w:sz w:val="20"/>
                <w:szCs w:val="20"/>
                <w:lang w:val="es-CR" w:eastAsia="es-CR"/>
              </w:rPr>
              <w:t>No se dan viáticos institucionales.</w:t>
            </w:r>
          </w:p>
        </w:tc>
        <w:tc>
          <w:tcPr>
            <w:tcW w:w="1575" w:type="dxa"/>
            <w:shd w:val="clear" w:color="auto" w:fill="auto"/>
          </w:tcPr>
          <w:p w14:paraId="3F480F8D" w14:textId="77777777" w:rsidR="00D11949" w:rsidRPr="00D11949" w:rsidRDefault="00D11949" w:rsidP="00D11949">
            <w:pPr>
              <w:spacing w:line="240" w:lineRule="auto"/>
              <w:rPr>
                <w:rFonts w:eastAsia="Times New Roman"/>
                <w:sz w:val="20"/>
                <w:szCs w:val="20"/>
                <w:lang w:val="es-ES_tradnl" w:eastAsia="es-CR"/>
              </w:rPr>
            </w:pPr>
          </w:p>
        </w:tc>
      </w:tr>
      <w:tr w:rsidR="00D11949" w:rsidRPr="00D11949" w14:paraId="0409B78D" w14:textId="77777777" w:rsidTr="00D11949">
        <w:trPr>
          <w:trHeight w:val="50"/>
          <w:jc w:val="center"/>
        </w:trPr>
        <w:tc>
          <w:tcPr>
            <w:tcW w:w="1369" w:type="dxa"/>
            <w:shd w:val="clear" w:color="auto" w:fill="auto"/>
          </w:tcPr>
          <w:p w14:paraId="120E92FE" w14:textId="6B279B28" w:rsidR="00D11949" w:rsidRPr="00D11949" w:rsidRDefault="00D11949" w:rsidP="00D11949">
            <w:pPr>
              <w:spacing w:line="240" w:lineRule="auto"/>
              <w:rPr>
                <w:rFonts w:eastAsia="Times New Roman"/>
                <w:sz w:val="20"/>
                <w:szCs w:val="20"/>
                <w:lang w:val="es-ES_tradnl" w:eastAsia="es-CR"/>
              </w:rPr>
            </w:pPr>
            <w:r w:rsidRPr="00D11949">
              <w:rPr>
                <w:rFonts w:eastAsia="Times New Roman"/>
                <w:sz w:val="20"/>
                <w:szCs w:val="20"/>
                <w:lang w:val="es-CR" w:eastAsia="es-CR"/>
              </w:rPr>
              <w:t>Lady Fonseca Castro</w:t>
            </w:r>
          </w:p>
        </w:tc>
        <w:tc>
          <w:tcPr>
            <w:tcW w:w="1454" w:type="dxa"/>
            <w:shd w:val="clear" w:color="auto" w:fill="auto"/>
          </w:tcPr>
          <w:p w14:paraId="5429D325" w14:textId="69784770" w:rsidR="00D11949" w:rsidRPr="00D11949" w:rsidRDefault="00D11949" w:rsidP="00D11949">
            <w:pPr>
              <w:spacing w:line="240" w:lineRule="auto"/>
              <w:rPr>
                <w:rFonts w:eastAsia="Times New Roman"/>
                <w:sz w:val="20"/>
                <w:szCs w:val="20"/>
                <w:lang w:val="es-ES_tradnl" w:eastAsia="es-CR"/>
              </w:rPr>
            </w:pPr>
            <w:r w:rsidRPr="00D11949">
              <w:rPr>
                <w:rFonts w:eastAsia="Times New Roman"/>
                <w:sz w:val="20"/>
                <w:szCs w:val="20"/>
                <w:lang w:val="es-CR" w:eastAsia="es-CR"/>
              </w:rPr>
              <w:t>Dirección de Planificación</w:t>
            </w:r>
          </w:p>
        </w:tc>
        <w:tc>
          <w:tcPr>
            <w:tcW w:w="1072" w:type="dxa"/>
            <w:shd w:val="clear" w:color="auto" w:fill="auto"/>
          </w:tcPr>
          <w:p w14:paraId="6396071C" w14:textId="465981E8" w:rsidR="00D11949" w:rsidRPr="00D11949" w:rsidRDefault="00D11949" w:rsidP="00D11949">
            <w:pPr>
              <w:spacing w:line="240" w:lineRule="auto"/>
              <w:rPr>
                <w:rFonts w:eastAsia="Times New Roman"/>
                <w:sz w:val="20"/>
                <w:szCs w:val="20"/>
                <w:lang w:val="es-ES_tradnl" w:eastAsia="es-CR"/>
              </w:rPr>
            </w:pPr>
            <w:r w:rsidRPr="00D11949">
              <w:rPr>
                <w:rFonts w:eastAsia="Times New Roman"/>
                <w:sz w:val="20"/>
                <w:szCs w:val="20"/>
                <w:lang w:val="es-CR" w:eastAsia="es-CR"/>
              </w:rPr>
              <w:t>5-jun-24</w:t>
            </w:r>
          </w:p>
        </w:tc>
        <w:tc>
          <w:tcPr>
            <w:tcW w:w="1230" w:type="dxa"/>
            <w:shd w:val="clear" w:color="auto" w:fill="auto"/>
          </w:tcPr>
          <w:p w14:paraId="0D9BA0C1" w14:textId="72D98289" w:rsidR="00D11949" w:rsidRPr="00D11949" w:rsidRDefault="00D11949" w:rsidP="00D11949">
            <w:pPr>
              <w:spacing w:line="240" w:lineRule="auto"/>
              <w:rPr>
                <w:rFonts w:eastAsia="Times New Roman"/>
                <w:sz w:val="20"/>
                <w:szCs w:val="20"/>
                <w:lang w:val="es-ES_tradnl" w:eastAsia="es-CR"/>
              </w:rPr>
            </w:pPr>
            <w:r w:rsidRPr="00D11949">
              <w:rPr>
                <w:rFonts w:eastAsia="Times New Roman"/>
                <w:sz w:val="20"/>
                <w:szCs w:val="20"/>
                <w:lang w:val="es-CR" w:eastAsia="es-CR"/>
              </w:rPr>
              <w:t>6-jun-24</w:t>
            </w:r>
          </w:p>
        </w:tc>
        <w:tc>
          <w:tcPr>
            <w:tcW w:w="1190" w:type="dxa"/>
            <w:shd w:val="clear" w:color="auto" w:fill="auto"/>
          </w:tcPr>
          <w:p w14:paraId="2672CEF4" w14:textId="1D71B922" w:rsidR="00D11949" w:rsidRPr="00D11949" w:rsidRDefault="00D11949" w:rsidP="00D11949">
            <w:pPr>
              <w:spacing w:line="240" w:lineRule="auto"/>
              <w:rPr>
                <w:rFonts w:eastAsia="Times New Roman"/>
                <w:sz w:val="20"/>
                <w:szCs w:val="20"/>
                <w:lang w:val="es-ES_tradnl" w:eastAsia="es-CR"/>
              </w:rPr>
            </w:pPr>
            <w:r w:rsidRPr="00D11949">
              <w:rPr>
                <w:rFonts w:eastAsia="Times New Roman"/>
                <w:sz w:val="20"/>
                <w:szCs w:val="20"/>
                <w:lang w:val="es-CR" w:eastAsia="es-CR"/>
              </w:rPr>
              <w:t>Guatemala</w:t>
            </w:r>
          </w:p>
        </w:tc>
        <w:tc>
          <w:tcPr>
            <w:tcW w:w="1815" w:type="dxa"/>
            <w:shd w:val="clear" w:color="auto" w:fill="auto"/>
          </w:tcPr>
          <w:p w14:paraId="1D7A1B05" w14:textId="2ED80E77" w:rsidR="00D11949" w:rsidRPr="00D11949" w:rsidRDefault="00D11949" w:rsidP="00D11949">
            <w:pPr>
              <w:spacing w:line="240" w:lineRule="auto"/>
              <w:rPr>
                <w:rFonts w:eastAsia="Times New Roman"/>
                <w:sz w:val="20"/>
                <w:szCs w:val="20"/>
                <w:lang w:val="es-ES_tradnl" w:eastAsia="es-CR"/>
              </w:rPr>
            </w:pPr>
            <w:r w:rsidRPr="00D11949">
              <w:rPr>
                <w:rFonts w:eastAsia="Times New Roman"/>
                <w:sz w:val="20"/>
                <w:szCs w:val="20"/>
                <w:lang w:val="es-CR" w:eastAsia="es-CR"/>
              </w:rPr>
              <w:t>Taller regional de comunicadores para el establecimiento de estrategias de intervenciones regionales comunitarias</w:t>
            </w:r>
          </w:p>
        </w:tc>
        <w:tc>
          <w:tcPr>
            <w:tcW w:w="2134" w:type="dxa"/>
            <w:shd w:val="clear" w:color="auto" w:fill="auto"/>
          </w:tcPr>
          <w:p w14:paraId="706B4104" w14:textId="31AFBF27" w:rsidR="00D11949" w:rsidRPr="00D11949" w:rsidRDefault="00D11949" w:rsidP="00D11949">
            <w:pPr>
              <w:spacing w:line="240" w:lineRule="auto"/>
              <w:rPr>
                <w:rFonts w:eastAsia="Times New Roman"/>
                <w:sz w:val="20"/>
                <w:szCs w:val="20"/>
                <w:lang w:val="es-ES_tradnl" w:eastAsia="es-CR"/>
              </w:rPr>
            </w:pPr>
            <w:r w:rsidRPr="00D11949">
              <w:rPr>
                <w:rFonts w:eastAsia="Times New Roman"/>
                <w:sz w:val="20"/>
                <w:szCs w:val="20"/>
                <w:lang w:val="es-CR" w:eastAsia="es-CR"/>
              </w:rPr>
              <w:t xml:space="preserve">La SE-COMISCA consolidará los documentos revisados y discutidos en las sesiones de trabajo para posteriormente, validarlos con los enlaces miembros de la Comisión Técnica de Crónicas y Cáncer e iniciar con la formulación del Plan </w:t>
            </w:r>
            <w:r w:rsidRPr="00D11949">
              <w:rPr>
                <w:rFonts w:eastAsia="Times New Roman"/>
                <w:sz w:val="20"/>
                <w:szCs w:val="20"/>
                <w:lang w:val="es-CR" w:eastAsia="es-CR"/>
              </w:rPr>
              <w:lastRenderedPageBreak/>
              <w:t>Regional de capacitación de RRHH en salud y educación comunitaria en ERCnt.</w:t>
            </w:r>
          </w:p>
        </w:tc>
        <w:tc>
          <w:tcPr>
            <w:tcW w:w="1672" w:type="dxa"/>
            <w:shd w:val="clear" w:color="auto" w:fill="auto"/>
          </w:tcPr>
          <w:p w14:paraId="5DAA2B1D" w14:textId="3E44FF6E" w:rsidR="00D11949" w:rsidRPr="00D11949" w:rsidRDefault="00D11949" w:rsidP="00D11949">
            <w:pPr>
              <w:spacing w:line="240" w:lineRule="auto"/>
              <w:rPr>
                <w:rFonts w:eastAsia="Times New Roman"/>
                <w:sz w:val="20"/>
                <w:szCs w:val="20"/>
                <w:lang w:val="es-ES_tradnl" w:eastAsia="es-CR"/>
              </w:rPr>
            </w:pPr>
            <w:r w:rsidRPr="00D11949">
              <w:rPr>
                <w:rFonts w:eastAsia="Times New Roman"/>
                <w:sz w:val="20"/>
                <w:szCs w:val="20"/>
                <w:lang w:val="es-CR" w:eastAsia="es-CR"/>
              </w:rPr>
              <w:lastRenderedPageBreak/>
              <w:t>Secretaría Ejecutiva del Consejo de Ministros de Salud de Centroamérica y República Dominicana (SE-COMISCA)</w:t>
            </w:r>
          </w:p>
        </w:tc>
        <w:tc>
          <w:tcPr>
            <w:tcW w:w="1488" w:type="dxa"/>
            <w:shd w:val="clear" w:color="auto" w:fill="auto"/>
          </w:tcPr>
          <w:p w14:paraId="6444F0B1" w14:textId="7807E4A4" w:rsidR="00D11949" w:rsidRPr="00D11949" w:rsidRDefault="00D11949" w:rsidP="00D11949">
            <w:pPr>
              <w:spacing w:line="240" w:lineRule="auto"/>
              <w:rPr>
                <w:rFonts w:eastAsia="Times New Roman"/>
                <w:sz w:val="20"/>
                <w:szCs w:val="20"/>
                <w:lang w:val="es-ES_tradnl" w:eastAsia="es-CR"/>
              </w:rPr>
            </w:pPr>
            <w:r w:rsidRPr="00D11949">
              <w:rPr>
                <w:rFonts w:eastAsia="Times New Roman"/>
                <w:sz w:val="20"/>
                <w:szCs w:val="20"/>
                <w:lang w:val="es-CR" w:eastAsia="es-CR"/>
              </w:rPr>
              <w:t>No se dan viáticos institucionales.</w:t>
            </w:r>
          </w:p>
        </w:tc>
        <w:tc>
          <w:tcPr>
            <w:tcW w:w="1575" w:type="dxa"/>
            <w:shd w:val="clear" w:color="auto" w:fill="auto"/>
          </w:tcPr>
          <w:p w14:paraId="43D2AB7D" w14:textId="77777777" w:rsidR="00D11949" w:rsidRPr="00D11949" w:rsidRDefault="00D11949" w:rsidP="00D11949">
            <w:pPr>
              <w:spacing w:line="240" w:lineRule="auto"/>
              <w:rPr>
                <w:rFonts w:eastAsia="Times New Roman"/>
                <w:sz w:val="20"/>
                <w:szCs w:val="20"/>
                <w:lang w:val="es-ES_tradnl" w:eastAsia="es-CR"/>
              </w:rPr>
            </w:pPr>
          </w:p>
        </w:tc>
      </w:tr>
      <w:tr w:rsidR="00D11949" w:rsidRPr="00D11949" w14:paraId="033471EF" w14:textId="77777777" w:rsidTr="00AB5B70">
        <w:trPr>
          <w:trHeight w:val="50"/>
          <w:jc w:val="center"/>
        </w:trPr>
        <w:tc>
          <w:tcPr>
            <w:tcW w:w="1369" w:type="dxa"/>
            <w:shd w:val="clear" w:color="auto" w:fill="auto"/>
          </w:tcPr>
          <w:p w14:paraId="03D3473C" w14:textId="246DE83A" w:rsidR="00D11949" w:rsidRPr="00D11949" w:rsidRDefault="00D11949" w:rsidP="00D11949">
            <w:pPr>
              <w:spacing w:line="240" w:lineRule="auto"/>
              <w:rPr>
                <w:rFonts w:eastAsia="Times New Roman"/>
                <w:sz w:val="20"/>
                <w:szCs w:val="20"/>
                <w:lang w:val="es-ES_tradnl" w:eastAsia="es-CR"/>
              </w:rPr>
            </w:pPr>
            <w:r w:rsidRPr="00D11949">
              <w:rPr>
                <w:rFonts w:eastAsia="Times New Roman"/>
                <w:sz w:val="20"/>
                <w:szCs w:val="20"/>
                <w:lang w:val="es-CR" w:eastAsia="es-CR"/>
              </w:rPr>
              <w:t>Natalia Chaves Céspedes</w:t>
            </w:r>
          </w:p>
        </w:tc>
        <w:tc>
          <w:tcPr>
            <w:tcW w:w="1454" w:type="dxa"/>
            <w:shd w:val="clear" w:color="auto" w:fill="auto"/>
          </w:tcPr>
          <w:p w14:paraId="5B608650" w14:textId="2772C307" w:rsidR="00D11949" w:rsidRPr="00D11949" w:rsidRDefault="00D11949" w:rsidP="00D11949">
            <w:pPr>
              <w:spacing w:line="240" w:lineRule="auto"/>
              <w:rPr>
                <w:rFonts w:eastAsia="Times New Roman"/>
                <w:sz w:val="20"/>
                <w:szCs w:val="20"/>
                <w:lang w:val="es-ES_tradnl" w:eastAsia="es-CR"/>
              </w:rPr>
            </w:pPr>
            <w:r w:rsidRPr="00D11949">
              <w:rPr>
                <w:rFonts w:eastAsia="Times New Roman"/>
                <w:sz w:val="20"/>
                <w:szCs w:val="20"/>
                <w:lang w:val="es-CR" w:eastAsia="es-CR"/>
              </w:rPr>
              <w:t xml:space="preserve">Unidad de Comunicación </w:t>
            </w:r>
          </w:p>
        </w:tc>
        <w:tc>
          <w:tcPr>
            <w:tcW w:w="1072" w:type="dxa"/>
            <w:shd w:val="clear" w:color="auto" w:fill="auto"/>
          </w:tcPr>
          <w:p w14:paraId="210D89C6" w14:textId="78B0A1BB" w:rsidR="00D11949" w:rsidRPr="00D11949" w:rsidRDefault="00D11949" w:rsidP="00D11949">
            <w:pPr>
              <w:spacing w:line="240" w:lineRule="auto"/>
              <w:rPr>
                <w:rFonts w:eastAsia="Times New Roman"/>
                <w:sz w:val="20"/>
                <w:szCs w:val="20"/>
                <w:lang w:val="es-ES_tradnl" w:eastAsia="es-CR"/>
              </w:rPr>
            </w:pPr>
            <w:r w:rsidRPr="00D11949">
              <w:rPr>
                <w:rFonts w:eastAsia="Times New Roman"/>
                <w:sz w:val="20"/>
                <w:szCs w:val="20"/>
                <w:lang w:val="es-CR" w:eastAsia="es-CR"/>
              </w:rPr>
              <w:t>5-jun-24</w:t>
            </w:r>
          </w:p>
        </w:tc>
        <w:tc>
          <w:tcPr>
            <w:tcW w:w="1230" w:type="dxa"/>
            <w:shd w:val="clear" w:color="auto" w:fill="auto"/>
          </w:tcPr>
          <w:p w14:paraId="1F6B3B30" w14:textId="2B3979FF" w:rsidR="00D11949" w:rsidRPr="00D11949" w:rsidRDefault="00D11949" w:rsidP="00D11949">
            <w:pPr>
              <w:spacing w:line="240" w:lineRule="auto"/>
              <w:rPr>
                <w:rFonts w:eastAsia="Times New Roman"/>
                <w:sz w:val="20"/>
                <w:szCs w:val="20"/>
                <w:lang w:val="es-ES_tradnl" w:eastAsia="es-CR"/>
              </w:rPr>
            </w:pPr>
            <w:r w:rsidRPr="00D11949">
              <w:rPr>
                <w:rFonts w:eastAsia="Times New Roman"/>
                <w:sz w:val="20"/>
                <w:szCs w:val="20"/>
                <w:lang w:val="es-CR" w:eastAsia="es-CR"/>
              </w:rPr>
              <w:t>6-jun-24</w:t>
            </w:r>
          </w:p>
        </w:tc>
        <w:tc>
          <w:tcPr>
            <w:tcW w:w="1190" w:type="dxa"/>
            <w:shd w:val="clear" w:color="auto" w:fill="auto"/>
          </w:tcPr>
          <w:p w14:paraId="6FCA5423" w14:textId="5709F73D" w:rsidR="00D11949" w:rsidRPr="00D11949" w:rsidRDefault="00D11949" w:rsidP="00D11949">
            <w:pPr>
              <w:spacing w:line="240" w:lineRule="auto"/>
              <w:rPr>
                <w:rFonts w:eastAsia="Times New Roman"/>
                <w:sz w:val="20"/>
                <w:szCs w:val="20"/>
                <w:lang w:val="es-ES_tradnl" w:eastAsia="es-CR"/>
              </w:rPr>
            </w:pPr>
            <w:r w:rsidRPr="00D11949">
              <w:rPr>
                <w:rFonts w:eastAsia="Times New Roman"/>
                <w:sz w:val="20"/>
                <w:szCs w:val="20"/>
                <w:lang w:val="es-CR" w:eastAsia="es-CR"/>
              </w:rPr>
              <w:t>Guatemala</w:t>
            </w:r>
          </w:p>
        </w:tc>
        <w:tc>
          <w:tcPr>
            <w:tcW w:w="1815" w:type="dxa"/>
            <w:shd w:val="clear" w:color="auto" w:fill="auto"/>
          </w:tcPr>
          <w:p w14:paraId="400AA94B" w14:textId="345EC391" w:rsidR="00D11949" w:rsidRPr="00D11949" w:rsidRDefault="00D11949" w:rsidP="00D11949">
            <w:pPr>
              <w:spacing w:line="240" w:lineRule="auto"/>
              <w:rPr>
                <w:rFonts w:eastAsia="Times New Roman"/>
                <w:sz w:val="20"/>
                <w:szCs w:val="20"/>
                <w:lang w:val="es-ES_tradnl" w:eastAsia="es-CR"/>
              </w:rPr>
            </w:pPr>
            <w:r w:rsidRPr="00D11949">
              <w:rPr>
                <w:rFonts w:eastAsia="Times New Roman"/>
                <w:sz w:val="20"/>
                <w:szCs w:val="20"/>
                <w:lang w:val="es-CR" w:eastAsia="es-CR"/>
              </w:rPr>
              <w:t>Taller regional de comunicadores para el establecimiento de estrategias de intervenciones regionales comunitarias</w:t>
            </w:r>
          </w:p>
        </w:tc>
        <w:tc>
          <w:tcPr>
            <w:tcW w:w="2134" w:type="dxa"/>
            <w:shd w:val="clear" w:color="auto" w:fill="auto"/>
          </w:tcPr>
          <w:p w14:paraId="740D6F58" w14:textId="32815470" w:rsidR="00D11949" w:rsidRPr="00D11949" w:rsidRDefault="00D11949" w:rsidP="00D11949">
            <w:pPr>
              <w:spacing w:line="240" w:lineRule="auto"/>
              <w:rPr>
                <w:rFonts w:eastAsia="Times New Roman"/>
                <w:sz w:val="20"/>
                <w:szCs w:val="20"/>
                <w:lang w:val="es-ES_tradnl" w:eastAsia="es-CR"/>
              </w:rPr>
            </w:pPr>
            <w:r w:rsidRPr="00D11949">
              <w:rPr>
                <w:rFonts w:eastAsia="Times New Roman"/>
                <w:sz w:val="20"/>
                <w:szCs w:val="20"/>
                <w:lang w:val="es-CR" w:eastAsia="es-CR"/>
              </w:rPr>
              <w:t xml:space="preserve"> --</w:t>
            </w:r>
          </w:p>
        </w:tc>
        <w:tc>
          <w:tcPr>
            <w:tcW w:w="1672" w:type="dxa"/>
            <w:shd w:val="clear" w:color="auto" w:fill="auto"/>
          </w:tcPr>
          <w:p w14:paraId="42757FA6" w14:textId="26912076" w:rsidR="00D11949" w:rsidRPr="00D11949" w:rsidRDefault="00D11949" w:rsidP="00D11949">
            <w:pPr>
              <w:spacing w:line="240" w:lineRule="auto"/>
              <w:rPr>
                <w:rFonts w:eastAsia="Times New Roman"/>
                <w:sz w:val="20"/>
                <w:szCs w:val="20"/>
                <w:lang w:val="es-ES_tradnl" w:eastAsia="es-CR"/>
              </w:rPr>
            </w:pPr>
            <w:r w:rsidRPr="00D11949">
              <w:rPr>
                <w:rFonts w:eastAsia="Times New Roman"/>
                <w:sz w:val="20"/>
                <w:szCs w:val="20"/>
                <w:lang w:val="es-CR" w:eastAsia="es-CR"/>
              </w:rPr>
              <w:t>Secretaría Ejecutiva del Consejo de Ministros de Salud de Centroamérica y República Dominicana (SE-COMISCA)</w:t>
            </w:r>
          </w:p>
        </w:tc>
        <w:tc>
          <w:tcPr>
            <w:tcW w:w="1488" w:type="dxa"/>
            <w:shd w:val="clear" w:color="auto" w:fill="auto"/>
          </w:tcPr>
          <w:p w14:paraId="30AEE6BC" w14:textId="28970531" w:rsidR="00D11949" w:rsidRPr="00D11949" w:rsidRDefault="00D11949" w:rsidP="00D11949">
            <w:pPr>
              <w:spacing w:line="240" w:lineRule="auto"/>
              <w:rPr>
                <w:rFonts w:eastAsia="Times New Roman"/>
                <w:sz w:val="20"/>
                <w:szCs w:val="20"/>
                <w:lang w:val="es-ES_tradnl" w:eastAsia="es-CR"/>
              </w:rPr>
            </w:pPr>
            <w:r w:rsidRPr="00D11949">
              <w:rPr>
                <w:rFonts w:eastAsia="Times New Roman"/>
                <w:sz w:val="20"/>
                <w:szCs w:val="20"/>
                <w:lang w:val="es-CR" w:eastAsia="es-CR"/>
              </w:rPr>
              <w:t>No se dan viáticos institucionales.</w:t>
            </w:r>
          </w:p>
        </w:tc>
        <w:tc>
          <w:tcPr>
            <w:tcW w:w="1575" w:type="dxa"/>
            <w:shd w:val="clear" w:color="auto" w:fill="auto"/>
          </w:tcPr>
          <w:p w14:paraId="40D6958F" w14:textId="44AEF6BA" w:rsidR="00D11949" w:rsidRPr="00D11949" w:rsidRDefault="00D11949" w:rsidP="00D11949">
            <w:pPr>
              <w:spacing w:line="240" w:lineRule="auto"/>
              <w:rPr>
                <w:rFonts w:eastAsia="Times New Roman"/>
                <w:sz w:val="20"/>
                <w:szCs w:val="20"/>
                <w:lang w:val="es-ES_tradnl" w:eastAsia="es-CR"/>
              </w:rPr>
            </w:pPr>
            <w:r w:rsidRPr="00D11949">
              <w:rPr>
                <w:rFonts w:eastAsia="Times New Roman"/>
                <w:sz w:val="20"/>
                <w:szCs w:val="20"/>
                <w:lang w:val="es-CR" w:eastAsia="es-CR"/>
              </w:rPr>
              <w:t>Queda sin efecto por medio del oficio MS-DM-2928-2024.</w:t>
            </w:r>
          </w:p>
        </w:tc>
      </w:tr>
      <w:tr w:rsidR="00D11949" w:rsidRPr="00D11949" w14:paraId="2D216E18" w14:textId="77777777" w:rsidTr="00D11949">
        <w:trPr>
          <w:trHeight w:val="50"/>
          <w:jc w:val="center"/>
        </w:trPr>
        <w:tc>
          <w:tcPr>
            <w:tcW w:w="1369" w:type="dxa"/>
            <w:shd w:val="clear" w:color="auto" w:fill="auto"/>
          </w:tcPr>
          <w:p w14:paraId="0E038F48" w14:textId="073C13D1" w:rsidR="00D11949" w:rsidRPr="00D11949" w:rsidRDefault="00D11949" w:rsidP="00D11949">
            <w:pPr>
              <w:spacing w:line="240" w:lineRule="auto"/>
              <w:rPr>
                <w:rFonts w:eastAsia="Times New Roman"/>
                <w:sz w:val="20"/>
                <w:szCs w:val="20"/>
                <w:lang w:val="es-ES_tradnl" w:eastAsia="es-CR"/>
              </w:rPr>
            </w:pPr>
            <w:r w:rsidRPr="00D11949">
              <w:rPr>
                <w:rFonts w:eastAsia="Times New Roman"/>
                <w:sz w:val="20"/>
                <w:szCs w:val="20"/>
                <w:lang w:val="es-CR" w:eastAsia="es-CR"/>
              </w:rPr>
              <w:t>Daniela Ramírez Najar</w:t>
            </w:r>
          </w:p>
        </w:tc>
        <w:tc>
          <w:tcPr>
            <w:tcW w:w="1454" w:type="dxa"/>
            <w:shd w:val="clear" w:color="auto" w:fill="auto"/>
          </w:tcPr>
          <w:p w14:paraId="399C6C24" w14:textId="26D0EF07" w:rsidR="00D11949" w:rsidRPr="00D11949" w:rsidRDefault="00D11949" w:rsidP="00D11949">
            <w:pPr>
              <w:spacing w:line="240" w:lineRule="auto"/>
              <w:rPr>
                <w:rFonts w:eastAsia="Times New Roman"/>
                <w:sz w:val="20"/>
                <w:szCs w:val="20"/>
                <w:lang w:val="es-ES_tradnl" w:eastAsia="es-CR"/>
              </w:rPr>
            </w:pPr>
            <w:r w:rsidRPr="00D11949">
              <w:rPr>
                <w:rFonts w:eastAsia="Times New Roman"/>
                <w:sz w:val="20"/>
                <w:szCs w:val="20"/>
                <w:lang w:val="es-CR" w:eastAsia="es-CR"/>
              </w:rPr>
              <w:t xml:space="preserve">Unidad de Comunicación </w:t>
            </w:r>
          </w:p>
        </w:tc>
        <w:tc>
          <w:tcPr>
            <w:tcW w:w="1072" w:type="dxa"/>
            <w:shd w:val="clear" w:color="auto" w:fill="auto"/>
          </w:tcPr>
          <w:p w14:paraId="40ED6749" w14:textId="386E9890" w:rsidR="00D11949" w:rsidRPr="00D11949" w:rsidRDefault="00D11949" w:rsidP="00D11949">
            <w:pPr>
              <w:spacing w:line="240" w:lineRule="auto"/>
              <w:rPr>
                <w:rFonts w:eastAsia="Times New Roman"/>
                <w:sz w:val="20"/>
                <w:szCs w:val="20"/>
                <w:lang w:val="es-ES_tradnl" w:eastAsia="es-CR"/>
              </w:rPr>
            </w:pPr>
            <w:r w:rsidRPr="00D11949">
              <w:rPr>
                <w:rFonts w:eastAsia="Times New Roman"/>
                <w:sz w:val="20"/>
                <w:szCs w:val="20"/>
                <w:lang w:val="es-CR" w:eastAsia="es-CR"/>
              </w:rPr>
              <w:t>5-jun-24</w:t>
            </w:r>
          </w:p>
        </w:tc>
        <w:tc>
          <w:tcPr>
            <w:tcW w:w="1230" w:type="dxa"/>
            <w:shd w:val="clear" w:color="auto" w:fill="auto"/>
          </w:tcPr>
          <w:p w14:paraId="6EA03CEC" w14:textId="05DFAEEC" w:rsidR="00D11949" w:rsidRPr="00D11949" w:rsidRDefault="00D11949" w:rsidP="00D11949">
            <w:pPr>
              <w:spacing w:line="240" w:lineRule="auto"/>
              <w:rPr>
                <w:rFonts w:eastAsia="Times New Roman"/>
                <w:sz w:val="20"/>
                <w:szCs w:val="20"/>
                <w:lang w:val="es-ES_tradnl" w:eastAsia="es-CR"/>
              </w:rPr>
            </w:pPr>
            <w:r w:rsidRPr="00D11949">
              <w:rPr>
                <w:rFonts w:eastAsia="Times New Roman"/>
                <w:sz w:val="20"/>
                <w:szCs w:val="20"/>
                <w:lang w:val="es-CR" w:eastAsia="es-CR"/>
              </w:rPr>
              <w:t>6-jun-24</w:t>
            </w:r>
          </w:p>
        </w:tc>
        <w:tc>
          <w:tcPr>
            <w:tcW w:w="1190" w:type="dxa"/>
            <w:shd w:val="clear" w:color="auto" w:fill="auto"/>
          </w:tcPr>
          <w:p w14:paraId="144E2F09" w14:textId="714648B5" w:rsidR="00D11949" w:rsidRPr="00D11949" w:rsidRDefault="00D11949" w:rsidP="00D11949">
            <w:pPr>
              <w:spacing w:line="240" w:lineRule="auto"/>
              <w:rPr>
                <w:rFonts w:eastAsia="Times New Roman"/>
                <w:sz w:val="20"/>
                <w:szCs w:val="20"/>
                <w:lang w:val="es-ES_tradnl" w:eastAsia="es-CR"/>
              </w:rPr>
            </w:pPr>
            <w:r w:rsidRPr="00D11949">
              <w:rPr>
                <w:rFonts w:eastAsia="Times New Roman"/>
                <w:sz w:val="20"/>
                <w:szCs w:val="20"/>
                <w:lang w:val="es-CR" w:eastAsia="es-CR"/>
              </w:rPr>
              <w:t>Guatemala</w:t>
            </w:r>
          </w:p>
        </w:tc>
        <w:tc>
          <w:tcPr>
            <w:tcW w:w="1815" w:type="dxa"/>
            <w:shd w:val="clear" w:color="auto" w:fill="auto"/>
          </w:tcPr>
          <w:p w14:paraId="166F2525" w14:textId="306031B4" w:rsidR="00D11949" w:rsidRPr="00D11949" w:rsidRDefault="00D11949" w:rsidP="00D11949">
            <w:pPr>
              <w:spacing w:line="240" w:lineRule="auto"/>
              <w:rPr>
                <w:rFonts w:eastAsia="Times New Roman"/>
                <w:sz w:val="20"/>
                <w:szCs w:val="20"/>
                <w:lang w:val="es-ES_tradnl" w:eastAsia="es-CR"/>
              </w:rPr>
            </w:pPr>
            <w:r w:rsidRPr="00D11949">
              <w:rPr>
                <w:rFonts w:eastAsia="Times New Roman"/>
                <w:sz w:val="20"/>
                <w:szCs w:val="20"/>
                <w:lang w:val="es-CR" w:eastAsia="es-CR"/>
              </w:rPr>
              <w:t>Taller regional de comunicadores para el establecimiento de estrategias de intervenciones regionales comunitarias</w:t>
            </w:r>
          </w:p>
        </w:tc>
        <w:tc>
          <w:tcPr>
            <w:tcW w:w="2134" w:type="dxa"/>
            <w:shd w:val="clear" w:color="auto" w:fill="auto"/>
          </w:tcPr>
          <w:p w14:paraId="40F0AABF" w14:textId="755F9A3C" w:rsidR="00D11949" w:rsidRPr="00D11949" w:rsidRDefault="00D11949" w:rsidP="00D11949">
            <w:pPr>
              <w:spacing w:line="240" w:lineRule="auto"/>
              <w:rPr>
                <w:rFonts w:eastAsia="Times New Roman"/>
                <w:sz w:val="20"/>
                <w:szCs w:val="20"/>
                <w:lang w:val="es-ES_tradnl" w:eastAsia="es-CR"/>
              </w:rPr>
            </w:pPr>
            <w:r w:rsidRPr="00D11949">
              <w:rPr>
                <w:rFonts w:eastAsia="Times New Roman"/>
                <w:sz w:val="20"/>
                <w:szCs w:val="20"/>
                <w:lang w:val="es-CR" w:eastAsia="es-CR"/>
              </w:rPr>
              <w:t>Se consolidará la información recopilada en el taller, por parte de la SE COMISCA para posteriormente dar inicio con la formulación del Plan Regional.</w:t>
            </w:r>
          </w:p>
        </w:tc>
        <w:tc>
          <w:tcPr>
            <w:tcW w:w="1672" w:type="dxa"/>
            <w:shd w:val="clear" w:color="auto" w:fill="auto"/>
          </w:tcPr>
          <w:p w14:paraId="6BD344F7" w14:textId="6FACD373" w:rsidR="00D11949" w:rsidRPr="00D11949" w:rsidRDefault="00D11949" w:rsidP="00D11949">
            <w:pPr>
              <w:spacing w:line="240" w:lineRule="auto"/>
              <w:rPr>
                <w:rFonts w:eastAsia="Times New Roman"/>
                <w:sz w:val="20"/>
                <w:szCs w:val="20"/>
                <w:lang w:val="es-ES_tradnl" w:eastAsia="es-CR"/>
              </w:rPr>
            </w:pPr>
            <w:r w:rsidRPr="00D11949">
              <w:rPr>
                <w:rFonts w:eastAsia="Times New Roman"/>
                <w:sz w:val="20"/>
                <w:szCs w:val="20"/>
                <w:lang w:val="es-CR" w:eastAsia="es-CR"/>
              </w:rPr>
              <w:t>Secretaría Ejecutiva del Consejo de Ministros de Salud de Centroamérica y República Dominicana (SE-COMISCA)</w:t>
            </w:r>
          </w:p>
        </w:tc>
        <w:tc>
          <w:tcPr>
            <w:tcW w:w="1488" w:type="dxa"/>
            <w:shd w:val="clear" w:color="auto" w:fill="auto"/>
          </w:tcPr>
          <w:p w14:paraId="2309A0EF" w14:textId="5438D318" w:rsidR="00D11949" w:rsidRPr="00D11949" w:rsidRDefault="00D11949" w:rsidP="00D11949">
            <w:pPr>
              <w:spacing w:line="240" w:lineRule="auto"/>
              <w:rPr>
                <w:rFonts w:eastAsia="Times New Roman"/>
                <w:sz w:val="20"/>
                <w:szCs w:val="20"/>
                <w:lang w:val="es-ES_tradnl" w:eastAsia="es-CR"/>
              </w:rPr>
            </w:pPr>
            <w:r w:rsidRPr="00D11949">
              <w:rPr>
                <w:rFonts w:eastAsia="Times New Roman"/>
                <w:sz w:val="20"/>
                <w:szCs w:val="20"/>
                <w:lang w:val="es-CR" w:eastAsia="es-CR"/>
              </w:rPr>
              <w:t>No se dan viáticos institucionales.</w:t>
            </w:r>
          </w:p>
        </w:tc>
        <w:tc>
          <w:tcPr>
            <w:tcW w:w="1575" w:type="dxa"/>
            <w:shd w:val="clear" w:color="auto" w:fill="auto"/>
          </w:tcPr>
          <w:p w14:paraId="436FA533" w14:textId="23072459" w:rsidR="00D11949" w:rsidRPr="00D11949" w:rsidRDefault="00D11949" w:rsidP="00D11949">
            <w:pPr>
              <w:spacing w:line="240" w:lineRule="auto"/>
              <w:rPr>
                <w:rFonts w:eastAsia="Times New Roman"/>
                <w:sz w:val="20"/>
                <w:szCs w:val="20"/>
                <w:lang w:val="es-ES_tradnl" w:eastAsia="es-CR"/>
              </w:rPr>
            </w:pPr>
            <w:r w:rsidRPr="00D11949">
              <w:rPr>
                <w:rFonts w:eastAsia="Times New Roman"/>
                <w:sz w:val="20"/>
                <w:szCs w:val="20"/>
                <w:lang w:val="es-CR" w:eastAsia="es-CR"/>
              </w:rPr>
              <w:t> </w:t>
            </w:r>
          </w:p>
        </w:tc>
      </w:tr>
      <w:tr w:rsidR="00D11949" w:rsidRPr="00D11949" w14:paraId="22436B16" w14:textId="77777777" w:rsidTr="00D11949">
        <w:trPr>
          <w:trHeight w:val="50"/>
          <w:jc w:val="center"/>
        </w:trPr>
        <w:tc>
          <w:tcPr>
            <w:tcW w:w="1369" w:type="dxa"/>
            <w:shd w:val="clear" w:color="auto" w:fill="auto"/>
          </w:tcPr>
          <w:p w14:paraId="76895D04" w14:textId="640A41FF" w:rsidR="00D11949" w:rsidRPr="00D11949" w:rsidRDefault="00D11949" w:rsidP="00D11949">
            <w:pPr>
              <w:spacing w:line="240" w:lineRule="auto"/>
              <w:rPr>
                <w:rFonts w:eastAsia="Times New Roman"/>
                <w:sz w:val="20"/>
                <w:szCs w:val="20"/>
                <w:lang w:val="es-ES_tradnl" w:eastAsia="es-CR"/>
              </w:rPr>
            </w:pPr>
            <w:r w:rsidRPr="00D11949">
              <w:rPr>
                <w:rFonts w:eastAsia="Times New Roman"/>
                <w:sz w:val="20"/>
                <w:szCs w:val="20"/>
                <w:lang w:val="es-CR" w:eastAsia="es-CR"/>
              </w:rPr>
              <w:t>Gloriana Mora Cascante</w:t>
            </w:r>
          </w:p>
        </w:tc>
        <w:tc>
          <w:tcPr>
            <w:tcW w:w="1454" w:type="dxa"/>
            <w:shd w:val="clear" w:color="auto" w:fill="auto"/>
          </w:tcPr>
          <w:p w14:paraId="0EC25B8A" w14:textId="7892C167" w:rsidR="00D11949" w:rsidRPr="00D11949" w:rsidRDefault="00D11949" w:rsidP="00D11949">
            <w:pPr>
              <w:spacing w:line="240" w:lineRule="auto"/>
              <w:rPr>
                <w:rFonts w:eastAsia="Times New Roman"/>
                <w:sz w:val="20"/>
                <w:szCs w:val="20"/>
                <w:lang w:val="es-ES_tradnl" w:eastAsia="es-CR"/>
              </w:rPr>
            </w:pPr>
            <w:r w:rsidRPr="00D11949">
              <w:rPr>
                <w:rFonts w:eastAsia="Times New Roman"/>
                <w:sz w:val="20"/>
                <w:szCs w:val="20"/>
                <w:lang w:val="es-CR" w:eastAsia="es-CR"/>
              </w:rPr>
              <w:t xml:space="preserve">Dirección de Servicios de Salud </w:t>
            </w:r>
          </w:p>
        </w:tc>
        <w:tc>
          <w:tcPr>
            <w:tcW w:w="1072" w:type="dxa"/>
            <w:shd w:val="clear" w:color="auto" w:fill="auto"/>
          </w:tcPr>
          <w:p w14:paraId="513E84FD" w14:textId="31129098" w:rsidR="00D11949" w:rsidRPr="00D11949" w:rsidRDefault="00D11949" w:rsidP="00D11949">
            <w:pPr>
              <w:spacing w:line="240" w:lineRule="auto"/>
              <w:rPr>
                <w:rFonts w:eastAsia="Times New Roman"/>
                <w:sz w:val="20"/>
                <w:szCs w:val="20"/>
                <w:lang w:val="es-ES_tradnl" w:eastAsia="es-CR"/>
              </w:rPr>
            </w:pPr>
            <w:r w:rsidRPr="00D11949">
              <w:rPr>
                <w:rFonts w:eastAsia="Times New Roman"/>
                <w:sz w:val="20"/>
                <w:szCs w:val="20"/>
                <w:lang w:val="es-CR" w:eastAsia="es-CR"/>
              </w:rPr>
              <w:t>10-jun-24</w:t>
            </w:r>
          </w:p>
        </w:tc>
        <w:tc>
          <w:tcPr>
            <w:tcW w:w="1230" w:type="dxa"/>
            <w:shd w:val="clear" w:color="auto" w:fill="auto"/>
          </w:tcPr>
          <w:p w14:paraId="6680BF2A" w14:textId="3041DA95" w:rsidR="00D11949" w:rsidRPr="00D11949" w:rsidRDefault="00D11949" w:rsidP="00D11949">
            <w:pPr>
              <w:spacing w:line="240" w:lineRule="auto"/>
              <w:rPr>
                <w:rFonts w:eastAsia="Times New Roman"/>
                <w:sz w:val="20"/>
                <w:szCs w:val="20"/>
                <w:lang w:val="es-ES_tradnl" w:eastAsia="es-CR"/>
              </w:rPr>
            </w:pPr>
            <w:r w:rsidRPr="00D11949">
              <w:rPr>
                <w:rFonts w:eastAsia="Times New Roman"/>
                <w:sz w:val="20"/>
                <w:szCs w:val="20"/>
                <w:lang w:val="es-CR" w:eastAsia="es-CR"/>
              </w:rPr>
              <w:t>11-jun-24</w:t>
            </w:r>
          </w:p>
        </w:tc>
        <w:tc>
          <w:tcPr>
            <w:tcW w:w="1190" w:type="dxa"/>
            <w:shd w:val="clear" w:color="auto" w:fill="auto"/>
          </w:tcPr>
          <w:p w14:paraId="7432A59E" w14:textId="696B44EB" w:rsidR="00D11949" w:rsidRPr="00D11949" w:rsidRDefault="00D11949" w:rsidP="00D11949">
            <w:pPr>
              <w:spacing w:line="240" w:lineRule="auto"/>
              <w:rPr>
                <w:rFonts w:eastAsia="Times New Roman"/>
                <w:sz w:val="20"/>
                <w:szCs w:val="20"/>
                <w:lang w:val="es-ES_tradnl" w:eastAsia="es-CR"/>
              </w:rPr>
            </w:pPr>
            <w:r w:rsidRPr="00D11949">
              <w:rPr>
                <w:rFonts w:eastAsia="Times New Roman"/>
                <w:sz w:val="20"/>
                <w:szCs w:val="20"/>
                <w:lang w:val="es-CR" w:eastAsia="es-CR"/>
              </w:rPr>
              <w:t>Francia</w:t>
            </w:r>
          </w:p>
        </w:tc>
        <w:tc>
          <w:tcPr>
            <w:tcW w:w="1815" w:type="dxa"/>
            <w:shd w:val="clear" w:color="auto" w:fill="auto"/>
          </w:tcPr>
          <w:p w14:paraId="560885CC" w14:textId="533FCD74" w:rsidR="00D11949" w:rsidRPr="00D11949" w:rsidRDefault="00D11949" w:rsidP="00D11949">
            <w:pPr>
              <w:spacing w:line="240" w:lineRule="auto"/>
              <w:rPr>
                <w:rFonts w:eastAsia="Times New Roman"/>
                <w:sz w:val="20"/>
                <w:szCs w:val="20"/>
                <w:lang w:val="es-ES_tradnl" w:eastAsia="es-CR"/>
              </w:rPr>
            </w:pPr>
            <w:r w:rsidRPr="00D11949">
              <w:rPr>
                <w:rFonts w:eastAsia="Times New Roman"/>
                <w:sz w:val="20"/>
                <w:szCs w:val="20"/>
                <w:lang w:val="es-CR" w:eastAsia="es-CR"/>
              </w:rPr>
              <w:t>35° sesión del Comité de Salud de la OCDE</w:t>
            </w:r>
          </w:p>
        </w:tc>
        <w:tc>
          <w:tcPr>
            <w:tcW w:w="2134" w:type="dxa"/>
            <w:shd w:val="clear" w:color="auto" w:fill="auto"/>
          </w:tcPr>
          <w:p w14:paraId="2001D66D" w14:textId="51B9AC10" w:rsidR="00D11949" w:rsidRPr="00D11949" w:rsidRDefault="00D11949" w:rsidP="00D11949">
            <w:pPr>
              <w:spacing w:line="240" w:lineRule="auto"/>
              <w:rPr>
                <w:rFonts w:eastAsia="Times New Roman"/>
                <w:sz w:val="20"/>
                <w:szCs w:val="20"/>
                <w:lang w:val="es-ES_tradnl" w:eastAsia="es-CR"/>
              </w:rPr>
            </w:pPr>
            <w:r w:rsidRPr="00D11949">
              <w:rPr>
                <w:rFonts w:eastAsia="Times New Roman"/>
                <w:sz w:val="20"/>
                <w:szCs w:val="20"/>
                <w:lang w:val="es-CR" w:eastAsia="es-CR"/>
              </w:rPr>
              <w:t xml:space="preserve">No se asumen compromisos. </w:t>
            </w:r>
          </w:p>
        </w:tc>
        <w:tc>
          <w:tcPr>
            <w:tcW w:w="1672" w:type="dxa"/>
            <w:shd w:val="clear" w:color="auto" w:fill="auto"/>
          </w:tcPr>
          <w:p w14:paraId="018BDBFC" w14:textId="5B0AC23E" w:rsidR="00D11949" w:rsidRPr="00D11949" w:rsidRDefault="00D11949" w:rsidP="00D11949">
            <w:pPr>
              <w:spacing w:line="240" w:lineRule="auto"/>
              <w:rPr>
                <w:rFonts w:eastAsia="Times New Roman"/>
                <w:sz w:val="20"/>
                <w:szCs w:val="20"/>
                <w:lang w:val="es-ES_tradnl" w:eastAsia="es-CR"/>
              </w:rPr>
            </w:pPr>
            <w:r w:rsidRPr="00D11949">
              <w:rPr>
                <w:rFonts w:eastAsia="Times New Roman"/>
                <w:sz w:val="20"/>
                <w:szCs w:val="20"/>
                <w:lang w:val="es-CR" w:eastAsia="es-CR"/>
              </w:rPr>
              <w:t xml:space="preserve">Ministerio de Salud de Costa Rica </w:t>
            </w:r>
          </w:p>
        </w:tc>
        <w:tc>
          <w:tcPr>
            <w:tcW w:w="1488" w:type="dxa"/>
            <w:shd w:val="clear" w:color="auto" w:fill="auto"/>
          </w:tcPr>
          <w:p w14:paraId="6D82F17D" w14:textId="0947CC86" w:rsidR="00D11949" w:rsidRPr="00D11949" w:rsidRDefault="00D11949" w:rsidP="00D11949">
            <w:pPr>
              <w:spacing w:line="240" w:lineRule="auto"/>
              <w:jc w:val="right"/>
              <w:rPr>
                <w:rFonts w:eastAsia="Times New Roman"/>
                <w:sz w:val="20"/>
                <w:szCs w:val="20"/>
                <w:lang w:val="es-ES_tradnl" w:eastAsia="es-CR"/>
              </w:rPr>
            </w:pPr>
            <w:r w:rsidRPr="00D11949">
              <w:rPr>
                <w:rFonts w:eastAsia="Times New Roman"/>
                <w:sz w:val="20"/>
                <w:szCs w:val="20"/>
                <w:lang w:val="es-CR" w:eastAsia="es-CR"/>
              </w:rPr>
              <w:t>₡</w:t>
            </w:r>
            <w:r>
              <w:rPr>
                <w:rFonts w:eastAsia="Times New Roman"/>
                <w:sz w:val="20"/>
                <w:szCs w:val="20"/>
                <w:lang w:val="es-CR" w:eastAsia="es-CR"/>
              </w:rPr>
              <w:t xml:space="preserve"> </w:t>
            </w:r>
            <w:r w:rsidRPr="00D11949">
              <w:rPr>
                <w:rFonts w:eastAsia="Times New Roman"/>
                <w:sz w:val="20"/>
                <w:szCs w:val="20"/>
                <w:lang w:val="es-CR" w:eastAsia="es-CR"/>
              </w:rPr>
              <w:t xml:space="preserve">787 285,24 </w:t>
            </w:r>
          </w:p>
        </w:tc>
        <w:tc>
          <w:tcPr>
            <w:tcW w:w="1575" w:type="dxa"/>
            <w:shd w:val="clear" w:color="auto" w:fill="auto"/>
          </w:tcPr>
          <w:p w14:paraId="5377494A" w14:textId="6A99945F" w:rsidR="00D11949" w:rsidRPr="00D11949" w:rsidRDefault="00D11949" w:rsidP="00D11949">
            <w:pPr>
              <w:spacing w:line="240" w:lineRule="auto"/>
              <w:rPr>
                <w:rFonts w:eastAsia="Times New Roman"/>
                <w:sz w:val="20"/>
                <w:szCs w:val="20"/>
                <w:lang w:val="es-ES_tradnl" w:eastAsia="es-CR"/>
              </w:rPr>
            </w:pPr>
            <w:r w:rsidRPr="00D11949">
              <w:rPr>
                <w:rFonts w:eastAsia="Times New Roman"/>
                <w:sz w:val="20"/>
                <w:szCs w:val="20"/>
                <w:lang w:val="es-CR" w:eastAsia="es-CR"/>
              </w:rPr>
              <w:t> </w:t>
            </w:r>
          </w:p>
        </w:tc>
      </w:tr>
      <w:tr w:rsidR="00D11949" w:rsidRPr="00D11949" w14:paraId="51F83E68" w14:textId="77777777" w:rsidTr="00D11949">
        <w:trPr>
          <w:trHeight w:val="50"/>
          <w:jc w:val="center"/>
        </w:trPr>
        <w:tc>
          <w:tcPr>
            <w:tcW w:w="1369" w:type="dxa"/>
            <w:shd w:val="clear" w:color="auto" w:fill="auto"/>
          </w:tcPr>
          <w:p w14:paraId="0F6FDE3F" w14:textId="20DDEFB5" w:rsidR="00D11949" w:rsidRPr="00D11949" w:rsidRDefault="00D11949" w:rsidP="00D11949">
            <w:pPr>
              <w:spacing w:line="240" w:lineRule="auto"/>
              <w:rPr>
                <w:rFonts w:eastAsia="Times New Roman"/>
                <w:sz w:val="20"/>
                <w:szCs w:val="20"/>
                <w:lang w:val="es-ES_tradnl" w:eastAsia="es-CR"/>
              </w:rPr>
            </w:pPr>
            <w:r w:rsidRPr="00D11949">
              <w:rPr>
                <w:rFonts w:eastAsia="Times New Roman"/>
                <w:sz w:val="20"/>
                <w:szCs w:val="20"/>
                <w:lang w:val="es-CR" w:eastAsia="es-CR"/>
              </w:rPr>
              <w:t>Mary Munive Angermüller</w:t>
            </w:r>
          </w:p>
        </w:tc>
        <w:tc>
          <w:tcPr>
            <w:tcW w:w="1454" w:type="dxa"/>
            <w:shd w:val="clear" w:color="auto" w:fill="auto"/>
          </w:tcPr>
          <w:p w14:paraId="51ADD3A7" w14:textId="7D41BB82" w:rsidR="00D11949" w:rsidRPr="00D11949" w:rsidRDefault="00D11949" w:rsidP="00D11949">
            <w:pPr>
              <w:spacing w:line="240" w:lineRule="auto"/>
              <w:rPr>
                <w:rFonts w:eastAsia="Times New Roman"/>
                <w:sz w:val="20"/>
                <w:szCs w:val="20"/>
                <w:lang w:val="es-ES_tradnl" w:eastAsia="es-CR"/>
              </w:rPr>
            </w:pPr>
            <w:r w:rsidRPr="00D11949">
              <w:rPr>
                <w:rFonts w:eastAsia="Times New Roman"/>
                <w:sz w:val="20"/>
                <w:szCs w:val="20"/>
                <w:lang w:val="es-CR" w:eastAsia="es-CR"/>
              </w:rPr>
              <w:t xml:space="preserve">Despacho Ministerial </w:t>
            </w:r>
          </w:p>
        </w:tc>
        <w:tc>
          <w:tcPr>
            <w:tcW w:w="1072" w:type="dxa"/>
            <w:shd w:val="clear" w:color="auto" w:fill="auto"/>
          </w:tcPr>
          <w:p w14:paraId="149D936C" w14:textId="5DC35260" w:rsidR="00D11949" w:rsidRPr="00D11949" w:rsidRDefault="00D11949" w:rsidP="00D11949">
            <w:pPr>
              <w:spacing w:line="240" w:lineRule="auto"/>
              <w:rPr>
                <w:rFonts w:eastAsia="Times New Roman"/>
                <w:sz w:val="20"/>
                <w:szCs w:val="20"/>
                <w:lang w:val="es-ES_tradnl" w:eastAsia="es-CR"/>
              </w:rPr>
            </w:pPr>
            <w:r w:rsidRPr="00D11949">
              <w:rPr>
                <w:rFonts w:eastAsia="Times New Roman"/>
                <w:sz w:val="20"/>
                <w:szCs w:val="20"/>
                <w:lang w:val="es-CR" w:eastAsia="es-CR"/>
              </w:rPr>
              <w:t>11-jun-24</w:t>
            </w:r>
          </w:p>
        </w:tc>
        <w:tc>
          <w:tcPr>
            <w:tcW w:w="1230" w:type="dxa"/>
            <w:shd w:val="clear" w:color="auto" w:fill="auto"/>
          </w:tcPr>
          <w:p w14:paraId="7C2D6355" w14:textId="293C194C" w:rsidR="00D11949" w:rsidRPr="00D11949" w:rsidRDefault="00D11949" w:rsidP="00D11949">
            <w:pPr>
              <w:spacing w:line="240" w:lineRule="auto"/>
              <w:rPr>
                <w:rFonts w:eastAsia="Times New Roman"/>
                <w:sz w:val="20"/>
                <w:szCs w:val="20"/>
                <w:lang w:val="es-ES_tradnl" w:eastAsia="es-CR"/>
              </w:rPr>
            </w:pPr>
            <w:r w:rsidRPr="00D11949">
              <w:rPr>
                <w:rFonts w:eastAsia="Times New Roman"/>
                <w:sz w:val="20"/>
                <w:szCs w:val="20"/>
                <w:lang w:val="es-CR" w:eastAsia="es-CR"/>
              </w:rPr>
              <w:t>13-jun-24</w:t>
            </w:r>
          </w:p>
        </w:tc>
        <w:tc>
          <w:tcPr>
            <w:tcW w:w="1190" w:type="dxa"/>
            <w:shd w:val="clear" w:color="auto" w:fill="auto"/>
          </w:tcPr>
          <w:p w14:paraId="7448B08F" w14:textId="01A34C15" w:rsidR="00D11949" w:rsidRPr="00D11949" w:rsidRDefault="00D11949" w:rsidP="00D11949">
            <w:pPr>
              <w:spacing w:line="240" w:lineRule="auto"/>
              <w:rPr>
                <w:rFonts w:eastAsia="Times New Roman"/>
                <w:sz w:val="20"/>
                <w:szCs w:val="20"/>
                <w:lang w:val="es-ES_tradnl" w:eastAsia="es-CR"/>
              </w:rPr>
            </w:pPr>
            <w:r w:rsidRPr="00D11949">
              <w:rPr>
                <w:rFonts w:eastAsia="Times New Roman"/>
                <w:sz w:val="20"/>
                <w:szCs w:val="20"/>
                <w:lang w:val="es-CR" w:eastAsia="es-CR"/>
              </w:rPr>
              <w:t xml:space="preserve">EE.UU. </w:t>
            </w:r>
          </w:p>
        </w:tc>
        <w:tc>
          <w:tcPr>
            <w:tcW w:w="1815" w:type="dxa"/>
            <w:shd w:val="clear" w:color="auto" w:fill="auto"/>
          </w:tcPr>
          <w:p w14:paraId="698E96F3" w14:textId="77777777" w:rsidR="000F1CD3" w:rsidRDefault="00D11949" w:rsidP="00D11949">
            <w:pPr>
              <w:spacing w:line="240" w:lineRule="auto"/>
              <w:rPr>
                <w:rFonts w:eastAsia="Times New Roman"/>
                <w:sz w:val="20"/>
                <w:szCs w:val="20"/>
                <w:lang w:val="es-CR" w:eastAsia="es-CR"/>
              </w:rPr>
            </w:pPr>
            <w:r w:rsidRPr="00D11949">
              <w:rPr>
                <w:rFonts w:eastAsia="Times New Roman"/>
                <w:sz w:val="20"/>
                <w:szCs w:val="20"/>
                <w:lang w:val="es-CR" w:eastAsia="es-CR"/>
              </w:rPr>
              <w:t xml:space="preserve">Simposio sobre Regulaciones de Productos Médicos </w:t>
            </w:r>
          </w:p>
          <w:p w14:paraId="23AA4162" w14:textId="3EA56132" w:rsidR="00D11949" w:rsidRPr="00D11949" w:rsidRDefault="00D11949" w:rsidP="00D11949">
            <w:pPr>
              <w:spacing w:line="240" w:lineRule="auto"/>
              <w:rPr>
                <w:rFonts w:eastAsia="Times New Roman"/>
                <w:sz w:val="20"/>
                <w:szCs w:val="20"/>
                <w:lang w:val="es-ES_tradnl" w:eastAsia="es-CR"/>
              </w:rPr>
            </w:pPr>
            <w:r w:rsidRPr="00D11949">
              <w:rPr>
                <w:rFonts w:eastAsia="Times New Roman"/>
                <w:sz w:val="20"/>
                <w:szCs w:val="20"/>
                <w:lang w:val="es-CR" w:eastAsia="es-CR"/>
              </w:rPr>
              <w:lastRenderedPageBreak/>
              <w:t>Reunión del Grupo de ARN de Referencia Regional (ARNr)</w:t>
            </w:r>
          </w:p>
        </w:tc>
        <w:tc>
          <w:tcPr>
            <w:tcW w:w="2134" w:type="dxa"/>
            <w:shd w:val="clear" w:color="auto" w:fill="auto"/>
          </w:tcPr>
          <w:p w14:paraId="559B0193" w14:textId="07342E85" w:rsidR="00D11949" w:rsidRPr="00D11949" w:rsidRDefault="00D11949" w:rsidP="00D11949">
            <w:pPr>
              <w:spacing w:line="240" w:lineRule="auto"/>
              <w:jc w:val="center"/>
              <w:rPr>
                <w:rFonts w:eastAsia="Times New Roman"/>
                <w:sz w:val="20"/>
                <w:szCs w:val="20"/>
                <w:lang w:val="es-ES_tradnl" w:eastAsia="es-CR"/>
              </w:rPr>
            </w:pPr>
            <w:r>
              <w:rPr>
                <w:rFonts w:eastAsia="Times New Roman"/>
                <w:i/>
                <w:iCs/>
                <w:sz w:val="20"/>
                <w:szCs w:val="20"/>
                <w:lang w:val="es-ES_tradnl" w:eastAsia="es-CR"/>
              </w:rPr>
              <w:lastRenderedPageBreak/>
              <w:t>Informe pendiente.</w:t>
            </w:r>
          </w:p>
        </w:tc>
        <w:tc>
          <w:tcPr>
            <w:tcW w:w="1672" w:type="dxa"/>
            <w:shd w:val="clear" w:color="auto" w:fill="auto"/>
          </w:tcPr>
          <w:p w14:paraId="36984E5A" w14:textId="373A1A27" w:rsidR="00D11949" w:rsidRPr="00D11949" w:rsidRDefault="00D11949" w:rsidP="00D11949">
            <w:pPr>
              <w:spacing w:line="240" w:lineRule="auto"/>
              <w:rPr>
                <w:rFonts w:eastAsia="Times New Roman"/>
                <w:sz w:val="20"/>
                <w:szCs w:val="20"/>
                <w:lang w:val="es-ES_tradnl" w:eastAsia="es-CR"/>
              </w:rPr>
            </w:pPr>
            <w:r w:rsidRPr="00D11949">
              <w:rPr>
                <w:rFonts w:eastAsia="Times New Roman"/>
                <w:sz w:val="20"/>
                <w:szCs w:val="20"/>
                <w:lang w:val="es-CR" w:eastAsia="es-CR"/>
              </w:rPr>
              <w:t xml:space="preserve">Ministerio de Salud de Costa Rica </w:t>
            </w:r>
          </w:p>
        </w:tc>
        <w:tc>
          <w:tcPr>
            <w:tcW w:w="1488" w:type="dxa"/>
            <w:shd w:val="clear" w:color="auto" w:fill="auto"/>
          </w:tcPr>
          <w:p w14:paraId="0C02A665" w14:textId="210EC898" w:rsidR="00D11949" w:rsidRPr="00D11949" w:rsidRDefault="00D11949" w:rsidP="00D11949">
            <w:pPr>
              <w:spacing w:line="240" w:lineRule="auto"/>
              <w:jc w:val="right"/>
              <w:rPr>
                <w:rFonts w:eastAsia="Times New Roman"/>
                <w:sz w:val="20"/>
                <w:szCs w:val="20"/>
                <w:lang w:val="es-ES_tradnl" w:eastAsia="es-CR"/>
              </w:rPr>
            </w:pPr>
            <w:r w:rsidRPr="00D11949">
              <w:rPr>
                <w:rFonts w:eastAsia="Times New Roman"/>
                <w:sz w:val="20"/>
                <w:szCs w:val="20"/>
                <w:lang w:val="es-CR" w:eastAsia="es-CR"/>
              </w:rPr>
              <w:t xml:space="preserve">₡1 036 087,42 </w:t>
            </w:r>
          </w:p>
        </w:tc>
        <w:tc>
          <w:tcPr>
            <w:tcW w:w="1575" w:type="dxa"/>
            <w:shd w:val="clear" w:color="auto" w:fill="auto"/>
          </w:tcPr>
          <w:p w14:paraId="5CB6200B" w14:textId="5BAD3995" w:rsidR="00D11949" w:rsidRPr="00D11949" w:rsidRDefault="00D11949" w:rsidP="00D11949">
            <w:pPr>
              <w:spacing w:line="240" w:lineRule="auto"/>
              <w:rPr>
                <w:rFonts w:eastAsia="Times New Roman"/>
                <w:sz w:val="20"/>
                <w:szCs w:val="20"/>
                <w:lang w:val="es-ES_tradnl" w:eastAsia="es-CR"/>
              </w:rPr>
            </w:pPr>
            <w:r w:rsidRPr="00D11949">
              <w:rPr>
                <w:rFonts w:eastAsia="Times New Roman"/>
                <w:sz w:val="20"/>
                <w:szCs w:val="20"/>
                <w:lang w:val="es-CR" w:eastAsia="es-CR"/>
              </w:rPr>
              <w:t> </w:t>
            </w:r>
          </w:p>
        </w:tc>
      </w:tr>
      <w:tr w:rsidR="00D11949" w:rsidRPr="00D11949" w14:paraId="67138528" w14:textId="77777777" w:rsidTr="00FB3D29">
        <w:trPr>
          <w:trHeight w:val="50"/>
          <w:jc w:val="center"/>
        </w:trPr>
        <w:tc>
          <w:tcPr>
            <w:tcW w:w="1369" w:type="dxa"/>
            <w:shd w:val="clear" w:color="auto" w:fill="auto"/>
          </w:tcPr>
          <w:p w14:paraId="3B7EF1A6" w14:textId="2133C9F1" w:rsidR="00D11949" w:rsidRPr="00D11949" w:rsidRDefault="00D11949" w:rsidP="00D11949">
            <w:pPr>
              <w:spacing w:line="240" w:lineRule="auto"/>
              <w:rPr>
                <w:rFonts w:eastAsia="Times New Roman"/>
                <w:sz w:val="20"/>
                <w:szCs w:val="20"/>
                <w:lang w:val="es-ES_tradnl" w:eastAsia="es-CR"/>
              </w:rPr>
            </w:pPr>
            <w:r w:rsidRPr="00D11949">
              <w:rPr>
                <w:rFonts w:eastAsia="Times New Roman"/>
                <w:sz w:val="20"/>
                <w:szCs w:val="20"/>
                <w:lang w:val="es-CR" w:eastAsia="es-CR"/>
              </w:rPr>
              <w:t>César Gamboa Peñaranda</w:t>
            </w:r>
          </w:p>
        </w:tc>
        <w:tc>
          <w:tcPr>
            <w:tcW w:w="1454" w:type="dxa"/>
            <w:shd w:val="clear" w:color="auto" w:fill="auto"/>
          </w:tcPr>
          <w:p w14:paraId="10094D4B" w14:textId="5AD6F160" w:rsidR="00D11949" w:rsidRPr="00D11949" w:rsidRDefault="00D11949" w:rsidP="00D11949">
            <w:pPr>
              <w:spacing w:line="240" w:lineRule="auto"/>
              <w:rPr>
                <w:rFonts w:eastAsia="Times New Roman"/>
                <w:sz w:val="20"/>
                <w:szCs w:val="20"/>
                <w:lang w:val="es-ES_tradnl" w:eastAsia="es-CR"/>
              </w:rPr>
            </w:pPr>
            <w:r w:rsidRPr="00D11949">
              <w:rPr>
                <w:rFonts w:eastAsia="Times New Roman"/>
                <w:sz w:val="20"/>
                <w:szCs w:val="20"/>
                <w:lang w:val="es-CR" w:eastAsia="es-CR"/>
              </w:rPr>
              <w:t xml:space="preserve">Dirección de Servicios de Salud </w:t>
            </w:r>
          </w:p>
        </w:tc>
        <w:tc>
          <w:tcPr>
            <w:tcW w:w="1072" w:type="dxa"/>
            <w:shd w:val="clear" w:color="auto" w:fill="auto"/>
          </w:tcPr>
          <w:p w14:paraId="4FE6DD82" w14:textId="02F6CD04" w:rsidR="00D11949" w:rsidRPr="00D11949" w:rsidRDefault="00D11949" w:rsidP="00D11949">
            <w:pPr>
              <w:spacing w:line="240" w:lineRule="auto"/>
              <w:rPr>
                <w:rFonts w:eastAsia="Times New Roman"/>
                <w:sz w:val="20"/>
                <w:szCs w:val="20"/>
                <w:lang w:val="es-ES_tradnl" w:eastAsia="es-CR"/>
              </w:rPr>
            </w:pPr>
            <w:r w:rsidRPr="00D11949">
              <w:rPr>
                <w:rFonts w:eastAsia="Times New Roman"/>
                <w:sz w:val="20"/>
                <w:szCs w:val="20"/>
                <w:lang w:val="es-CR" w:eastAsia="es-CR"/>
              </w:rPr>
              <w:t>19-jun-24</w:t>
            </w:r>
          </w:p>
        </w:tc>
        <w:tc>
          <w:tcPr>
            <w:tcW w:w="1230" w:type="dxa"/>
            <w:shd w:val="clear" w:color="auto" w:fill="auto"/>
          </w:tcPr>
          <w:p w14:paraId="66CCA4F5" w14:textId="5123BD76" w:rsidR="00D11949" w:rsidRPr="00D11949" w:rsidRDefault="00D11949" w:rsidP="00D11949">
            <w:pPr>
              <w:spacing w:line="240" w:lineRule="auto"/>
              <w:rPr>
                <w:rFonts w:eastAsia="Times New Roman"/>
                <w:sz w:val="20"/>
                <w:szCs w:val="20"/>
                <w:lang w:val="es-ES_tradnl" w:eastAsia="es-CR"/>
              </w:rPr>
            </w:pPr>
            <w:r w:rsidRPr="00D11949">
              <w:rPr>
                <w:rFonts w:eastAsia="Times New Roman"/>
                <w:sz w:val="20"/>
                <w:szCs w:val="20"/>
                <w:lang w:val="es-CR" w:eastAsia="es-CR"/>
              </w:rPr>
              <w:t>20-jun-24</w:t>
            </w:r>
          </w:p>
        </w:tc>
        <w:tc>
          <w:tcPr>
            <w:tcW w:w="1190" w:type="dxa"/>
            <w:shd w:val="clear" w:color="auto" w:fill="auto"/>
          </w:tcPr>
          <w:p w14:paraId="53E137F3" w14:textId="63283BBF" w:rsidR="00D11949" w:rsidRPr="00D11949" w:rsidRDefault="00D11949" w:rsidP="00D11949">
            <w:pPr>
              <w:spacing w:line="240" w:lineRule="auto"/>
              <w:rPr>
                <w:rFonts w:eastAsia="Times New Roman"/>
                <w:sz w:val="20"/>
                <w:szCs w:val="20"/>
                <w:lang w:val="es-ES_tradnl" w:eastAsia="es-CR"/>
              </w:rPr>
            </w:pPr>
            <w:r w:rsidRPr="00D11949">
              <w:rPr>
                <w:rFonts w:eastAsia="Times New Roman"/>
                <w:sz w:val="20"/>
                <w:szCs w:val="20"/>
                <w:lang w:val="es-CR" w:eastAsia="es-CR"/>
              </w:rPr>
              <w:t>México</w:t>
            </w:r>
          </w:p>
        </w:tc>
        <w:tc>
          <w:tcPr>
            <w:tcW w:w="1815" w:type="dxa"/>
            <w:shd w:val="clear" w:color="auto" w:fill="auto"/>
          </w:tcPr>
          <w:p w14:paraId="022C432B" w14:textId="1989041A" w:rsidR="00D11949" w:rsidRPr="00D11949" w:rsidRDefault="00D11949" w:rsidP="00D11949">
            <w:pPr>
              <w:spacing w:line="240" w:lineRule="auto"/>
              <w:rPr>
                <w:rFonts w:eastAsia="Times New Roman"/>
                <w:sz w:val="20"/>
                <w:szCs w:val="20"/>
                <w:lang w:val="es-ES_tradnl" w:eastAsia="es-CR"/>
              </w:rPr>
            </w:pPr>
            <w:r w:rsidRPr="00D11949">
              <w:rPr>
                <w:rFonts w:eastAsia="Times New Roman"/>
                <w:sz w:val="20"/>
                <w:szCs w:val="20"/>
                <w:lang w:val="es-CR" w:eastAsia="es-CR"/>
              </w:rPr>
              <w:t>Reunión Regional de puntos focales de la Iniciativa Mundial de Cáncer Infantil en América Latina y Caribe, CureAll</w:t>
            </w:r>
          </w:p>
        </w:tc>
        <w:tc>
          <w:tcPr>
            <w:tcW w:w="2134" w:type="dxa"/>
            <w:shd w:val="clear" w:color="auto" w:fill="auto"/>
          </w:tcPr>
          <w:p w14:paraId="77196C95" w14:textId="386F1AA2" w:rsidR="00D11949" w:rsidRPr="00D11949" w:rsidRDefault="00D11949" w:rsidP="00D11949">
            <w:pPr>
              <w:spacing w:line="240" w:lineRule="auto"/>
              <w:rPr>
                <w:rFonts w:eastAsia="Times New Roman"/>
                <w:sz w:val="20"/>
                <w:szCs w:val="20"/>
                <w:lang w:val="es-ES_tradnl" w:eastAsia="es-CR"/>
              </w:rPr>
            </w:pPr>
            <w:r w:rsidRPr="00D11949">
              <w:rPr>
                <w:rFonts w:eastAsia="Times New Roman"/>
                <w:sz w:val="20"/>
                <w:szCs w:val="20"/>
                <w:lang w:val="es-CR" w:eastAsia="es-CR"/>
              </w:rPr>
              <w:t>Continuar trabajando en la iniciativa de CureAll, de manera que se continúe fortaleciendo las acciones que el país viene realizando, así mantener y mejorar la sobrevida de los pacientes con Cáncer Infantil.</w:t>
            </w:r>
          </w:p>
        </w:tc>
        <w:tc>
          <w:tcPr>
            <w:tcW w:w="1672" w:type="dxa"/>
            <w:shd w:val="clear" w:color="auto" w:fill="auto"/>
          </w:tcPr>
          <w:p w14:paraId="25679787" w14:textId="195D93BE" w:rsidR="00D11949" w:rsidRPr="00D11949" w:rsidRDefault="00D11949" w:rsidP="00D11949">
            <w:pPr>
              <w:spacing w:line="240" w:lineRule="auto"/>
              <w:rPr>
                <w:rFonts w:eastAsia="Times New Roman"/>
                <w:sz w:val="20"/>
                <w:szCs w:val="20"/>
                <w:lang w:val="es-ES_tradnl" w:eastAsia="es-CR"/>
              </w:rPr>
            </w:pPr>
            <w:r w:rsidRPr="00D11949">
              <w:rPr>
                <w:rFonts w:eastAsia="Times New Roman"/>
                <w:sz w:val="20"/>
                <w:szCs w:val="20"/>
                <w:lang w:val="es-CR" w:eastAsia="es-CR"/>
              </w:rPr>
              <w:t>Organización Panamericana de la Salud (OPS)</w:t>
            </w:r>
          </w:p>
        </w:tc>
        <w:tc>
          <w:tcPr>
            <w:tcW w:w="1488" w:type="dxa"/>
            <w:shd w:val="clear" w:color="auto" w:fill="auto"/>
          </w:tcPr>
          <w:p w14:paraId="122CE924" w14:textId="35F9A02A" w:rsidR="00D11949" w:rsidRPr="00D11949" w:rsidRDefault="00D11949" w:rsidP="00D11949">
            <w:pPr>
              <w:spacing w:line="240" w:lineRule="auto"/>
              <w:rPr>
                <w:rFonts w:eastAsia="Times New Roman"/>
                <w:sz w:val="20"/>
                <w:szCs w:val="20"/>
                <w:lang w:val="es-ES_tradnl" w:eastAsia="es-CR"/>
              </w:rPr>
            </w:pPr>
            <w:r w:rsidRPr="00D11949">
              <w:rPr>
                <w:rFonts w:eastAsia="Times New Roman"/>
                <w:sz w:val="20"/>
                <w:szCs w:val="20"/>
                <w:lang w:val="es-CR" w:eastAsia="es-CR"/>
              </w:rPr>
              <w:t>No se dan viáticos institucionales.</w:t>
            </w:r>
          </w:p>
        </w:tc>
        <w:tc>
          <w:tcPr>
            <w:tcW w:w="1575" w:type="dxa"/>
            <w:shd w:val="clear" w:color="auto" w:fill="auto"/>
          </w:tcPr>
          <w:p w14:paraId="5FF8CE69" w14:textId="77777777" w:rsidR="00D11949" w:rsidRPr="00D11949" w:rsidRDefault="00D11949" w:rsidP="00D11949">
            <w:pPr>
              <w:spacing w:line="240" w:lineRule="auto"/>
              <w:rPr>
                <w:rFonts w:eastAsia="Times New Roman"/>
                <w:sz w:val="20"/>
                <w:szCs w:val="20"/>
                <w:lang w:val="es-ES_tradnl" w:eastAsia="es-CR"/>
              </w:rPr>
            </w:pPr>
          </w:p>
        </w:tc>
      </w:tr>
      <w:tr w:rsidR="00D11949" w:rsidRPr="00D11949" w14:paraId="1B3D5361" w14:textId="77777777" w:rsidTr="00D11949">
        <w:trPr>
          <w:trHeight w:val="50"/>
          <w:jc w:val="center"/>
        </w:trPr>
        <w:tc>
          <w:tcPr>
            <w:tcW w:w="1369" w:type="dxa"/>
            <w:shd w:val="clear" w:color="auto" w:fill="auto"/>
          </w:tcPr>
          <w:p w14:paraId="72E848C3" w14:textId="29281211" w:rsidR="00D11949" w:rsidRPr="00D11949" w:rsidRDefault="00D11949" w:rsidP="00D11949">
            <w:pPr>
              <w:spacing w:line="240" w:lineRule="auto"/>
              <w:rPr>
                <w:rFonts w:eastAsia="Times New Roman"/>
                <w:sz w:val="20"/>
                <w:szCs w:val="20"/>
                <w:lang w:val="es-ES_tradnl" w:eastAsia="es-CR"/>
              </w:rPr>
            </w:pPr>
            <w:r w:rsidRPr="00D11949">
              <w:rPr>
                <w:rFonts w:eastAsia="Times New Roman"/>
                <w:sz w:val="20"/>
                <w:szCs w:val="20"/>
                <w:lang w:val="es-CR" w:eastAsia="es-CR"/>
              </w:rPr>
              <w:t>Mary Munive Angermüller</w:t>
            </w:r>
          </w:p>
        </w:tc>
        <w:tc>
          <w:tcPr>
            <w:tcW w:w="1454" w:type="dxa"/>
            <w:shd w:val="clear" w:color="auto" w:fill="auto"/>
          </w:tcPr>
          <w:p w14:paraId="543C5CFF" w14:textId="0149F111" w:rsidR="00D11949" w:rsidRPr="00D11949" w:rsidRDefault="00D11949" w:rsidP="00D11949">
            <w:pPr>
              <w:spacing w:line="240" w:lineRule="auto"/>
              <w:rPr>
                <w:rFonts w:eastAsia="Times New Roman"/>
                <w:sz w:val="20"/>
                <w:szCs w:val="20"/>
                <w:lang w:val="es-ES_tradnl" w:eastAsia="es-CR"/>
              </w:rPr>
            </w:pPr>
            <w:r w:rsidRPr="00D11949">
              <w:rPr>
                <w:rFonts w:eastAsia="Times New Roman"/>
                <w:sz w:val="20"/>
                <w:szCs w:val="20"/>
                <w:lang w:val="es-CR" w:eastAsia="es-CR"/>
              </w:rPr>
              <w:t xml:space="preserve">Despacho Ministerial </w:t>
            </w:r>
          </w:p>
        </w:tc>
        <w:tc>
          <w:tcPr>
            <w:tcW w:w="1072" w:type="dxa"/>
            <w:shd w:val="clear" w:color="auto" w:fill="auto"/>
          </w:tcPr>
          <w:p w14:paraId="2AC87BBA" w14:textId="0CB1D951" w:rsidR="00D11949" w:rsidRPr="00D11949" w:rsidRDefault="00D11949" w:rsidP="00D11949">
            <w:pPr>
              <w:spacing w:line="240" w:lineRule="auto"/>
              <w:rPr>
                <w:rFonts w:eastAsia="Times New Roman"/>
                <w:sz w:val="20"/>
                <w:szCs w:val="20"/>
                <w:lang w:val="es-ES_tradnl" w:eastAsia="es-CR"/>
              </w:rPr>
            </w:pPr>
            <w:r w:rsidRPr="00D11949">
              <w:rPr>
                <w:rFonts w:eastAsia="Times New Roman"/>
                <w:sz w:val="20"/>
                <w:szCs w:val="20"/>
                <w:lang w:val="es-CR" w:eastAsia="es-CR"/>
              </w:rPr>
              <w:t>19-jun-24</w:t>
            </w:r>
          </w:p>
        </w:tc>
        <w:tc>
          <w:tcPr>
            <w:tcW w:w="1230" w:type="dxa"/>
            <w:shd w:val="clear" w:color="auto" w:fill="auto"/>
          </w:tcPr>
          <w:p w14:paraId="683F6749" w14:textId="1DEABE7D" w:rsidR="00D11949" w:rsidRPr="00D11949" w:rsidRDefault="00D11949" w:rsidP="00D11949">
            <w:pPr>
              <w:spacing w:line="240" w:lineRule="auto"/>
              <w:rPr>
                <w:rFonts w:eastAsia="Times New Roman"/>
                <w:sz w:val="20"/>
                <w:szCs w:val="20"/>
                <w:lang w:val="es-ES_tradnl" w:eastAsia="es-CR"/>
              </w:rPr>
            </w:pPr>
            <w:r w:rsidRPr="00D11949">
              <w:rPr>
                <w:rFonts w:eastAsia="Times New Roman"/>
                <w:sz w:val="20"/>
                <w:szCs w:val="20"/>
                <w:lang w:val="es-CR" w:eastAsia="es-CR"/>
              </w:rPr>
              <w:t>20-jun-24</w:t>
            </w:r>
          </w:p>
        </w:tc>
        <w:tc>
          <w:tcPr>
            <w:tcW w:w="1190" w:type="dxa"/>
            <w:shd w:val="clear" w:color="auto" w:fill="auto"/>
          </w:tcPr>
          <w:p w14:paraId="636A37C1" w14:textId="519A7A05" w:rsidR="00D11949" w:rsidRPr="00D11949" w:rsidRDefault="00D11949" w:rsidP="00D11949">
            <w:pPr>
              <w:spacing w:line="240" w:lineRule="auto"/>
              <w:rPr>
                <w:rFonts w:eastAsia="Times New Roman"/>
                <w:sz w:val="20"/>
                <w:szCs w:val="20"/>
                <w:lang w:val="es-ES_tradnl" w:eastAsia="es-CR"/>
              </w:rPr>
            </w:pPr>
            <w:r w:rsidRPr="00D11949">
              <w:rPr>
                <w:rFonts w:eastAsia="Times New Roman"/>
                <w:sz w:val="20"/>
                <w:szCs w:val="20"/>
                <w:lang w:val="es-CR" w:eastAsia="es-CR"/>
              </w:rPr>
              <w:t>Honduras</w:t>
            </w:r>
          </w:p>
        </w:tc>
        <w:tc>
          <w:tcPr>
            <w:tcW w:w="1815" w:type="dxa"/>
            <w:shd w:val="clear" w:color="auto" w:fill="auto"/>
          </w:tcPr>
          <w:p w14:paraId="7CE9D7F4" w14:textId="2E47E147" w:rsidR="00D11949" w:rsidRPr="00D11949" w:rsidRDefault="00D11949" w:rsidP="00D11949">
            <w:pPr>
              <w:spacing w:line="240" w:lineRule="auto"/>
              <w:rPr>
                <w:rFonts w:eastAsia="Times New Roman"/>
                <w:sz w:val="20"/>
                <w:szCs w:val="20"/>
                <w:lang w:val="es-ES_tradnl" w:eastAsia="es-CR"/>
              </w:rPr>
            </w:pPr>
            <w:r w:rsidRPr="00D11949">
              <w:rPr>
                <w:rFonts w:eastAsia="Times New Roman"/>
                <w:sz w:val="20"/>
                <w:szCs w:val="20"/>
                <w:lang w:val="es-CR" w:eastAsia="es-CR"/>
              </w:rPr>
              <w:t>LX reunión ordinaria del Consejo de Ministros de Salud de Centroamérica y República Dominicana (COMISCA)</w:t>
            </w:r>
          </w:p>
        </w:tc>
        <w:tc>
          <w:tcPr>
            <w:tcW w:w="2134" w:type="dxa"/>
            <w:shd w:val="clear" w:color="auto" w:fill="auto"/>
          </w:tcPr>
          <w:p w14:paraId="320E9A9C" w14:textId="4FFC1323" w:rsidR="00D11949" w:rsidRPr="000F1CD3" w:rsidRDefault="000F1CD3" w:rsidP="000F1CD3">
            <w:pPr>
              <w:spacing w:line="240" w:lineRule="auto"/>
              <w:rPr>
                <w:rFonts w:eastAsia="Times New Roman"/>
                <w:sz w:val="20"/>
                <w:szCs w:val="20"/>
                <w:lang w:val="es-CR" w:eastAsia="es-CR"/>
              </w:rPr>
            </w:pPr>
            <w:r w:rsidRPr="000F1CD3">
              <w:rPr>
                <w:rFonts w:eastAsia="Times New Roman"/>
                <w:sz w:val="20"/>
                <w:szCs w:val="20"/>
                <w:lang w:val="es-CR" w:eastAsia="es-CR"/>
              </w:rPr>
              <w:t xml:space="preserve">Apoyo a la resolución "RESOLUCIÓN03-2024. Relativa a </w:t>
            </w:r>
            <w:r w:rsidRPr="000F1CD3">
              <w:rPr>
                <w:rFonts w:eastAsia="Times New Roman"/>
                <w:sz w:val="20"/>
                <w:szCs w:val="20"/>
                <w:lang w:val="es-CR" w:eastAsia="es-CR"/>
              </w:rPr>
              <w:t>la</w:t>
            </w:r>
            <w:r w:rsidRPr="000F1CD3">
              <w:rPr>
                <w:rFonts w:eastAsia="Times New Roman"/>
                <w:sz w:val="20"/>
                <w:szCs w:val="20"/>
                <w:lang w:val="es-CR" w:eastAsia="es-CR"/>
              </w:rPr>
              <w:t xml:space="preserve"> Iniciativa Regional para la Eliminación de la Malaria (IREM)". Apoyo a la resolución "RESOLUCIÓN COMISCA 04-2024. Relativa a la aprobación de la estrategia para el </w:t>
            </w:r>
            <w:r w:rsidRPr="000F1CD3">
              <w:rPr>
                <w:rFonts w:eastAsia="Times New Roman"/>
                <w:sz w:val="20"/>
                <w:szCs w:val="20"/>
                <w:lang w:val="es-CR" w:eastAsia="es-CR"/>
              </w:rPr>
              <w:t>fortalecimiento</w:t>
            </w:r>
            <w:r w:rsidRPr="000F1CD3">
              <w:rPr>
                <w:rFonts w:eastAsia="Times New Roman"/>
                <w:sz w:val="20"/>
                <w:szCs w:val="20"/>
                <w:lang w:val="es-CR" w:eastAsia="es-CR"/>
              </w:rPr>
              <w:t xml:space="preserve"> del abordaje integral de la salud de las personas adolescentes en Centroamérica y </w:t>
            </w:r>
            <w:r w:rsidRPr="000F1CD3">
              <w:rPr>
                <w:rFonts w:eastAsia="Times New Roman"/>
                <w:sz w:val="20"/>
                <w:szCs w:val="20"/>
                <w:lang w:val="es-CR" w:eastAsia="es-CR"/>
              </w:rPr>
              <w:lastRenderedPageBreak/>
              <w:t xml:space="preserve">República Dominicana". Apoyo a la resolución "RESOLUCIÓN 05-2024. Relativa a los avances en el mecanismo de Negociación </w:t>
            </w:r>
            <w:r w:rsidRPr="000F1CD3">
              <w:rPr>
                <w:rFonts w:eastAsia="Times New Roman"/>
                <w:sz w:val="20"/>
                <w:szCs w:val="20"/>
                <w:lang w:val="es-CR" w:eastAsia="es-CR"/>
              </w:rPr>
              <w:t>Conjunta,</w:t>
            </w:r>
            <w:r w:rsidRPr="000F1CD3">
              <w:rPr>
                <w:rFonts w:eastAsia="Times New Roman"/>
                <w:sz w:val="20"/>
                <w:szCs w:val="20"/>
                <w:lang w:val="es-CR" w:eastAsia="es-CR"/>
              </w:rPr>
              <w:t xml:space="preserve"> Farmacovigilancia y Sistema Regional FACEDRA". ACUERDO COMISCA 01-2024 Relativa al Fortalecimiento de la Regulación Sanitaria en los Estados Miembros del SICA. Apoyo a la resolución "RESOLUCIÓN 01-2024. Relativa a la vigilancia entomológica y control vectorial en los Estados Miembros del SICA". Apoyo a la resolución "RESOLUCIÓN 02-2024. Relativa a la aprobación del Plan Estratégico de Tuberculosis 2024 - </w:t>
            </w:r>
            <w:r w:rsidRPr="000F1CD3">
              <w:rPr>
                <w:rFonts w:eastAsia="Times New Roman"/>
                <w:sz w:val="20"/>
                <w:szCs w:val="20"/>
                <w:lang w:val="es-CR" w:eastAsia="es-CR"/>
              </w:rPr>
              <w:lastRenderedPageBreak/>
              <w:t>2029 de Centroamérica y República Dominicana, y su plan de monitoreo y evaluación".</w:t>
            </w:r>
          </w:p>
        </w:tc>
        <w:tc>
          <w:tcPr>
            <w:tcW w:w="1672" w:type="dxa"/>
            <w:shd w:val="clear" w:color="auto" w:fill="auto"/>
          </w:tcPr>
          <w:p w14:paraId="754E2CF5" w14:textId="3688C1DC" w:rsidR="00D11949" w:rsidRPr="00D11949" w:rsidRDefault="00D11949" w:rsidP="00D11949">
            <w:pPr>
              <w:spacing w:line="240" w:lineRule="auto"/>
              <w:rPr>
                <w:rFonts w:eastAsia="Times New Roman"/>
                <w:sz w:val="20"/>
                <w:szCs w:val="20"/>
                <w:lang w:val="es-ES_tradnl" w:eastAsia="es-CR"/>
              </w:rPr>
            </w:pPr>
            <w:r w:rsidRPr="00D11949">
              <w:rPr>
                <w:rFonts w:eastAsia="Times New Roman"/>
                <w:sz w:val="20"/>
                <w:szCs w:val="20"/>
                <w:lang w:val="es-CR" w:eastAsia="es-CR"/>
              </w:rPr>
              <w:lastRenderedPageBreak/>
              <w:t>Secretaría Ejecutiva del Consejo de Ministros de Salud de Centroamérica y República Dominicana (SE-COMISCA)</w:t>
            </w:r>
            <w:r w:rsidRPr="00D11949">
              <w:rPr>
                <w:rFonts w:eastAsia="Times New Roman"/>
                <w:sz w:val="20"/>
                <w:szCs w:val="20"/>
                <w:lang w:val="es-CR" w:eastAsia="es-CR"/>
              </w:rPr>
              <w:br/>
              <w:t>Ministerio de Salud de Honduras</w:t>
            </w:r>
            <w:r w:rsidRPr="00D11949">
              <w:rPr>
                <w:rFonts w:eastAsia="Times New Roman"/>
                <w:sz w:val="20"/>
                <w:szCs w:val="20"/>
                <w:lang w:val="es-CR" w:eastAsia="es-CR"/>
              </w:rPr>
              <w:br/>
              <w:t>Ministerio de Salud de Costa Rica</w:t>
            </w:r>
          </w:p>
        </w:tc>
        <w:tc>
          <w:tcPr>
            <w:tcW w:w="1488" w:type="dxa"/>
            <w:shd w:val="clear" w:color="auto" w:fill="auto"/>
          </w:tcPr>
          <w:p w14:paraId="531FAE7C" w14:textId="3781E6BF" w:rsidR="00D11949" w:rsidRPr="00D11949" w:rsidRDefault="00D11949" w:rsidP="00D11949">
            <w:pPr>
              <w:spacing w:line="240" w:lineRule="auto"/>
              <w:rPr>
                <w:rFonts w:eastAsia="Times New Roman"/>
                <w:sz w:val="20"/>
                <w:szCs w:val="20"/>
                <w:lang w:val="es-ES_tradnl" w:eastAsia="es-CR"/>
              </w:rPr>
            </w:pPr>
            <w:r w:rsidRPr="00D11949">
              <w:rPr>
                <w:rFonts w:eastAsia="Times New Roman"/>
                <w:sz w:val="20"/>
                <w:szCs w:val="20"/>
                <w:lang w:val="es-CR" w:eastAsia="es-CR"/>
              </w:rPr>
              <w:t>No se dan viáticos institucionales.</w:t>
            </w:r>
          </w:p>
        </w:tc>
        <w:tc>
          <w:tcPr>
            <w:tcW w:w="1575" w:type="dxa"/>
            <w:shd w:val="clear" w:color="auto" w:fill="auto"/>
          </w:tcPr>
          <w:p w14:paraId="0175B214" w14:textId="0D7DEE5A" w:rsidR="00D11949" w:rsidRPr="00D11949" w:rsidRDefault="00D11949" w:rsidP="00D11949">
            <w:pPr>
              <w:spacing w:line="240" w:lineRule="auto"/>
              <w:rPr>
                <w:rFonts w:eastAsia="Times New Roman"/>
                <w:sz w:val="20"/>
                <w:szCs w:val="20"/>
                <w:lang w:val="es-ES_tradnl" w:eastAsia="es-CR"/>
              </w:rPr>
            </w:pPr>
            <w:r w:rsidRPr="00D11949">
              <w:rPr>
                <w:rFonts w:eastAsia="Times New Roman"/>
                <w:sz w:val="20"/>
                <w:szCs w:val="20"/>
                <w:lang w:val="es-CR" w:eastAsia="es-CR"/>
              </w:rPr>
              <w:t> </w:t>
            </w:r>
          </w:p>
        </w:tc>
      </w:tr>
      <w:tr w:rsidR="00D11949" w:rsidRPr="00D11949" w14:paraId="63D9BC94" w14:textId="77777777" w:rsidTr="00D11949">
        <w:trPr>
          <w:trHeight w:val="50"/>
          <w:jc w:val="center"/>
        </w:trPr>
        <w:tc>
          <w:tcPr>
            <w:tcW w:w="1369" w:type="dxa"/>
            <w:shd w:val="clear" w:color="auto" w:fill="auto"/>
          </w:tcPr>
          <w:p w14:paraId="1AB466DD" w14:textId="332DB8AE" w:rsidR="00D11949" w:rsidRPr="00D11949" w:rsidRDefault="00D11949" w:rsidP="00D11949">
            <w:pPr>
              <w:spacing w:line="240" w:lineRule="auto"/>
              <w:rPr>
                <w:rFonts w:eastAsia="Times New Roman"/>
                <w:sz w:val="20"/>
                <w:szCs w:val="20"/>
                <w:lang w:val="es-ES_tradnl" w:eastAsia="es-CR"/>
              </w:rPr>
            </w:pPr>
            <w:r w:rsidRPr="00D11949">
              <w:rPr>
                <w:rFonts w:eastAsia="Times New Roman"/>
                <w:sz w:val="20"/>
                <w:szCs w:val="20"/>
                <w:lang w:val="es-CR" w:eastAsia="es-CR"/>
              </w:rPr>
              <w:lastRenderedPageBreak/>
              <w:t>Katherine Arroyo Herrera</w:t>
            </w:r>
          </w:p>
        </w:tc>
        <w:tc>
          <w:tcPr>
            <w:tcW w:w="1454" w:type="dxa"/>
            <w:shd w:val="clear" w:color="auto" w:fill="auto"/>
          </w:tcPr>
          <w:p w14:paraId="15DAFB3A" w14:textId="7C12B7B6" w:rsidR="00D11949" w:rsidRPr="00D11949" w:rsidRDefault="00D11949" w:rsidP="00D11949">
            <w:pPr>
              <w:spacing w:line="240" w:lineRule="auto"/>
              <w:rPr>
                <w:rFonts w:eastAsia="Times New Roman"/>
                <w:sz w:val="20"/>
                <w:szCs w:val="20"/>
                <w:lang w:val="es-ES_tradnl" w:eastAsia="es-CR"/>
              </w:rPr>
            </w:pPr>
            <w:r w:rsidRPr="00D11949">
              <w:rPr>
                <w:rFonts w:eastAsia="Times New Roman"/>
                <w:sz w:val="20"/>
                <w:szCs w:val="20"/>
                <w:lang w:val="es-CR" w:eastAsia="es-CR"/>
              </w:rPr>
              <w:t xml:space="preserve">Dirección de Protección Radiológica y Salud Ambiental </w:t>
            </w:r>
          </w:p>
        </w:tc>
        <w:tc>
          <w:tcPr>
            <w:tcW w:w="1072" w:type="dxa"/>
            <w:shd w:val="clear" w:color="auto" w:fill="auto"/>
          </w:tcPr>
          <w:p w14:paraId="0CE48E1E" w14:textId="751EAC69" w:rsidR="00D11949" w:rsidRPr="00D11949" w:rsidRDefault="00D11949" w:rsidP="00D11949">
            <w:pPr>
              <w:spacing w:line="240" w:lineRule="auto"/>
              <w:rPr>
                <w:rFonts w:eastAsia="Times New Roman"/>
                <w:sz w:val="20"/>
                <w:szCs w:val="20"/>
                <w:lang w:val="es-ES_tradnl" w:eastAsia="es-CR"/>
              </w:rPr>
            </w:pPr>
            <w:r w:rsidRPr="00D11949">
              <w:rPr>
                <w:rFonts w:eastAsia="Times New Roman"/>
                <w:sz w:val="20"/>
                <w:szCs w:val="20"/>
                <w:lang w:val="es-CR" w:eastAsia="es-CR"/>
              </w:rPr>
              <w:t>24-jun-24</w:t>
            </w:r>
          </w:p>
        </w:tc>
        <w:tc>
          <w:tcPr>
            <w:tcW w:w="1230" w:type="dxa"/>
            <w:shd w:val="clear" w:color="auto" w:fill="auto"/>
          </w:tcPr>
          <w:p w14:paraId="372CCCE9" w14:textId="34C93C8B" w:rsidR="00D11949" w:rsidRPr="00D11949" w:rsidRDefault="00D11949" w:rsidP="00D11949">
            <w:pPr>
              <w:spacing w:line="240" w:lineRule="auto"/>
              <w:rPr>
                <w:rFonts w:eastAsia="Times New Roman"/>
                <w:sz w:val="20"/>
                <w:szCs w:val="20"/>
                <w:lang w:val="es-ES_tradnl" w:eastAsia="es-CR"/>
              </w:rPr>
            </w:pPr>
            <w:r w:rsidRPr="00D11949">
              <w:rPr>
                <w:rFonts w:eastAsia="Times New Roman"/>
                <w:sz w:val="20"/>
                <w:szCs w:val="20"/>
                <w:lang w:val="es-CR" w:eastAsia="es-CR"/>
              </w:rPr>
              <w:t>28-jun-24</w:t>
            </w:r>
          </w:p>
        </w:tc>
        <w:tc>
          <w:tcPr>
            <w:tcW w:w="1190" w:type="dxa"/>
            <w:shd w:val="clear" w:color="auto" w:fill="auto"/>
          </w:tcPr>
          <w:p w14:paraId="4CBDC4B9" w14:textId="272478D7" w:rsidR="00D11949" w:rsidRPr="00D11949" w:rsidRDefault="00D11949" w:rsidP="00D11949">
            <w:pPr>
              <w:spacing w:line="240" w:lineRule="auto"/>
              <w:rPr>
                <w:rFonts w:eastAsia="Times New Roman"/>
                <w:sz w:val="20"/>
                <w:szCs w:val="20"/>
                <w:lang w:val="es-ES_tradnl" w:eastAsia="es-CR"/>
              </w:rPr>
            </w:pPr>
            <w:r w:rsidRPr="00D11949">
              <w:rPr>
                <w:rFonts w:eastAsia="Times New Roman"/>
                <w:sz w:val="20"/>
                <w:szCs w:val="20"/>
                <w:lang w:val="es-CR" w:eastAsia="es-CR"/>
              </w:rPr>
              <w:t>Japón</w:t>
            </w:r>
          </w:p>
        </w:tc>
        <w:tc>
          <w:tcPr>
            <w:tcW w:w="1815" w:type="dxa"/>
            <w:shd w:val="clear" w:color="auto" w:fill="auto"/>
          </w:tcPr>
          <w:p w14:paraId="2730C6AC" w14:textId="3D3C8980" w:rsidR="00D11949" w:rsidRPr="00D11949" w:rsidRDefault="00D11949" w:rsidP="00D11949">
            <w:pPr>
              <w:spacing w:line="240" w:lineRule="auto"/>
              <w:rPr>
                <w:rFonts w:eastAsia="Times New Roman"/>
                <w:sz w:val="20"/>
                <w:szCs w:val="20"/>
                <w:lang w:val="es-ES_tradnl" w:eastAsia="es-CR"/>
              </w:rPr>
            </w:pPr>
            <w:r w:rsidRPr="00D11949">
              <w:rPr>
                <w:rFonts w:eastAsia="Times New Roman"/>
                <w:sz w:val="20"/>
                <w:szCs w:val="20"/>
                <w:lang w:val="es-CR" w:eastAsia="es-CR"/>
              </w:rPr>
              <w:t xml:space="preserve">Curso Internacional de Capacitación sobre Implementación de Salvaguardias para Estados con Protocolos sobre Pequeñas Cantidades </w:t>
            </w:r>
          </w:p>
        </w:tc>
        <w:tc>
          <w:tcPr>
            <w:tcW w:w="2134" w:type="dxa"/>
            <w:shd w:val="clear" w:color="auto" w:fill="auto"/>
          </w:tcPr>
          <w:p w14:paraId="154289AE" w14:textId="5673D295" w:rsidR="00D11949" w:rsidRPr="00D11949" w:rsidRDefault="00D11949" w:rsidP="00D11949">
            <w:pPr>
              <w:spacing w:line="240" w:lineRule="auto"/>
              <w:rPr>
                <w:rFonts w:eastAsia="Times New Roman"/>
                <w:sz w:val="20"/>
                <w:szCs w:val="20"/>
                <w:lang w:val="es-ES_tradnl" w:eastAsia="es-CR"/>
              </w:rPr>
            </w:pPr>
            <w:r w:rsidRPr="00D11949">
              <w:rPr>
                <w:rFonts w:eastAsia="Times New Roman"/>
                <w:sz w:val="20"/>
                <w:szCs w:val="20"/>
                <w:lang w:val="es-CR" w:eastAsia="es-CR"/>
              </w:rPr>
              <w:t xml:space="preserve"> --</w:t>
            </w:r>
          </w:p>
        </w:tc>
        <w:tc>
          <w:tcPr>
            <w:tcW w:w="1672" w:type="dxa"/>
            <w:shd w:val="clear" w:color="auto" w:fill="auto"/>
          </w:tcPr>
          <w:p w14:paraId="34A89FD8" w14:textId="34628B3A" w:rsidR="00D11949" w:rsidRPr="00D11949" w:rsidRDefault="00D11949" w:rsidP="00D11949">
            <w:pPr>
              <w:spacing w:line="240" w:lineRule="auto"/>
              <w:rPr>
                <w:rFonts w:eastAsia="Times New Roman"/>
                <w:sz w:val="20"/>
                <w:szCs w:val="20"/>
                <w:lang w:val="es-ES_tradnl" w:eastAsia="es-CR"/>
              </w:rPr>
            </w:pPr>
            <w:r w:rsidRPr="00D11949">
              <w:rPr>
                <w:rFonts w:eastAsia="Times New Roman"/>
                <w:sz w:val="20"/>
                <w:szCs w:val="20"/>
                <w:lang w:val="es-CR" w:eastAsia="es-CR"/>
              </w:rPr>
              <w:t>Organismo Internacional de Energía Atómica (OIEA)</w:t>
            </w:r>
          </w:p>
        </w:tc>
        <w:tc>
          <w:tcPr>
            <w:tcW w:w="1488" w:type="dxa"/>
            <w:shd w:val="clear" w:color="auto" w:fill="auto"/>
          </w:tcPr>
          <w:p w14:paraId="4408EDD2" w14:textId="4383F587" w:rsidR="00D11949" w:rsidRPr="00D11949" w:rsidRDefault="00D11949" w:rsidP="00D11949">
            <w:pPr>
              <w:spacing w:line="240" w:lineRule="auto"/>
              <w:rPr>
                <w:rFonts w:eastAsia="Times New Roman"/>
                <w:sz w:val="20"/>
                <w:szCs w:val="20"/>
                <w:lang w:val="es-ES_tradnl" w:eastAsia="es-CR"/>
              </w:rPr>
            </w:pPr>
            <w:r w:rsidRPr="00D11949">
              <w:rPr>
                <w:rFonts w:eastAsia="Times New Roman"/>
                <w:sz w:val="20"/>
                <w:szCs w:val="20"/>
                <w:lang w:val="es-CR" w:eastAsia="es-CR"/>
              </w:rPr>
              <w:t>No se dan viáticos institucionales.</w:t>
            </w:r>
          </w:p>
        </w:tc>
        <w:tc>
          <w:tcPr>
            <w:tcW w:w="1575" w:type="dxa"/>
            <w:shd w:val="clear" w:color="auto" w:fill="auto"/>
          </w:tcPr>
          <w:p w14:paraId="25986EA7" w14:textId="386F247E" w:rsidR="00D11949" w:rsidRPr="00D11949" w:rsidRDefault="00D11949" w:rsidP="00D11949">
            <w:pPr>
              <w:spacing w:line="240" w:lineRule="auto"/>
              <w:rPr>
                <w:rFonts w:eastAsia="Times New Roman"/>
                <w:sz w:val="20"/>
                <w:szCs w:val="20"/>
                <w:lang w:val="es-ES_tradnl" w:eastAsia="es-CR"/>
              </w:rPr>
            </w:pPr>
            <w:r w:rsidRPr="00D11949">
              <w:rPr>
                <w:rFonts w:eastAsia="Times New Roman"/>
                <w:sz w:val="20"/>
                <w:szCs w:val="20"/>
                <w:lang w:val="es-CR" w:eastAsia="es-CR"/>
              </w:rPr>
              <w:t>Se deja sin efecto por medio del oficio MS-DM-2416-2024.</w:t>
            </w:r>
          </w:p>
        </w:tc>
      </w:tr>
      <w:tr w:rsidR="00D11949" w:rsidRPr="00D11949" w14:paraId="6A67F25D" w14:textId="77777777" w:rsidTr="00D11949">
        <w:trPr>
          <w:trHeight w:val="50"/>
          <w:jc w:val="center"/>
        </w:trPr>
        <w:tc>
          <w:tcPr>
            <w:tcW w:w="1369" w:type="dxa"/>
            <w:shd w:val="clear" w:color="auto" w:fill="auto"/>
          </w:tcPr>
          <w:p w14:paraId="332477A5" w14:textId="1AD7D78F" w:rsidR="00D11949" w:rsidRPr="00D11949" w:rsidRDefault="00D11949" w:rsidP="00D11949">
            <w:pPr>
              <w:spacing w:line="240" w:lineRule="auto"/>
              <w:rPr>
                <w:rFonts w:eastAsia="Times New Roman"/>
                <w:sz w:val="20"/>
                <w:szCs w:val="20"/>
                <w:lang w:val="es-ES_tradnl" w:eastAsia="es-CR"/>
              </w:rPr>
            </w:pPr>
            <w:r w:rsidRPr="00D11949">
              <w:rPr>
                <w:rFonts w:eastAsia="Times New Roman"/>
                <w:sz w:val="20"/>
                <w:szCs w:val="20"/>
                <w:lang w:val="es-CR" w:eastAsia="es-CR"/>
              </w:rPr>
              <w:t>Allan Mora Vargas</w:t>
            </w:r>
          </w:p>
        </w:tc>
        <w:tc>
          <w:tcPr>
            <w:tcW w:w="1454" w:type="dxa"/>
            <w:shd w:val="clear" w:color="auto" w:fill="auto"/>
          </w:tcPr>
          <w:p w14:paraId="190ED4C7" w14:textId="65753DFF" w:rsidR="00D11949" w:rsidRPr="00D11949" w:rsidRDefault="00D11949" w:rsidP="00D11949">
            <w:pPr>
              <w:spacing w:line="240" w:lineRule="auto"/>
              <w:rPr>
                <w:rFonts w:eastAsia="Times New Roman"/>
                <w:sz w:val="20"/>
                <w:szCs w:val="20"/>
                <w:lang w:val="es-ES_tradnl" w:eastAsia="es-CR"/>
              </w:rPr>
            </w:pPr>
            <w:r w:rsidRPr="00D11949">
              <w:rPr>
                <w:rFonts w:eastAsia="Times New Roman"/>
                <w:sz w:val="20"/>
                <w:szCs w:val="20"/>
                <w:lang w:val="es-CR" w:eastAsia="es-CR"/>
              </w:rPr>
              <w:t xml:space="preserve">Despacho Ministerial </w:t>
            </w:r>
          </w:p>
        </w:tc>
        <w:tc>
          <w:tcPr>
            <w:tcW w:w="1072" w:type="dxa"/>
            <w:shd w:val="clear" w:color="auto" w:fill="auto"/>
          </w:tcPr>
          <w:p w14:paraId="690595FB" w14:textId="5DD8508D" w:rsidR="00D11949" w:rsidRPr="00D11949" w:rsidRDefault="00D11949" w:rsidP="00D11949">
            <w:pPr>
              <w:spacing w:line="240" w:lineRule="auto"/>
              <w:rPr>
                <w:rFonts w:eastAsia="Times New Roman"/>
                <w:sz w:val="20"/>
                <w:szCs w:val="20"/>
                <w:lang w:val="es-ES_tradnl" w:eastAsia="es-CR"/>
              </w:rPr>
            </w:pPr>
            <w:r w:rsidRPr="00D11949">
              <w:rPr>
                <w:rFonts w:eastAsia="Times New Roman"/>
                <w:sz w:val="20"/>
                <w:szCs w:val="20"/>
                <w:lang w:val="es-CR" w:eastAsia="es-CR"/>
              </w:rPr>
              <w:t>24-jun-24</w:t>
            </w:r>
          </w:p>
        </w:tc>
        <w:tc>
          <w:tcPr>
            <w:tcW w:w="1230" w:type="dxa"/>
            <w:shd w:val="clear" w:color="auto" w:fill="auto"/>
          </w:tcPr>
          <w:p w14:paraId="1657A729" w14:textId="4E972729" w:rsidR="00D11949" w:rsidRPr="00D11949" w:rsidRDefault="00D11949" w:rsidP="00D11949">
            <w:pPr>
              <w:spacing w:line="240" w:lineRule="auto"/>
              <w:rPr>
                <w:rFonts w:eastAsia="Times New Roman"/>
                <w:sz w:val="20"/>
                <w:szCs w:val="20"/>
                <w:lang w:val="es-ES_tradnl" w:eastAsia="es-CR"/>
              </w:rPr>
            </w:pPr>
            <w:r w:rsidRPr="00D11949">
              <w:rPr>
                <w:rFonts w:eastAsia="Times New Roman"/>
                <w:sz w:val="20"/>
                <w:szCs w:val="20"/>
                <w:lang w:val="es-CR" w:eastAsia="es-CR"/>
              </w:rPr>
              <w:t>28-jun-24</w:t>
            </w:r>
          </w:p>
        </w:tc>
        <w:tc>
          <w:tcPr>
            <w:tcW w:w="1190" w:type="dxa"/>
            <w:shd w:val="clear" w:color="auto" w:fill="auto"/>
          </w:tcPr>
          <w:p w14:paraId="3BB495BA" w14:textId="17C625FD" w:rsidR="00D11949" w:rsidRPr="00D11949" w:rsidRDefault="00D11949" w:rsidP="00D11949">
            <w:pPr>
              <w:spacing w:line="240" w:lineRule="auto"/>
              <w:rPr>
                <w:rFonts w:eastAsia="Times New Roman"/>
                <w:sz w:val="20"/>
                <w:szCs w:val="20"/>
                <w:lang w:val="es-ES_tradnl" w:eastAsia="es-CR"/>
              </w:rPr>
            </w:pPr>
            <w:r w:rsidRPr="00D11949">
              <w:rPr>
                <w:rFonts w:eastAsia="Times New Roman"/>
                <w:sz w:val="20"/>
                <w:szCs w:val="20"/>
                <w:lang w:val="es-CR" w:eastAsia="es-CR"/>
              </w:rPr>
              <w:t>Portugal</w:t>
            </w:r>
          </w:p>
        </w:tc>
        <w:tc>
          <w:tcPr>
            <w:tcW w:w="1815" w:type="dxa"/>
            <w:shd w:val="clear" w:color="auto" w:fill="auto"/>
          </w:tcPr>
          <w:p w14:paraId="19E0E580" w14:textId="27AC2970" w:rsidR="00D11949" w:rsidRPr="00D11949" w:rsidRDefault="00D11949" w:rsidP="00D11949">
            <w:pPr>
              <w:spacing w:line="240" w:lineRule="auto"/>
              <w:rPr>
                <w:rFonts w:eastAsia="Times New Roman"/>
                <w:sz w:val="20"/>
                <w:szCs w:val="20"/>
                <w:lang w:val="es-ES_tradnl" w:eastAsia="es-CR"/>
              </w:rPr>
            </w:pPr>
            <w:r w:rsidRPr="00D11949">
              <w:rPr>
                <w:rFonts w:eastAsia="Times New Roman"/>
                <w:sz w:val="20"/>
                <w:szCs w:val="20"/>
                <w:lang w:val="es-CR" w:eastAsia="es-CR"/>
              </w:rPr>
              <w:t>Misión para el tema de transformación digital en salud</w:t>
            </w:r>
          </w:p>
        </w:tc>
        <w:tc>
          <w:tcPr>
            <w:tcW w:w="2134" w:type="dxa"/>
            <w:shd w:val="clear" w:color="auto" w:fill="auto"/>
          </w:tcPr>
          <w:p w14:paraId="63D12CAD" w14:textId="2A1ED9FA" w:rsidR="00D11949" w:rsidRPr="00D11949" w:rsidRDefault="00D11949" w:rsidP="00D11949">
            <w:pPr>
              <w:spacing w:line="240" w:lineRule="auto"/>
              <w:jc w:val="center"/>
              <w:rPr>
                <w:rFonts w:eastAsia="Times New Roman"/>
                <w:sz w:val="20"/>
                <w:szCs w:val="20"/>
                <w:lang w:val="es-ES_tradnl" w:eastAsia="es-CR"/>
              </w:rPr>
            </w:pPr>
            <w:r>
              <w:rPr>
                <w:rFonts w:eastAsia="Times New Roman"/>
                <w:i/>
                <w:iCs/>
                <w:sz w:val="20"/>
                <w:szCs w:val="20"/>
                <w:lang w:val="es-ES_tradnl" w:eastAsia="es-CR"/>
              </w:rPr>
              <w:t>Informe pendiente.</w:t>
            </w:r>
          </w:p>
        </w:tc>
        <w:tc>
          <w:tcPr>
            <w:tcW w:w="1672" w:type="dxa"/>
            <w:shd w:val="clear" w:color="auto" w:fill="auto"/>
          </w:tcPr>
          <w:p w14:paraId="6AABC622" w14:textId="2EB34223" w:rsidR="00D11949" w:rsidRPr="00D11949" w:rsidRDefault="00D11949" w:rsidP="00D11949">
            <w:pPr>
              <w:spacing w:line="240" w:lineRule="auto"/>
              <w:rPr>
                <w:rFonts w:eastAsia="Times New Roman"/>
                <w:sz w:val="20"/>
                <w:szCs w:val="20"/>
                <w:lang w:val="es-ES_tradnl" w:eastAsia="es-CR"/>
              </w:rPr>
            </w:pPr>
            <w:r w:rsidRPr="00D11949">
              <w:rPr>
                <w:rFonts w:eastAsia="Times New Roman"/>
                <w:sz w:val="20"/>
                <w:szCs w:val="20"/>
                <w:lang w:val="es-CR" w:eastAsia="es-CR"/>
              </w:rPr>
              <w:t>Programa TAIEX</w:t>
            </w:r>
          </w:p>
        </w:tc>
        <w:tc>
          <w:tcPr>
            <w:tcW w:w="1488" w:type="dxa"/>
            <w:shd w:val="clear" w:color="auto" w:fill="auto"/>
          </w:tcPr>
          <w:p w14:paraId="5ADCE5A9" w14:textId="2DFCF4BC" w:rsidR="00D11949" w:rsidRPr="00D11949" w:rsidRDefault="00D11949" w:rsidP="00D11949">
            <w:pPr>
              <w:spacing w:line="240" w:lineRule="auto"/>
              <w:rPr>
                <w:rFonts w:eastAsia="Times New Roman"/>
                <w:sz w:val="20"/>
                <w:szCs w:val="20"/>
                <w:lang w:val="es-ES_tradnl" w:eastAsia="es-CR"/>
              </w:rPr>
            </w:pPr>
            <w:r w:rsidRPr="00D11949">
              <w:rPr>
                <w:rFonts w:eastAsia="Times New Roman"/>
                <w:sz w:val="20"/>
                <w:szCs w:val="20"/>
                <w:lang w:val="es-CR" w:eastAsia="es-CR"/>
              </w:rPr>
              <w:t>No se dan viáticos institucionales.</w:t>
            </w:r>
          </w:p>
        </w:tc>
        <w:tc>
          <w:tcPr>
            <w:tcW w:w="1575" w:type="dxa"/>
            <w:shd w:val="clear" w:color="auto" w:fill="auto"/>
          </w:tcPr>
          <w:p w14:paraId="67636008" w14:textId="5C4596BA" w:rsidR="00D11949" w:rsidRPr="00D11949" w:rsidRDefault="00D11949" w:rsidP="00D11949">
            <w:pPr>
              <w:spacing w:line="240" w:lineRule="auto"/>
              <w:rPr>
                <w:rFonts w:eastAsia="Times New Roman"/>
                <w:sz w:val="20"/>
                <w:szCs w:val="20"/>
                <w:lang w:val="es-ES_tradnl" w:eastAsia="es-CR"/>
              </w:rPr>
            </w:pPr>
            <w:r w:rsidRPr="00D11949">
              <w:rPr>
                <w:rFonts w:eastAsia="Times New Roman"/>
                <w:sz w:val="20"/>
                <w:szCs w:val="20"/>
                <w:lang w:val="es-CR" w:eastAsia="es-CR"/>
              </w:rPr>
              <w:t> </w:t>
            </w:r>
          </w:p>
        </w:tc>
      </w:tr>
      <w:tr w:rsidR="00D11949" w:rsidRPr="00D11949" w14:paraId="03FDDAC1" w14:textId="77777777" w:rsidTr="00D11949">
        <w:trPr>
          <w:trHeight w:val="50"/>
          <w:jc w:val="center"/>
        </w:trPr>
        <w:tc>
          <w:tcPr>
            <w:tcW w:w="1369" w:type="dxa"/>
            <w:shd w:val="clear" w:color="auto" w:fill="auto"/>
          </w:tcPr>
          <w:p w14:paraId="30C9C35C" w14:textId="0885FB45" w:rsidR="00D11949" w:rsidRPr="00D11949" w:rsidRDefault="00D11949" w:rsidP="00D11949">
            <w:pPr>
              <w:spacing w:line="240" w:lineRule="auto"/>
              <w:rPr>
                <w:rFonts w:eastAsia="Times New Roman"/>
                <w:sz w:val="20"/>
                <w:szCs w:val="20"/>
                <w:lang w:val="es-ES_tradnl" w:eastAsia="es-CR"/>
              </w:rPr>
            </w:pPr>
            <w:r w:rsidRPr="00D11949">
              <w:rPr>
                <w:rFonts w:eastAsia="Times New Roman"/>
                <w:sz w:val="20"/>
                <w:szCs w:val="20"/>
                <w:lang w:val="es-CR" w:eastAsia="es-CR"/>
              </w:rPr>
              <w:t>Daniel Quesada Alvarado</w:t>
            </w:r>
          </w:p>
        </w:tc>
        <w:tc>
          <w:tcPr>
            <w:tcW w:w="1454" w:type="dxa"/>
            <w:shd w:val="clear" w:color="auto" w:fill="auto"/>
          </w:tcPr>
          <w:p w14:paraId="475877A3" w14:textId="17053786" w:rsidR="00D11949" w:rsidRPr="00D11949" w:rsidRDefault="00D11949" w:rsidP="00D11949">
            <w:pPr>
              <w:spacing w:line="240" w:lineRule="auto"/>
              <w:rPr>
                <w:rFonts w:eastAsia="Times New Roman"/>
                <w:sz w:val="20"/>
                <w:szCs w:val="20"/>
                <w:lang w:val="es-ES_tradnl" w:eastAsia="es-CR"/>
              </w:rPr>
            </w:pPr>
            <w:r w:rsidRPr="00D11949">
              <w:rPr>
                <w:rFonts w:eastAsia="Times New Roman"/>
                <w:sz w:val="20"/>
                <w:szCs w:val="20"/>
                <w:lang w:val="es-CR" w:eastAsia="es-CR"/>
              </w:rPr>
              <w:t xml:space="preserve">Despacho Ministerial </w:t>
            </w:r>
          </w:p>
        </w:tc>
        <w:tc>
          <w:tcPr>
            <w:tcW w:w="1072" w:type="dxa"/>
            <w:shd w:val="clear" w:color="auto" w:fill="auto"/>
          </w:tcPr>
          <w:p w14:paraId="27F2928A" w14:textId="3E2FBEA9" w:rsidR="00D11949" w:rsidRPr="00D11949" w:rsidRDefault="00D11949" w:rsidP="00D11949">
            <w:pPr>
              <w:spacing w:line="240" w:lineRule="auto"/>
              <w:rPr>
                <w:rFonts w:eastAsia="Times New Roman"/>
                <w:sz w:val="20"/>
                <w:szCs w:val="20"/>
                <w:lang w:val="es-ES_tradnl" w:eastAsia="es-CR"/>
              </w:rPr>
            </w:pPr>
            <w:r w:rsidRPr="00D11949">
              <w:rPr>
                <w:rFonts w:eastAsia="Times New Roman"/>
                <w:sz w:val="20"/>
                <w:szCs w:val="20"/>
                <w:lang w:val="es-CR" w:eastAsia="es-CR"/>
              </w:rPr>
              <w:t>24-jun-24</w:t>
            </w:r>
          </w:p>
        </w:tc>
        <w:tc>
          <w:tcPr>
            <w:tcW w:w="1230" w:type="dxa"/>
            <w:shd w:val="clear" w:color="auto" w:fill="auto"/>
          </w:tcPr>
          <w:p w14:paraId="1FEC884F" w14:textId="48B22EF6" w:rsidR="00D11949" w:rsidRPr="00D11949" w:rsidRDefault="00D11949" w:rsidP="00D11949">
            <w:pPr>
              <w:spacing w:line="240" w:lineRule="auto"/>
              <w:rPr>
                <w:rFonts w:eastAsia="Times New Roman"/>
                <w:sz w:val="20"/>
                <w:szCs w:val="20"/>
                <w:lang w:val="es-ES_tradnl" w:eastAsia="es-CR"/>
              </w:rPr>
            </w:pPr>
            <w:r w:rsidRPr="00D11949">
              <w:rPr>
                <w:rFonts w:eastAsia="Times New Roman"/>
                <w:sz w:val="20"/>
                <w:szCs w:val="20"/>
                <w:lang w:val="es-CR" w:eastAsia="es-CR"/>
              </w:rPr>
              <w:t>28-jun-24</w:t>
            </w:r>
          </w:p>
        </w:tc>
        <w:tc>
          <w:tcPr>
            <w:tcW w:w="1190" w:type="dxa"/>
            <w:shd w:val="clear" w:color="auto" w:fill="auto"/>
          </w:tcPr>
          <w:p w14:paraId="5035FFD0" w14:textId="76C07DD6" w:rsidR="00D11949" w:rsidRPr="00D11949" w:rsidRDefault="00D11949" w:rsidP="00D11949">
            <w:pPr>
              <w:spacing w:line="240" w:lineRule="auto"/>
              <w:rPr>
                <w:rFonts w:eastAsia="Times New Roman"/>
                <w:sz w:val="20"/>
                <w:szCs w:val="20"/>
                <w:lang w:val="es-ES_tradnl" w:eastAsia="es-CR"/>
              </w:rPr>
            </w:pPr>
            <w:r w:rsidRPr="00D11949">
              <w:rPr>
                <w:rFonts w:eastAsia="Times New Roman"/>
                <w:sz w:val="20"/>
                <w:szCs w:val="20"/>
                <w:lang w:val="es-CR" w:eastAsia="es-CR"/>
              </w:rPr>
              <w:t>Portugal</w:t>
            </w:r>
          </w:p>
        </w:tc>
        <w:tc>
          <w:tcPr>
            <w:tcW w:w="1815" w:type="dxa"/>
            <w:shd w:val="clear" w:color="auto" w:fill="auto"/>
          </w:tcPr>
          <w:p w14:paraId="42A3A27B" w14:textId="51A87F37" w:rsidR="00D11949" w:rsidRPr="00D11949" w:rsidRDefault="00D11949" w:rsidP="00D11949">
            <w:pPr>
              <w:spacing w:line="240" w:lineRule="auto"/>
              <w:rPr>
                <w:rFonts w:eastAsia="Times New Roman"/>
                <w:sz w:val="20"/>
                <w:szCs w:val="20"/>
                <w:lang w:val="es-ES_tradnl" w:eastAsia="es-CR"/>
              </w:rPr>
            </w:pPr>
            <w:r w:rsidRPr="00D11949">
              <w:rPr>
                <w:rFonts w:eastAsia="Times New Roman"/>
                <w:sz w:val="20"/>
                <w:szCs w:val="20"/>
                <w:lang w:val="es-CR" w:eastAsia="es-CR"/>
              </w:rPr>
              <w:t>Misión para el tema de transformación digital en salud</w:t>
            </w:r>
          </w:p>
        </w:tc>
        <w:tc>
          <w:tcPr>
            <w:tcW w:w="2134" w:type="dxa"/>
            <w:shd w:val="clear" w:color="auto" w:fill="auto"/>
          </w:tcPr>
          <w:p w14:paraId="1A9D334F" w14:textId="48254037" w:rsidR="00D11949" w:rsidRPr="00D11949" w:rsidRDefault="00D11949" w:rsidP="00D11949">
            <w:pPr>
              <w:spacing w:line="240" w:lineRule="auto"/>
              <w:rPr>
                <w:rFonts w:eastAsia="Times New Roman"/>
                <w:sz w:val="20"/>
                <w:szCs w:val="20"/>
                <w:lang w:val="es-ES_tradnl" w:eastAsia="es-CR"/>
              </w:rPr>
            </w:pPr>
            <w:r w:rsidRPr="00D11949">
              <w:rPr>
                <w:rFonts w:eastAsia="Times New Roman"/>
                <w:sz w:val="20"/>
                <w:szCs w:val="20"/>
                <w:lang w:val="es-CR" w:eastAsia="es-CR"/>
              </w:rPr>
              <w:t>Coordinar reuniones virtuales entre Portugal, Ministerio de Salud, CCSS y MICITT, con el fin de trabajar en los proyectos definidos como beneficios para el país.</w:t>
            </w:r>
          </w:p>
        </w:tc>
        <w:tc>
          <w:tcPr>
            <w:tcW w:w="1672" w:type="dxa"/>
            <w:shd w:val="clear" w:color="auto" w:fill="auto"/>
          </w:tcPr>
          <w:p w14:paraId="1BC62363" w14:textId="581D52A6" w:rsidR="00D11949" w:rsidRPr="00D11949" w:rsidRDefault="00D11949" w:rsidP="00D11949">
            <w:pPr>
              <w:spacing w:line="240" w:lineRule="auto"/>
              <w:rPr>
                <w:rFonts w:eastAsia="Times New Roman"/>
                <w:sz w:val="20"/>
                <w:szCs w:val="20"/>
                <w:lang w:val="es-ES_tradnl" w:eastAsia="es-CR"/>
              </w:rPr>
            </w:pPr>
            <w:r w:rsidRPr="00D11949">
              <w:rPr>
                <w:rFonts w:eastAsia="Times New Roman"/>
                <w:sz w:val="20"/>
                <w:szCs w:val="20"/>
                <w:lang w:val="es-CR" w:eastAsia="es-CR"/>
              </w:rPr>
              <w:t>Programa TAIEX</w:t>
            </w:r>
          </w:p>
        </w:tc>
        <w:tc>
          <w:tcPr>
            <w:tcW w:w="1488" w:type="dxa"/>
            <w:shd w:val="clear" w:color="auto" w:fill="auto"/>
          </w:tcPr>
          <w:p w14:paraId="1B483D99" w14:textId="77F88DE2" w:rsidR="00D11949" w:rsidRPr="00D11949" w:rsidRDefault="00D11949" w:rsidP="00D11949">
            <w:pPr>
              <w:spacing w:line="240" w:lineRule="auto"/>
              <w:rPr>
                <w:rFonts w:eastAsia="Times New Roman"/>
                <w:sz w:val="20"/>
                <w:szCs w:val="20"/>
                <w:lang w:val="es-ES_tradnl" w:eastAsia="es-CR"/>
              </w:rPr>
            </w:pPr>
            <w:r w:rsidRPr="00D11949">
              <w:rPr>
                <w:rFonts w:eastAsia="Times New Roman"/>
                <w:sz w:val="20"/>
                <w:szCs w:val="20"/>
                <w:lang w:val="es-CR" w:eastAsia="es-CR"/>
              </w:rPr>
              <w:t>No se dan viáticos institucionales.</w:t>
            </w:r>
          </w:p>
        </w:tc>
        <w:tc>
          <w:tcPr>
            <w:tcW w:w="1575" w:type="dxa"/>
            <w:shd w:val="clear" w:color="auto" w:fill="auto"/>
          </w:tcPr>
          <w:p w14:paraId="3D6FC5A3" w14:textId="77777777" w:rsidR="00D11949" w:rsidRPr="00D11949" w:rsidRDefault="00D11949" w:rsidP="00D11949">
            <w:pPr>
              <w:spacing w:line="240" w:lineRule="auto"/>
              <w:rPr>
                <w:rFonts w:eastAsia="Times New Roman"/>
                <w:sz w:val="20"/>
                <w:szCs w:val="20"/>
                <w:lang w:val="es-ES_tradnl" w:eastAsia="es-CR"/>
              </w:rPr>
            </w:pPr>
          </w:p>
        </w:tc>
      </w:tr>
      <w:tr w:rsidR="00D11949" w:rsidRPr="00D11949" w14:paraId="64AC66F3" w14:textId="77777777" w:rsidTr="00D11949">
        <w:trPr>
          <w:trHeight w:val="50"/>
          <w:jc w:val="center"/>
        </w:trPr>
        <w:tc>
          <w:tcPr>
            <w:tcW w:w="1369" w:type="dxa"/>
            <w:shd w:val="clear" w:color="auto" w:fill="auto"/>
          </w:tcPr>
          <w:p w14:paraId="3CBDDE1A" w14:textId="318FC4A7" w:rsidR="00D11949" w:rsidRPr="00D11949" w:rsidRDefault="00D11949" w:rsidP="00D11949">
            <w:pPr>
              <w:spacing w:line="240" w:lineRule="auto"/>
              <w:rPr>
                <w:rFonts w:eastAsia="Times New Roman"/>
                <w:sz w:val="20"/>
                <w:szCs w:val="20"/>
                <w:lang w:val="es-ES_tradnl" w:eastAsia="es-CR"/>
              </w:rPr>
            </w:pPr>
            <w:r w:rsidRPr="00D11949">
              <w:rPr>
                <w:rFonts w:eastAsia="Times New Roman"/>
                <w:sz w:val="20"/>
                <w:szCs w:val="20"/>
                <w:lang w:val="es-CR" w:eastAsia="es-CR"/>
              </w:rPr>
              <w:t>Cinthia Carmona Mendoza</w:t>
            </w:r>
          </w:p>
        </w:tc>
        <w:tc>
          <w:tcPr>
            <w:tcW w:w="1454" w:type="dxa"/>
            <w:shd w:val="clear" w:color="auto" w:fill="auto"/>
          </w:tcPr>
          <w:p w14:paraId="5AFE69EE" w14:textId="737808BE" w:rsidR="00D11949" w:rsidRPr="00D11949" w:rsidRDefault="00D11949" w:rsidP="00D11949">
            <w:pPr>
              <w:spacing w:line="240" w:lineRule="auto"/>
              <w:rPr>
                <w:rFonts w:eastAsia="Times New Roman"/>
                <w:sz w:val="20"/>
                <w:szCs w:val="20"/>
                <w:lang w:val="es-ES_tradnl" w:eastAsia="es-CR"/>
              </w:rPr>
            </w:pPr>
            <w:r w:rsidRPr="00D11949">
              <w:rPr>
                <w:rFonts w:eastAsia="Times New Roman"/>
                <w:sz w:val="20"/>
                <w:szCs w:val="20"/>
                <w:lang w:val="es-CR" w:eastAsia="es-CR"/>
              </w:rPr>
              <w:t xml:space="preserve">Dirección de Protección Radiológica y </w:t>
            </w:r>
            <w:r w:rsidRPr="00D11949">
              <w:rPr>
                <w:rFonts w:eastAsia="Times New Roman"/>
                <w:sz w:val="20"/>
                <w:szCs w:val="20"/>
                <w:lang w:val="es-CR" w:eastAsia="es-CR"/>
              </w:rPr>
              <w:lastRenderedPageBreak/>
              <w:t xml:space="preserve">Salud Ambiental </w:t>
            </w:r>
          </w:p>
        </w:tc>
        <w:tc>
          <w:tcPr>
            <w:tcW w:w="1072" w:type="dxa"/>
            <w:shd w:val="clear" w:color="auto" w:fill="auto"/>
          </w:tcPr>
          <w:p w14:paraId="6D32AB2C" w14:textId="5EF44533" w:rsidR="00D11949" w:rsidRPr="00D11949" w:rsidRDefault="00D11949" w:rsidP="00D11949">
            <w:pPr>
              <w:spacing w:line="240" w:lineRule="auto"/>
              <w:rPr>
                <w:rFonts w:eastAsia="Times New Roman"/>
                <w:sz w:val="20"/>
                <w:szCs w:val="20"/>
                <w:lang w:val="es-ES_tradnl" w:eastAsia="es-CR"/>
              </w:rPr>
            </w:pPr>
            <w:r w:rsidRPr="00D11949">
              <w:rPr>
                <w:rFonts w:eastAsia="Times New Roman"/>
                <w:sz w:val="20"/>
                <w:szCs w:val="20"/>
                <w:lang w:val="es-CR" w:eastAsia="es-CR"/>
              </w:rPr>
              <w:lastRenderedPageBreak/>
              <w:t>25-jun-24</w:t>
            </w:r>
          </w:p>
        </w:tc>
        <w:tc>
          <w:tcPr>
            <w:tcW w:w="1230" w:type="dxa"/>
            <w:shd w:val="clear" w:color="auto" w:fill="auto"/>
          </w:tcPr>
          <w:p w14:paraId="4BDD9D69" w14:textId="5C0FB02F" w:rsidR="00D11949" w:rsidRPr="00D11949" w:rsidRDefault="00D11949" w:rsidP="00D11949">
            <w:pPr>
              <w:spacing w:line="240" w:lineRule="auto"/>
              <w:rPr>
                <w:rFonts w:eastAsia="Times New Roman"/>
                <w:sz w:val="20"/>
                <w:szCs w:val="20"/>
                <w:lang w:val="es-ES_tradnl" w:eastAsia="es-CR"/>
              </w:rPr>
            </w:pPr>
            <w:r w:rsidRPr="00D11949">
              <w:rPr>
                <w:rFonts w:eastAsia="Times New Roman"/>
                <w:sz w:val="20"/>
                <w:szCs w:val="20"/>
                <w:lang w:val="es-CR" w:eastAsia="es-CR"/>
              </w:rPr>
              <w:t>28-jun-24</w:t>
            </w:r>
          </w:p>
        </w:tc>
        <w:tc>
          <w:tcPr>
            <w:tcW w:w="1190" w:type="dxa"/>
            <w:shd w:val="clear" w:color="auto" w:fill="auto"/>
          </w:tcPr>
          <w:p w14:paraId="0FECAAAD" w14:textId="60E6E22D" w:rsidR="00D11949" w:rsidRPr="00D11949" w:rsidRDefault="00D11949" w:rsidP="00D11949">
            <w:pPr>
              <w:spacing w:line="240" w:lineRule="auto"/>
              <w:rPr>
                <w:rFonts w:eastAsia="Times New Roman"/>
                <w:sz w:val="20"/>
                <w:szCs w:val="20"/>
                <w:lang w:val="es-ES_tradnl" w:eastAsia="es-CR"/>
              </w:rPr>
            </w:pPr>
            <w:r w:rsidRPr="00D11949">
              <w:rPr>
                <w:rFonts w:eastAsia="Times New Roman"/>
                <w:sz w:val="20"/>
                <w:szCs w:val="20"/>
                <w:lang w:val="es-CR" w:eastAsia="es-CR"/>
              </w:rPr>
              <w:t>Suiza</w:t>
            </w:r>
          </w:p>
        </w:tc>
        <w:tc>
          <w:tcPr>
            <w:tcW w:w="1815" w:type="dxa"/>
            <w:shd w:val="clear" w:color="auto" w:fill="auto"/>
          </w:tcPr>
          <w:p w14:paraId="055C670C" w14:textId="147FAFCB" w:rsidR="00D11949" w:rsidRPr="00D11949" w:rsidRDefault="00D11949" w:rsidP="00D11949">
            <w:pPr>
              <w:spacing w:line="240" w:lineRule="auto"/>
              <w:rPr>
                <w:rFonts w:eastAsia="Times New Roman"/>
                <w:sz w:val="20"/>
                <w:szCs w:val="20"/>
                <w:lang w:val="es-ES_tradnl" w:eastAsia="es-CR"/>
              </w:rPr>
            </w:pPr>
            <w:r w:rsidRPr="00D11949">
              <w:rPr>
                <w:rFonts w:eastAsia="Times New Roman"/>
                <w:sz w:val="20"/>
                <w:szCs w:val="20"/>
                <w:lang w:val="es-CR" w:eastAsia="es-CR"/>
              </w:rPr>
              <w:t xml:space="preserve">14° reunión del Grupo de Trabajo de composición </w:t>
            </w:r>
            <w:r w:rsidRPr="00D11949">
              <w:rPr>
                <w:rFonts w:eastAsia="Times New Roman"/>
                <w:sz w:val="20"/>
                <w:szCs w:val="20"/>
                <w:lang w:val="es-CR" w:eastAsia="es-CR"/>
              </w:rPr>
              <w:lastRenderedPageBreak/>
              <w:t>abierta del Convenio de Basilea sobre el control de los movimientos transfronterizos de los desechos peligrosos y su eliminación (OEWG-14)</w:t>
            </w:r>
          </w:p>
        </w:tc>
        <w:tc>
          <w:tcPr>
            <w:tcW w:w="2134" w:type="dxa"/>
            <w:shd w:val="clear" w:color="auto" w:fill="auto"/>
          </w:tcPr>
          <w:p w14:paraId="44E9F3AD" w14:textId="0187B140" w:rsidR="00D11949" w:rsidRPr="00D11949" w:rsidRDefault="00D11949" w:rsidP="00D11949">
            <w:pPr>
              <w:spacing w:line="240" w:lineRule="auto"/>
              <w:rPr>
                <w:rFonts w:eastAsia="Times New Roman"/>
                <w:sz w:val="20"/>
                <w:szCs w:val="20"/>
                <w:lang w:val="es-ES_tradnl" w:eastAsia="es-CR"/>
              </w:rPr>
            </w:pPr>
            <w:r w:rsidRPr="00D11949">
              <w:rPr>
                <w:rFonts w:eastAsia="Times New Roman"/>
                <w:sz w:val="20"/>
                <w:szCs w:val="20"/>
                <w:lang w:val="es-CR" w:eastAsia="es-CR"/>
              </w:rPr>
              <w:lastRenderedPageBreak/>
              <w:t xml:space="preserve">No se asumen compromisos. </w:t>
            </w:r>
          </w:p>
        </w:tc>
        <w:tc>
          <w:tcPr>
            <w:tcW w:w="1672" w:type="dxa"/>
            <w:shd w:val="clear" w:color="auto" w:fill="auto"/>
          </w:tcPr>
          <w:p w14:paraId="5E361627" w14:textId="4DA7A80F" w:rsidR="00D11949" w:rsidRPr="00D11949" w:rsidRDefault="00D11949" w:rsidP="00D11949">
            <w:pPr>
              <w:spacing w:line="240" w:lineRule="auto"/>
              <w:rPr>
                <w:rFonts w:eastAsia="Times New Roman"/>
                <w:sz w:val="20"/>
                <w:szCs w:val="20"/>
                <w:lang w:val="es-ES_tradnl" w:eastAsia="es-CR"/>
              </w:rPr>
            </w:pPr>
            <w:r w:rsidRPr="00D11949">
              <w:rPr>
                <w:rFonts w:eastAsia="Times New Roman"/>
                <w:sz w:val="20"/>
                <w:szCs w:val="20"/>
                <w:lang w:val="es-CR" w:eastAsia="es-CR"/>
              </w:rPr>
              <w:t xml:space="preserve">Secretaría de los Convenios de Basilea, </w:t>
            </w:r>
            <w:r w:rsidRPr="00D11949">
              <w:rPr>
                <w:rFonts w:eastAsia="Times New Roman"/>
                <w:sz w:val="20"/>
                <w:szCs w:val="20"/>
                <w:lang w:val="es-CR" w:eastAsia="es-CR"/>
              </w:rPr>
              <w:lastRenderedPageBreak/>
              <w:t>Rotterdam y Estocolmo</w:t>
            </w:r>
          </w:p>
        </w:tc>
        <w:tc>
          <w:tcPr>
            <w:tcW w:w="1488" w:type="dxa"/>
            <w:shd w:val="clear" w:color="auto" w:fill="auto"/>
          </w:tcPr>
          <w:p w14:paraId="5BFCBBFE" w14:textId="33E7300D" w:rsidR="00D11949" w:rsidRPr="00D11949" w:rsidRDefault="00D11949" w:rsidP="00D11949">
            <w:pPr>
              <w:spacing w:line="240" w:lineRule="auto"/>
              <w:rPr>
                <w:rFonts w:eastAsia="Times New Roman"/>
                <w:sz w:val="20"/>
                <w:szCs w:val="20"/>
                <w:lang w:val="es-ES_tradnl" w:eastAsia="es-CR"/>
              </w:rPr>
            </w:pPr>
            <w:r w:rsidRPr="00D11949">
              <w:rPr>
                <w:rFonts w:eastAsia="Times New Roman"/>
                <w:sz w:val="20"/>
                <w:szCs w:val="20"/>
                <w:lang w:val="es-CR" w:eastAsia="es-CR"/>
              </w:rPr>
              <w:lastRenderedPageBreak/>
              <w:t>No se dan viáticos institucionales.</w:t>
            </w:r>
          </w:p>
        </w:tc>
        <w:tc>
          <w:tcPr>
            <w:tcW w:w="1575" w:type="dxa"/>
            <w:shd w:val="clear" w:color="auto" w:fill="auto"/>
          </w:tcPr>
          <w:p w14:paraId="09C4F9B6" w14:textId="77777777" w:rsidR="00D11949" w:rsidRPr="00D11949" w:rsidRDefault="00D11949" w:rsidP="00D11949">
            <w:pPr>
              <w:spacing w:line="240" w:lineRule="auto"/>
              <w:rPr>
                <w:rFonts w:eastAsia="Times New Roman"/>
                <w:sz w:val="20"/>
                <w:szCs w:val="20"/>
                <w:lang w:val="es-ES_tradnl" w:eastAsia="es-CR"/>
              </w:rPr>
            </w:pPr>
          </w:p>
        </w:tc>
      </w:tr>
      <w:tr w:rsidR="00D11949" w:rsidRPr="00D11949" w14:paraId="12DF1CAA" w14:textId="77777777" w:rsidTr="004A7DF1">
        <w:trPr>
          <w:trHeight w:val="50"/>
          <w:jc w:val="center"/>
        </w:trPr>
        <w:tc>
          <w:tcPr>
            <w:tcW w:w="14999" w:type="dxa"/>
            <w:gridSpan w:val="10"/>
            <w:shd w:val="clear" w:color="auto" w:fill="0F4761" w:themeFill="accent1" w:themeFillShade="BF"/>
          </w:tcPr>
          <w:p w14:paraId="548BD109" w14:textId="77777777" w:rsidR="00D11949" w:rsidRPr="00D11949" w:rsidRDefault="00D11949" w:rsidP="00D11949">
            <w:pPr>
              <w:spacing w:line="240" w:lineRule="auto"/>
              <w:jc w:val="center"/>
              <w:rPr>
                <w:rFonts w:eastAsia="Times New Roman"/>
                <w:b/>
                <w:bCs/>
                <w:color w:val="FFFFFF" w:themeColor="background1"/>
                <w:sz w:val="20"/>
                <w:szCs w:val="20"/>
                <w:lang w:val="es-ES_tradnl" w:eastAsia="es-CR"/>
              </w:rPr>
            </w:pPr>
            <w:r w:rsidRPr="00D11949">
              <w:rPr>
                <w:rFonts w:eastAsia="Times New Roman"/>
                <w:b/>
                <w:bCs/>
                <w:color w:val="FFFFFF" w:themeColor="background1"/>
                <w:sz w:val="20"/>
                <w:szCs w:val="20"/>
                <w:lang w:val="es-ES_tradnl" w:eastAsia="es-CR"/>
              </w:rPr>
              <w:t>Última línea</w:t>
            </w:r>
          </w:p>
        </w:tc>
      </w:tr>
    </w:tbl>
    <w:p w14:paraId="145B69CC" w14:textId="77777777" w:rsidR="003C6271" w:rsidRDefault="003C6271" w:rsidP="003C6271">
      <w:pPr>
        <w:rPr>
          <w:sz w:val="20"/>
          <w:szCs w:val="20"/>
          <w:lang w:val="es-ES_tradnl"/>
        </w:rPr>
      </w:pPr>
    </w:p>
    <w:p w14:paraId="1B124A2B" w14:textId="6ACDDDA3" w:rsidR="001E1D07" w:rsidRPr="004D61A4" w:rsidRDefault="001E1D07" w:rsidP="003C6271">
      <w:pPr>
        <w:rPr>
          <w:sz w:val="20"/>
          <w:szCs w:val="20"/>
          <w:lang w:val="es-ES_tradnl"/>
        </w:rPr>
      </w:pPr>
      <w:r>
        <w:rPr>
          <w:sz w:val="20"/>
          <w:szCs w:val="20"/>
          <w:lang w:val="es-ES_tradnl"/>
        </w:rPr>
        <w:t>Actualizado: 26 de agosto de 2024.</w:t>
      </w:r>
    </w:p>
    <w:sectPr w:rsidR="001E1D07" w:rsidRPr="004D61A4" w:rsidSect="003C6271">
      <w:headerReference w:type="default" r:id="rId6"/>
      <w:footerReference w:type="default" r:id="rId7"/>
      <w:pgSz w:w="15840" w:h="12240" w:orient="landscape"/>
      <w:pgMar w:top="1440" w:right="1276" w:bottom="1440" w:left="1701" w:header="703" w:footer="956" w:gutter="0"/>
      <w:pgNumType w:start="1"/>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299BFACF" w14:textId="77777777" w:rsidR="001E1D07" w:rsidRDefault="001E1D07">
      <w:pPr>
        <w:spacing w:line="240" w:lineRule="auto"/>
      </w:pPr>
      <w:r>
        <w:separator/>
      </w:r>
    </w:p>
  </w:endnote>
  <w:endnote w:type="continuationSeparator" w:id="0">
    <w:p w14:paraId="60EE5847" w14:textId="77777777" w:rsidR="001E1D07" w:rsidRDefault="001E1D07">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F021695" w14:textId="77777777" w:rsidR="00D11949" w:rsidRDefault="00D11949" w:rsidP="004D61A4">
    <w:pPr>
      <w:spacing w:line="240" w:lineRule="auto"/>
      <w:ind w:right="-40"/>
      <w:jc w:val="center"/>
      <w:rPr>
        <w:b/>
        <w:color w:val="004691"/>
        <w:sz w:val="18"/>
        <w:szCs w:val="18"/>
      </w:rPr>
    </w:pPr>
  </w:p>
  <w:p w14:paraId="1E29393C" w14:textId="77777777" w:rsidR="00D11949" w:rsidRPr="00976BED" w:rsidRDefault="00D11949" w:rsidP="004D61A4">
    <w:pPr>
      <w:spacing w:line="240" w:lineRule="auto"/>
      <w:jc w:val="center"/>
      <w:rPr>
        <w:rFonts w:eastAsia="Calibri"/>
        <w:b/>
        <w:color w:val="0E2841" w:themeColor="text2"/>
        <w:sz w:val="15"/>
        <w:szCs w:val="15"/>
      </w:rPr>
    </w:pPr>
    <w:r>
      <w:rPr>
        <w:rFonts w:eastAsia="Calibri"/>
        <w:b/>
        <w:color w:val="0E2841" w:themeColor="text2"/>
        <w:sz w:val="15"/>
        <w:szCs w:val="15"/>
      </w:rPr>
      <w:t xml:space="preserve">Unidad de Relaciones Internacionales </w:t>
    </w:r>
  </w:p>
  <w:p w14:paraId="2E8563E0" w14:textId="77777777" w:rsidR="00D11949" w:rsidRPr="00976BED" w:rsidRDefault="001E1D07" w:rsidP="004D61A4">
    <w:pPr>
      <w:spacing w:line="240" w:lineRule="auto"/>
      <w:jc w:val="center"/>
      <w:rPr>
        <w:rFonts w:eastAsia="Calibri"/>
        <w:color w:val="0E2841" w:themeColor="text2"/>
        <w:sz w:val="15"/>
        <w:szCs w:val="15"/>
      </w:rPr>
    </w:pPr>
    <w:hyperlink r:id="rId1" w:history="1">
      <w:r w:rsidR="00D11949" w:rsidRPr="00A83DCD">
        <w:rPr>
          <w:rStyle w:val="Hipervnculo"/>
          <w:rFonts w:eastAsia="Calibri"/>
          <w:sz w:val="15"/>
          <w:szCs w:val="15"/>
        </w:rPr>
        <w:t>internacionales@misalud.go.cr</w:t>
      </w:r>
    </w:hyperlink>
  </w:p>
  <w:p w14:paraId="4E55613D" w14:textId="77777777" w:rsidR="00D11949" w:rsidRDefault="00D11949" w:rsidP="004D61A4">
    <w:pPr>
      <w:spacing w:line="240" w:lineRule="auto"/>
      <w:jc w:val="center"/>
      <w:rPr>
        <w:rFonts w:eastAsia="Calibri"/>
        <w:color w:val="0E2841" w:themeColor="text2"/>
        <w:sz w:val="15"/>
        <w:szCs w:val="15"/>
      </w:rPr>
    </w:pPr>
    <w:r w:rsidRPr="00976BED">
      <w:rPr>
        <w:rFonts w:eastAsia="Calibri"/>
        <w:color w:val="0E2841" w:themeColor="text2"/>
        <w:sz w:val="15"/>
        <w:szCs w:val="15"/>
      </w:rPr>
      <w:t xml:space="preserve">Tel. </w:t>
    </w:r>
    <w:r>
      <w:rPr>
        <w:rFonts w:eastAsia="Calibri"/>
        <w:color w:val="0E2841" w:themeColor="text2"/>
        <w:sz w:val="15"/>
        <w:szCs w:val="15"/>
      </w:rPr>
      <w:t>4003-5182</w:t>
    </w:r>
  </w:p>
  <w:p w14:paraId="3C804B56" w14:textId="77777777" w:rsidR="00D11949" w:rsidRDefault="00D11949" w:rsidP="004D61A4">
    <w:pPr>
      <w:spacing w:line="240" w:lineRule="auto"/>
      <w:jc w:val="center"/>
      <w:rPr>
        <w:rFonts w:eastAsia="Calibri"/>
        <w:color w:val="0E2841" w:themeColor="text2"/>
        <w:sz w:val="15"/>
        <w:szCs w:val="15"/>
      </w:rPr>
    </w:pPr>
    <w:r>
      <w:rPr>
        <w:noProof/>
      </w:rPr>
      <w:drawing>
        <wp:anchor distT="0" distB="0" distL="114300" distR="114300" simplePos="0" relativeHeight="251661312" behindDoc="0" locked="0" layoutInCell="1" allowOverlap="1" wp14:anchorId="21B8E04A" wp14:editId="4C814D5A">
          <wp:simplePos x="0" y="0"/>
          <wp:positionH relativeFrom="page">
            <wp:align>left</wp:align>
          </wp:positionH>
          <wp:positionV relativeFrom="paragraph">
            <wp:posOffset>229870</wp:posOffset>
          </wp:positionV>
          <wp:extent cx="10052685" cy="545465"/>
          <wp:effectExtent l="0" t="0" r="5715" b="6985"/>
          <wp:wrapSquare wrapText="bothSides"/>
          <wp:docPr id="1034257927"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59067003" name="Picture 959067003"/>
                  <pic:cNvPicPr/>
                </pic:nvPicPr>
                <pic:blipFill>
                  <a:blip r:embed="rId2">
                    <a:extLst>
                      <a:ext uri="{28A0092B-C50C-407E-A947-70E740481C1C}">
                        <a14:useLocalDpi xmlns:a14="http://schemas.microsoft.com/office/drawing/2010/main" val="0"/>
                      </a:ext>
                    </a:extLst>
                  </a:blip>
                  <a:stretch>
                    <a:fillRect/>
                  </a:stretch>
                </pic:blipFill>
                <pic:spPr>
                  <a:xfrm>
                    <a:off x="0" y="0"/>
                    <a:ext cx="10052685" cy="545465"/>
                  </a:xfrm>
                  <a:prstGeom prst="rect">
                    <a:avLst/>
                  </a:prstGeom>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660288" behindDoc="0" locked="0" layoutInCell="1" allowOverlap="1" wp14:anchorId="178140B4" wp14:editId="549BE60C">
          <wp:simplePos x="0" y="0"/>
          <wp:positionH relativeFrom="page">
            <wp:align>right</wp:align>
          </wp:positionH>
          <wp:positionV relativeFrom="paragraph">
            <wp:posOffset>1120140</wp:posOffset>
          </wp:positionV>
          <wp:extent cx="7766685" cy="545465"/>
          <wp:effectExtent l="0" t="0" r="5715" b="6985"/>
          <wp:wrapNone/>
          <wp:docPr id="936501021" name="Imagen 9365010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59067003" name="Picture 959067003"/>
                  <pic:cNvPicPr/>
                </pic:nvPicPr>
                <pic:blipFill>
                  <a:blip r:embed="rId2">
                    <a:extLst>
                      <a:ext uri="{28A0092B-C50C-407E-A947-70E740481C1C}">
                        <a14:useLocalDpi xmlns:a14="http://schemas.microsoft.com/office/drawing/2010/main" val="0"/>
                      </a:ext>
                    </a:extLst>
                  </a:blip>
                  <a:stretch>
                    <a:fillRect/>
                  </a:stretch>
                </pic:blipFill>
                <pic:spPr>
                  <a:xfrm>
                    <a:off x="0" y="0"/>
                    <a:ext cx="7766685" cy="545465"/>
                  </a:xfrm>
                  <a:prstGeom prst="rect">
                    <a:avLst/>
                  </a:prstGeom>
                </pic:spPr>
              </pic:pic>
            </a:graphicData>
          </a:graphic>
          <wp14:sizeRelH relativeFrom="page">
            <wp14:pctWidth>0</wp14:pctWidth>
          </wp14:sizeRelH>
          <wp14:sizeRelV relativeFrom="page">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700C7AD9" w14:textId="77777777" w:rsidR="001E1D07" w:rsidRDefault="001E1D07">
      <w:pPr>
        <w:spacing w:line="240" w:lineRule="auto"/>
      </w:pPr>
      <w:r>
        <w:separator/>
      </w:r>
    </w:p>
  </w:footnote>
  <w:footnote w:type="continuationSeparator" w:id="0">
    <w:p w14:paraId="7D74D702" w14:textId="77777777" w:rsidR="001E1D07" w:rsidRDefault="001E1D07">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1F667E4" w14:textId="77777777" w:rsidR="00D11949" w:rsidRPr="00C617CA" w:rsidRDefault="00D11949" w:rsidP="00A343F7">
    <w:pPr>
      <w:pStyle w:val="Encabezado"/>
      <w:rPr>
        <w:sz w:val="2"/>
        <w:szCs w:val="2"/>
      </w:rPr>
    </w:pPr>
    <w:r>
      <w:rPr>
        <w:noProof/>
      </w:rPr>
      <w:drawing>
        <wp:anchor distT="0" distB="0" distL="114300" distR="114300" simplePos="0" relativeHeight="251659264" behindDoc="0" locked="0" layoutInCell="1" allowOverlap="1" wp14:anchorId="6F080C09" wp14:editId="22C2AECE">
          <wp:simplePos x="0" y="0"/>
          <wp:positionH relativeFrom="page">
            <wp:align>left</wp:align>
          </wp:positionH>
          <wp:positionV relativeFrom="paragraph">
            <wp:posOffset>-436880</wp:posOffset>
          </wp:positionV>
          <wp:extent cx="10052685" cy="1269365"/>
          <wp:effectExtent l="0" t="0" r="5715" b="6985"/>
          <wp:wrapSquare wrapText="bothSides"/>
          <wp:docPr id="1259221905" name="Imagen 1259221905" descr="A white background with blue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6621113" name="Picture 1" descr="A white background with blue text&#10;&#10;Description automatically generated"/>
                  <pic:cNvPicPr/>
                </pic:nvPicPr>
                <pic:blipFill>
                  <a:blip r:embed="rId1">
                    <a:extLst>
                      <a:ext uri="{28A0092B-C50C-407E-A947-70E740481C1C}">
                        <a14:useLocalDpi xmlns:a14="http://schemas.microsoft.com/office/drawing/2010/main" val="0"/>
                      </a:ext>
                    </a:extLst>
                  </a:blip>
                  <a:stretch>
                    <a:fillRect/>
                  </a:stretch>
                </pic:blipFill>
                <pic:spPr>
                  <a:xfrm>
                    <a:off x="0" y="0"/>
                    <a:ext cx="10052685" cy="1269365"/>
                  </a:xfrm>
                  <a:prstGeom prst="rect">
                    <a:avLst/>
                  </a:prstGeom>
                </pic:spPr>
              </pic:pic>
            </a:graphicData>
          </a:graphic>
          <wp14:sizeRelH relativeFrom="page">
            <wp14:pctWidth>0</wp14:pctWidth>
          </wp14:sizeRelH>
          <wp14:sizeRelV relativeFrom="page">
            <wp14:pctHeight>0</wp14:pctHeight>
          </wp14:sizeRelV>
        </wp:anchor>
      </w:drawing>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20"/>
  <w:doNotDisplayPageBoundaries/>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C6271"/>
    <w:rsid w:val="000F1CD3"/>
    <w:rsid w:val="001351F6"/>
    <w:rsid w:val="001E1D07"/>
    <w:rsid w:val="00304BDD"/>
    <w:rsid w:val="003C6271"/>
    <w:rsid w:val="0065321F"/>
    <w:rsid w:val="00A36385"/>
    <w:rsid w:val="00A9784E"/>
    <w:rsid w:val="00D11949"/>
  </w:rsids>
  <m:mathPr>
    <m:mathFont m:val="Cambria Math"/>
    <m:brkBin m:val="before"/>
    <m:brkBinSub m:val="--"/>
    <m:smallFrac m:val="0"/>
    <m:dispDef/>
    <m:lMargin m:val="0"/>
    <m:rMargin m:val="0"/>
    <m:defJc m:val="centerGroup"/>
    <m:wrapIndent m:val="1440"/>
    <m:intLim m:val="subSup"/>
    <m:naryLim m:val="undOvr"/>
  </m:mathPr>
  <w:themeFontLang w:val="es-C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D23F7D3"/>
  <w15:chartTrackingRefBased/>
  <w15:docId w15:val="{44700908-140C-4004-B89A-22C4E6A6760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2"/>
        <w:szCs w:val="22"/>
        <w:lang w:val="es-CR"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C6271"/>
    <w:pPr>
      <w:spacing w:after="0" w:line="276" w:lineRule="auto"/>
    </w:pPr>
    <w:rPr>
      <w:rFonts w:ascii="Arial" w:eastAsia="Arial" w:hAnsi="Arial" w:cs="Arial"/>
      <w:kern w:val="0"/>
      <w:lang w:val="es-419" w:eastAsia="es-ES"/>
      <w14:ligatures w14:val="none"/>
    </w:rPr>
  </w:style>
  <w:style w:type="paragraph" w:styleId="Ttulo1">
    <w:name w:val="heading 1"/>
    <w:basedOn w:val="Normal"/>
    <w:next w:val="Normal"/>
    <w:link w:val="Ttulo1Car"/>
    <w:uiPriority w:val="9"/>
    <w:qFormat/>
    <w:rsid w:val="003C6271"/>
    <w:pPr>
      <w:keepNext/>
      <w:keepLines/>
      <w:spacing w:before="360" w:after="80" w:line="259" w:lineRule="auto"/>
      <w:outlineLvl w:val="0"/>
    </w:pPr>
    <w:rPr>
      <w:rFonts w:asciiTheme="majorHAnsi" w:eastAsiaTheme="majorEastAsia" w:hAnsiTheme="majorHAnsi" w:cstheme="majorBidi"/>
      <w:color w:val="0F4761" w:themeColor="accent1" w:themeShade="BF"/>
      <w:kern w:val="2"/>
      <w:sz w:val="40"/>
      <w:szCs w:val="40"/>
      <w:lang w:val="es-CR" w:eastAsia="en-US"/>
      <w14:ligatures w14:val="standardContextual"/>
    </w:rPr>
  </w:style>
  <w:style w:type="paragraph" w:styleId="Ttulo2">
    <w:name w:val="heading 2"/>
    <w:basedOn w:val="Normal"/>
    <w:next w:val="Normal"/>
    <w:link w:val="Ttulo2Car"/>
    <w:uiPriority w:val="9"/>
    <w:semiHidden/>
    <w:unhideWhenUsed/>
    <w:qFormat/>
    <w:rsid w:val="003C6271"/>
    <w:pPr>
      <w:keepNext/>
      <w:keepLines/>
      <w:spacing w:before="160" w:after="80" w:line="259" w:lineRule="auto"/>
      <w:outlineLvl w:val="1"/>
    </w:pPr>
    <w:rPr>
      <w:rFonts w:asciiTheme="majorHAnsi" w:eastAsiaTheme="majorEastAsia" w:hAnsiTheme="majorHAnsi" w:cstheme="majorBidi"/>
      <w:color w:val="0F4761" w:themeColor="accent1" w:themeShade="BF"/>
      <w:kern w:val="2"/>
      <w:sz w:val="32"/>
      <w:szCs w:val="32"/>
      <w:lang w:val="es-CR" w:eastAsia="en-US"/>
      <w14:ligatures w14:val="standardContextual"/>
    </w:rPr>
  </w:style>
  <w:style w:type="paragraph" w:styleId="Ttulo3">
    <w:name w:val="heading 3"/>
    <w:basedOn w:val="Normal"/>
    <w:next w:val="Normal"/>
    <w:link w:val="Ttulo3Car"/>
    <w:uiPriority w:val="9"/>
    <w:semiHidden/>
    <w:unhideWhenUsed/>
    <w:qFormat/>
    <w:rsid w:val="003C6271"/>
    <w:pPr>
      <w:keepNext/>
      <w:keepLines/>
      <w:spacing w:before="160" w:after="80" w:line="259" w:lineRule="auto"/>
      <w:outlineLvl w:val="2"/>
    </w:pPr>
    <w:rPr>
      <w:rFonts w:asciiTheme="minorHAnsi" w:eastAsiaTheme="majorEastAsia" w:hAnsiTheme="minorHAnsi" w:cstheme="majorBidi"/>
      <w:color w:val="0F4761" w:themeColor="accent1" w:themeShade="BF"/>
      <w:kern w:val="2"/>
      <w:sz w:val="28"/>
      <w:szCs w:val="28"/>
      <w:lang w:val="es-CR" w:eastAsia="en-US"/>
      <w14:ligatures w14:val="standardContextual"/>
    </w:rPr>
  </w:style>
  <w:style w:type="paragraph" w:styleId="Ttulo4">
    <w:name w:val="heading 4"/>
    <w:basedOn w:val="Normal"/>
    <w:next w:val="Normal"/>
    <w:link w:val="Ttulo4Car"/>
    <w:uiPriority w:val="9"/>
    <w:semiHidden/>
    <w:unhideWhenUsed/>
    <w:qFormat/>
    <w:rsid w:val="003C6271"/>
    <w:pPr>
      <w:keepNext/>
      <w:keepLines/>
      <w:spacing w:before="80" w:after="40" w:line="259" w:lineRule="auto"/>
      <w:outlineLvl w:val="3"/>
    </w:pPr>
    <w:rPr>
      <w:rFonts w:asciiTheme="minorHAnsi" w:eastAsiaTheme="majorEastAsia" w:hAnsiTheme="minorHAnsi" w:cstheme="majorBidi"/>
      <w:i/>
      <w:iCs/>
      <w:color w:val="0F4761" w:themeColor="accent1" w:themeShade="BF"/>
      <w:kern w:val="2"/>
      <w:lang w:val="es-CR" w:eastAsia="en-US"/>
      <w14:ligatures w14:val="standardContextual"/>
    </w:rPr>
  </w:style>
  <w:style w:type="paragraph" w:styleId="Ttulo5">
    <w:name w:val="heading 5"/>
    <w:basedOn w:val="Normal"/>
    <w:next w:val="Normal"/>
    <w:link w:val="Ttulo5Car"/>
    <w:uiPriority w:val="9"/>
    <w:semiHidden/>
    <w:unhideWhenUsed/>
    <w:qFormat/>
    <w:rsid w:val="003C6271"/>
    <w:pPr>
      <w:keepNext/>
      <w:keepLines/>
      <w:spacing w:before="80" w:after="40" w:line="259" w:lineRule="auto"/>
      <w:outlineLvl w:val="4"/>
    </w:pPr>
    <w:rPr>
      <w:rFonts w:asciiTheme="minorHAnsi" w:eastAsiaTheme="majorEastAsia" w:hAnsiTheme="minorHAnsi" w:cstheme="majorBidi"/>
      <w:color w:val="0F4761" w:themeColor="accent1" w:themeShade="BF"/>
      <w:kern w:val="2"/>
      <w:lang w:val="es-CR" w:eastAsia="en-US"/>
      <w14:ligatures w14:val="standardContextual"/>
    </w:rPr>
  </w:style>
  <w:style w:type="paragraph" w:styleId="Ttulo6">
    <w:name w:val="heading 6"/>
    <w:basedOn w:val="Normal"/>
    <w:next w:val="Normal"/>
    <w:link w:val="Ttulo6Car"/>
    <w:uiPriority w:val="9"/>
    <w:semiHidden/>
    <w:unhideWhenUsed/>
    <w:qFormat/>
    <w:rsid w:val="003C6271"/>
    <w:pPr>
      <w:keepNext/>
      <w:keepLines/>
      <w:spacing w:before="40" w:line="259" w:lineRule="auto"/>
      <w:outlineLvl w:val="5"/>
    </w:pPr>
    <w:rPr>
      <w:rFonts w:asciiTheme="minorHAnsi" w:eastAsiaTheme="majorEastAsia" w:hAnsiTheme="minorHAnsi" w:cstheme="majorBidi"/>
      <w:i/>
      <w:iCs/>
      <w:color w:val="595959" w:themeColor="text1" w:themeTint="A6"/>
      <w:kern w:val="2"/>
      <w:lang w:val="es-CR" w:eastAsia="en-US"/>
      <w14:ligatures w14:val="standardContextual"/>
    </w:rPr>
  </w:style>
  <w:style w:type="paragraph" w:styleId="Ttulo7">
    <w:name w:val="heading 7"/>
    <w:basedOn w:val="Normal"/>
    <w:next w:val="Normal"/>
    <w:link w:val="Ttulo7Car"/>
    <w:uiPriority w:val="9"/>
    <w:semiHidden/>
    <w:unhideWhenUsed/>
    <w:qFormat/>
    <w:rsid w:val="003C6271"/>
    <w:pPr>
      <w:keepNext/>
      <w:keepLines/>
      <w:spacing w:before="40" w:line="259" w:lineRule="auto"/>
      <w:outlineLvl w:val="6"/>
    </w:pPr>
    <w:rPr>
      <w:rFonts w:asciiTheme="minorHAnsi" w:eastAsiaTheme="majorEastAsia" w:hAnsiTheme="minorHAnsi" w:cstheme="majorBidi"/>
      <w:color w:val="595959" w:themeColor="text1" w:themeTint="A6"/>
      <w:kern w:val="2"/>
      <w:lang w:val="es-CR" w:eastAsia="en-US"/>
      <w14:ligatures w14:val="standardContextual"/>
    </w:rPr>
  </w:style>
  <w:style w:type="paragraph" w:styleId="Ttulo8">
    <w:name w:val="heading 8"/>
    <w:basedOn w:val="Normal"/>
    <w:next w:val="Normal"/>
    <w:link w:val="Ttulo8Car"/>
    <w:uiPriority w:val="9"/>
    <w:semiHidden/>
    <w:unhideWhenUsed/>
    <w:qFormat/>
    <w:rsid w:val="003C6271"/>
    <w:pPr>
      <w:keepNext/>
      <w:keepLines/>
      <w:spacing w:line="259" w:lineRule="auto"/>
      <w:outlineLvl w:val="7"/>
    </w:pPr>
    <w:rPr>
      <w:rFonts w:asciiTheme="minorHAnsi" w:eastAsiaTheme="majorEastAsia" w:hAnsiTheme="minorHAnsi" w:cstheme="majorBidi"/>
      <w:i/>
      <w:iCs/>
      <w:color w:val="272727" w:themeColor="text1" w:themeTint="D8"/>
      <w:kern w:val="2"/>
      <w:lang w:val="es-CR" w:eastAsia="en-US"/>
      <w14:ligatures w14:val="standardContextual"/>
    </w:rPr>
  </w:style>
  <w:style w:type="paragraph" w:styleId="Ttulo9">
    <w:name w:val="heading 9"/>
    <w:basedOn w:val="Normal"/>
    <w:next w:val="Normal"/>
    <w:link w:val="Ttulo9Car"/>
    <w:uiPriority w:val="9"/>
    <w:semiHidden/>
    <w:unhideWhenUsed/>
    <w:qFormat/>
    <w:rsid w:val="003C6271"/>
    <w:pPr>
      <w:keepNext/>
      <w:keepLines/>
      <w:spacing w:line="259" w:lineRule="auto"/>
      <w:outlineLvl w:val="8"/>
    </w:pPr>
    <w:rPr>
      <w:rFonts w:asciiTheme="minorHAnsi" w:eastAsiaTheme="majorEastAsia" w:hAnsiTheme="minorHAnsi" w:cstheme="majorBidi"/>
      <w:color w:val="272727" w:themeColor="text1" w:themeTint="D8"/>
      <w:kern w:val="2"/>
      <w:lang w:val="es-CR" w:eastAsia="en-US"/>
      <w14:ligatures w14:val="standardContextual"/>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3C6271"/>
    <w:rPr>
      <w:rFonts w:asciiTheme="majorHAnsi" w:eastAsiaTheme="majorEastAsia" w:hAnsiTheme="majorHAnsi" w:cstheme="majorBidi"/>
      <w:color w:val="0F4761" w:themeColor="accent1" w:themeShade="BF"/>
      <w:sz w:val="40"/>
      <w:szCs w:val="40"/>
    </w:rPr>
  </w:style>
  <w:style w:type="character" w:customStyle="1" w:styleId="Ttulo2Car">
    <w:name w:val="Título 2 Car"/>
    <w:basedOn w:val="Fuentedeprrafopredeter"/>
    <w:link w:val="Ttulo2"/>
    <w:uiPriority w:val="9"/>
    <w:semiHidden/>
    <w:rsid w:val="003C6271"/>
    <w:rPr>
      <w:rFonts w:asciiTheme="majorHAnsi" w:eastAsiaTheme="majorEastAsia" w:hAnsiTheme="majorHAnsi" w:cstheme="majorBidi"/>
      <w:color w:val="0F4761" w:themeColor="accent1" w:themeShade="BF"/>
      <w:sz w:val="32"/>
      <w:szCs w:val="32"/>
    </w:rPr>
  </w:style>
  <w:style w:type="character" w:customStyle="1" w:styleId="Ttulo3Car">
    <w:name w:val="Título 3 Car"/>
    <w:basedOn w:val="Fuentedeprrafopredeter"/>
    <w:link w:val="Ttulo3"/>
    <w:uiPriority w:val="9"/>
    <w:semiHidden/>
    <w:rsid w:val="003C6271"/>
    <w:rPr>
      <w:rFonts w:eastAsiaTheme="majorEastAsia" w:cstheme="majorBidi"/>
      <w:color w:val="0F4761" w:themeColor="accent1" w:themeShade="BF"/>
      <w:sz w:val="28"/>
      <w:szCs w:val="28"/>
    </w:rPr>
  </w:style>
  <w:style w:type="character" w:customStyle="1" w:styleId="Ttulo4Car">
    <w:name w:val="Título 4 Car"/>
    <w:basedOn w:val="Fuentedeprrafopredeter"/>
    <w:link w:val="Ttulo4"/>
    <w:uiPriority w:val="9"/>
    <w:semiHidden/>
    <w:rsid w:val="003C6271"/>
    <w:rPr>
      <w:rFonts w:eastAsiaTheme="majorEastAsia" w:cstheme="majorBidi"/>
      <w:i/>
      <w:iCs/>
      <w:color w:val="0F4761" w:themeColor="accent1" w:themeShade="BF"/>
    </w:rPr>
  </w:style>
  <w:style w:type="character" w:customStyle="1" w:styleId="Ttulo5Car">
    <w:name w:val="Título 5 Car"/>
    <w:basedOn w:val="Fuentedeprrafopredeter"/>
    <w:link w:val="Ttulo5"/>
    <w:uiPriority w:val="9"/>
    <w:semiHidden/>
    <w:rsid w:val="003C6271"/>
    <w:rPr>
      <w:rFonts w:eastAsiaTheme="majorEastAsia" w:cstheme="majorBidi"/>
      <w:color w:val="0F4761" w:themeColor="accent1" w:themeShade="BF"/>
    </w:rPr>
  </w:style>
  <w:style w:type="character" w:customStyle="1" w:styleId="Ttulo6Car">
    <w:name w:val="Título 6 Car"/>
    <w:basedOn w:val="Fuentedeprrafopredeter"/>
    <w:link w:val="Ttulo6"/>
    <w:uiPriority w:val="9"/>
    <w:semiHidden/>
    <w:rsid w:val="003C6271"/>
    <w:rPr>
      <w:rFonts w:eastAsiaTheme="majorEastAsia" w:cstheme="majorBidi"/>
      <w:i/>
      <w:iCs/>
      <w:color w:val="595959" w:themeColor="text1" w:themeTint="A6"/>
    </w:rPr>
  </w:style>
  <w:style w:type="character" w:customStyle="1" w:styleId="Ttulo7Car">
    <w:name w:val="Título 7 Car"/>
    <w:basedOn w:val="Fuentedeprrafopredeter"/>
    <w:link w:val="Ttulo7"/>
    <w:uiPriority w:val="9"/>
    <w:semiHidden/>
    <w:rsid w:val="003C6271"/>
    <w:rPr>
      <w:rFonts w:eastAsiaTheme="majorEastAsia" w:cstheme="majorBidi"/>
      <w:color w:val="595959" w:themeColor="text1" w:themeTint="A6"/>
    </w:rPr>
  </w:style>
  <w:style w:type="character" w:customStyle="1" w:styleId="Ttulo8Car">
    <w:name w:val="Título 8 Car"/>
    <w:basedOn w:val="Fuentedeprrafopredeter"/>
    <w:link w:val="Ttulo8"/>
    <w:uiPriority w:val="9"/>
    <w:semiHidden/>
    <w:rsid w:val="003C6271"/>
    <w:rPr>
      <w:rFonts w:eastAsiaTheme="majorEastAsia" w:cstheme="majorBidi"/>
      <w:i/>
      <w:iCs/>
      <w:color w:val="272727" w:themeColor="text1" w:themeTint="D8"/>
    </w:rPr>
  </w:style>
  <w:style w:type="character" w:customStyle="1" w:styleId="Ttulo9Car">
    <w:name w:val="Título 9 Car"/>
    <w:basedOn w:val="Fuentedeprrafopredeter"/>
    <w:link w:val="Ttulo9"/>
    <w:uiPriority w:val="9"/>
    <w:semiHidden/>
    <w:rsid w:val="003C6271"/>
    <w:rPr>
      <w:rFonts w:eastAsiaTheme="majorEastAsia" w:cstheme="majorBidi"/>
      <w:color w:val="272727" w:themeColor="text1" w:themeTint="D8"/>
    </w:rPr>
  </w:style>
  <w:style w:type="paragraph" w:styleId="Ttulo">
    <w:name w:val="Title"/>
    <w:basedOn w:val="Normal"/>
    <w:next w:val="Normal"/>
    <w:link w:val="TtuloCar"/>
    <w:uiPriority w:val="10"/>
    <w:qFormat/>
    <w:rsid w:val="003C6271"/>
    <w:pPr>
      <w:spacing w:after="80" w:line="240" w:lineRule="auto"/>
      <w:contextualSpacing/>
    </w:pPr>
    <w:rPr>
      <w:rFonts w:asciiTheme="majorHAnsi" w:eastAsiaTheme="majorEastAsia" w:hAnsiTheme="majorHAnsi" w:cstheme="majorBidi"/>
      <w:spacing w:val="-10"/>
      <w:kern w:val="28"/>
      <w:sz w:val="56"/>
      <w:szCs w:val="56"/>
      <w:lang w:val="es-CR" w:eastAsia="en-US"/>
      <w14:ligatures w14:val="standardContextual"/>
    </w:rPr>
  </w:style>
  <w:style w:type="character" w:customStyle="1" w:styleId="TtuloCar">
    <w:name w:val="Título Car"/>
    <w:basedOn w:val="Fuentedeprrafopredeter"/>
    <w:link w:val="Ttulo"/>
    <w:uiPriority w:val="10"/>
    <w:rsid w:val="003C6271"/>
    <w:rPr>
      <w:rFonts w:asciiTheme="majorHAnsi" w:eastAsiaTheme="majorEastAsia" w:hAnsiTheme="majorHAnsi" w:cstheme="majorBidi"/>
      <w:spacing w:val="-10"/>
      <w:kern w:val="28"/>
      <w:sz w:val="56"/>
      <w:szCs w:val="56"/>
    </w:rPr>
  </w:style>
  <w:style w:type="paragraph" w:styleId="Subttulo">
    <w:name w:val="Subtitle"/>
    <w:basedOn w:val="Normal"/>
    <w:next w:val="Normal"/>
    <w:link w:val="SubttuloCar"/>
    <w:uiPriority w:val="11"/>
    <w:qFormat/>
    <w:rsid w:val="003C6271"/>
    <w:pPr>
      <w:numPr>
        <w:ilvl w:val="1"/>
      </w:numPr>
      <w:spacing w:after="160" w:line="259" w:lineRule="auto"/>
    </w:pPr>
    <w:rPr>
      <w:rFonts w:asciiTheme="minorHAnsi" w:eastAsiaTheme="majorEastAsia" w:hAnsiTheme="minorHAnsi" w:cstheme="majorBidi"/>
      <w:color w:val="595959" w:themeColor="text1" w:themeTint="A6"/>
      <w:spacing w:val="15"/>
      <w:kern w:val="2"/>
      <w:sz w:val="28"/>
      <w:szCs w:val="28"/>
      <w:lang w:val="es-CR" w:eastAsia="en-US"/>
      <w14:ligatures w14:val="standardContextual"/>
    </w:rPr>
  </w:style>
  <w:style w:type="character" w:customStyle="1" w:styleId="SubttuloCar">
    <w:name w:val="Subtítulo Car"/>
    <w:basedOn w:val="Fuentedeprrafopredeter"/>
    <w:link w:val="Subttulo"/>
    <w:uiPriority w:val="11"/>
    <w:rsid w:val="003C6271"/>
    <w:rPr>
      <w:rFonts w:eastAsiaTheme="majorEastAsia" w:cstheme="majorBidi"/>
      <w:color w:val="595959" w:themeColor="text1" w:themeTint="A6"/>
      <w:spacing w:val="15"/>
      <w:sz w:val="28"/>
      <w:szCs w:val="28"/>
    </w:rPr>
  </w:style>
  <w:style w:type="paragraph" w:styleId="Cita">
    <w:name w:val="Quote"/>
    <w:basedOn w:val="Normal"/>
    <w:next w:val="Normal"/>
    <w:link w:val="CitaCar"/>
    <w:uiPriority w:val="29"/>
    <w:qFormat/>
    <w:rsid w:val="003C6271"/>
    <w:pPr>
      <w:spacing w:before="160" w:after="160" w:line="259" w:lineRule="auto"/>
      <w:jc w:val="center"/>
    </w:pPr>
    <w:rPr>
      <w:rFonts w:asciiTheme="minorHAnsi" w:eastAsiaTheme="minorHAnsi" w:hAnsiTheme="minorHAnsi" w:cstheme="minorBidi"/>
      <w:i/>
      <w:iCs/>
      <w:color w:val="404040" w:themeColor="text1" w:themeTint="BF"/>
      <w:kern w:val="2"/>
      <w:lang w:val="es-CR" w:eastAsia="en-US"/>
      <w14:ligatures w14:val="standardContextual"/>
    </w:rPr>
  </w:style>
  <w:style w:type="character" w:customStyle="1" w:styleId="CitaCar">
    <w:name w:val="Cita Car"/>
    <w:basedOn w:val="Fuentedeprrafopredeter"/>
    <w:link w:val="Cita"/>
    <w:uiPriority w:val="29"/>
    <w:rsid w:val="003C6271"/>
    <w:rPr>
      <w:i/>
      <w:iCs/>
      <w:color w:val="404040" w:themeColor="text1" w:themeTint="BF"/>
    </w:rPr>
  </w:style>
  <w:style w:type="paragraph" w:styleId="Prrafodelista">
    <w:name w:val="List Paragraph"/>
    <w:basedOn w:val="Normal"/>
    <w:uiPriority w:val="34"/>
    <w:qFormat/>
    <w:rsid w:val="003C6271"/>
    <w:pPr>
      <w:spacing w:after="160" w:line="259" w:lineRule="auto"/>
      <w:ind w:left="720"/>
      <w:contextualSpacing/>
    </w:pPr>
    <w:rPr>
      <w:rFonts w:asciiTheme="minorHAnsi" w:eastAsiaTheme="minorHAnsi" w:hAnsiTheme="minorHAnsi" w:cstheme="minorBidi"/>
      <w:kern w:val="2"/>
      <w:lang w:val="es-CR" w:eastAsia="en-US"/>
      <w14:ligatures w14:val="standardContextual"/>
    </w:rPr>
  </w:style>
  <w:style w:type="character" w:styleId="nfasisintenso">
    <w:name w:val="Intense Emphasis"/>
    <w:basedOn w:val="Fuentedeprrafopredeter"/>
    <w:uiPriority w:val="21"/>
    <w:qFormat/>
    <w:rsid w:val="003C6271"/>
    <w:rPr>
      <w:i/>
      <w:iCs/>
      <w:color w:val="0F4761" w:themeColor="accent1" w:themeShade="BF"/>
    </w:rPr>
  </w:style>
  <w:style w:type="paragraph" w:styleId="Citadestacada">
    <w:name w:val="Intense Quote"/>
    <w:basedOn w:val="Normal"/>
    <w:next w:val="Normal"/>
    <w:link w:val="CitadestacadaCar"/>
    <w:uiPriority w:val="30"/>
    <w:qFormat/>
    <w:rsid w:val="003C6271"/>
    <w:pPr>
      <w:pBdr>
        <w:top w:val="single" w:sz="4" w:space="10" w:color="0F4761" w:themeColor="accent1" w:themeShade="BF"/>
        <w:bottom w:val="single" w:sz="4" w:space="10" w:color="0F4761" w:themeColor="accent1" w:themeShade="BF"/>
      </w:pBdr>
      <w:spacing w:before="360" w:after="360" w:line="259" w:lineRule="auto"/>
      <w:ind w:left="864" w:right="864"/>
      <w:jc w:val="center"/>
    </w:pPr>
    <w:rPr>
      <w:rFonts w:asciiTheme="minorHAnsi" w:eastAsiaTheme="minorHAnsi" w:hAnsiTheme="minorHAnsi" w:cstheme="minorBidi"/>
      <w:i/>
      <w:iCs/>
      <w:color w:val="0F4761" w:themeColor="accent1" w:themeShade="BF"/>
      <w:kern w:val="2"/>
      <w:lang w:val="es-CR" w:eastAsia="en-US"/>
      <w14:ligatures w14:val="standardContextual"/>
    </w:rPr>
  </w:style>
  <w:style w:type="character" w:customStyle="1" w:styleId="CitadestacadaCar">
    <w:name w:val="Cita destacada Car"/>
    <w:basedOn w:val="Fuentedeprrafopredeter"/>
    <w:link w:val="Citadestacada"/>
    <w:uiPriority w:val="30"/>
    <w:rsid w:val="003C6271"/>
    <w:rPr>
      <w:i/>
      <w:iCs/>
      <w:color w:val="0F4761" w:themeColor="accent1" w:themeShade="BF"/>
    </w:rPr>
  </w:style>
  <w:style w:type="character" w:styleId="Referenciaintensa">
    <w:name w:val="Intense Reference"/>
    <w:basedOn w:val="Fuentedeprrafopredeter"/>
    <w:uiPriority w:val="32"/>
    <w:qFormat/>
    <w:rsid w:val="003C6271"/>
    <w:rPr>
      <w:b/>
      <w:bCs/>
      <w:smallCaps/>
      <w:color w:val="0F4761" w:themeColor="accent1" w:themeShade="BF"/>
      <w:spacing w:val="5"/>
    </w:rPr>
  </w:style>
  <w:style w:type="paragraph" w:styleId="Encabezado">
    <w:name w:val="header"/>
    <w:basedOn w:val="Normal"/>
    <w:link w:val="EncabezadoCar"/>
    <w:uiPriority w:val="99"/>
    <w:unhideWhenUsed/>
    <w:rsid w:val="003C6271"/>
    <w:pPr>
      <w:tabs>
        <w:tab w:val="center" w:pos="4419"/>
        <w:tab w:val="right" w:pos="8838"/>
      </w:tabs>
      <w:spacing w:line="240" w:lineRule="auto"/>
    </w:pPr>
  </w:style>
  <w:style w:type="character" w:customStyle="1" w:styleId="EncabezadoCar">
    <w:name w:val="Encabezado Car"/>
    <w:basedOn w:val="Fuentedeprrafopredeter"/>
    <w:link w:val="Encabezado"/>
    <w:uiPriority w:val="99"/>
    <w:rsid w:val="003C6271"/>
    <w:rPr>
      <w:rFonts w:ascii="Arial" w:eastAsia="Arial" w:hAnsi="Arial" w:cs="Arial"/>
      <w:kern w:val="0"/>
      <w:lang w:val="es-419" w:eastAsia="es-ES"/>
      <w14:ligatures w14:val="none"/>
    </w:rPr>
  </w:style>
  <w:style w:type="character" w:styleId="Hipervnculo">
    <w:name w:val="Hyperlink"/>
    <w:basedOn w:val="Fuentedeprrafopredeter"/>
    <w:uiPriority w:val="99"/>
    <w:unhideWhenUsed/>
    <w:rsid w:val="003C6271"/>
    <w:rPr>
      <w:color w:val="467886"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226113162">
      <w:bodyDiv w:val="1"/>
      <w:marLeft w:val="0"/>
      <w:marRight w:val="0"/>
      <w:marTop w:val="0"/>
      <w:marBottom w:val="0"/>
      <w:divBdr>
        <w:top w:val="none" w:sz="0" w:space="0" w:color="auto"/>
        <w:left w:val="none" w:sz="0" w:space="0" w:color="auto"/>
        <w:bottom w:val="none" w:sz="0" w:space="0" w:color="auto"/>
        <w:right w:val="none" w:sz="0" w:space="0" w:color="auto"/>
      </w:divBdr>
    </w:div>
    <w:div w:id="9727527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_rels/foot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hyperlink" Target="mailto:internacionales@misalud.go.cr"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TotalTime>
  <Pages>9</Pages>
  <Words>1329</Words>
  <Characters>7310</Characters>
  <Application>Microsoft Office Word</Application>
  <DocSecurity>0</DocSecurity>
  <Lines>60</Lines>
  <Paragraphs>17</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8622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Adriana Salazar González</dc:creator>
  <cp:keywords/>
  <dc:description/>
  <cp:lastModifiedBy>Adriana Salazar González</cp:lastModifiedBy>
  <cp:revision>3</cp:revision>
  <dcterms:created xsi:type="dcterms:W3CDTF">2024-08-13T14:20:00Z</dcterms:created>
  <dcterms:modified xsi:type="dcterms:W3CDTF">2024-08-26T16:08:00Z</dcterms:modified>
</cp:coreProperties>
</file>