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D5F914" w14:textId="77777777" w:rsidR="003627DF" w:rsidRPr="004D61A4" w:rsidRDefault="003627DF" w:rsidP="003627DF">
      <w:pPr>
        <w:jc w:val="center"/>
        <w:rPr>
          <w:b/>
          <w:bCs/>
          <w:sz w:val="24"/>
          <w:szCs w:val="24"/>
          <w:lang w:val="es-ES_tradnl"/>
        </w:rPr>
      </w:pPr>
      <w:r w:rsidRPr="004D61A4">
        <w:rPr>
          <w:b/>
          <w:bCs/>
          <w:sz w:val="24"/>
          <w:szCs w:val="24"/>
          <w:lang w:val="es-ES_tradnl"/>
        </w:rPr>
        <w:t>Participación de funcionarios del Ministerio de Salud en actividades fuera del país</w:t>
      </w:r>
    </w:p>
    <w:p w14:paraId="16C17512" w14:textId="055A915E" w:rsidR="003627DF" w:rsidRPr="004D61A4" w:rsidRDefault="00932496" w:rsidP="003627DF">
      <w:pPr>
        <w:jc w:val="center"/>
        <w:rPr>
          <w:b/>
          <w:bCs/>
          <w:sz w:val="24"/>
          <w:szCs w:val="24"/>
          <w:lang w:val="es-ES_tradnl"/>
        </w:rPr>
      </w:pPr>
      <w:r>
        <w:rPr>
          <w:b/>
          <w:bCs/>
          <w:sz w:val="24"/>
          <w:szCs w:val="24"/>
          <w:lang w:val="es-ES_tradnl"/>
        </w:rPr>
        <w:t>Marzo 2024</w:t>
      </w:r>
    </w:p>
    <w:p w14:paraId="16B4F03C" w14:textId="77777777" w:rsidR="003627DF" w:rsidRPr="004D61A4" w:rsidRDefault="003627DF" w:rsidP="003627DF">
      <w:pPr>
        <w:jc w:val="center"/>
        <w:rPr>
          <w:b/>
          <w:bCs/>
          <w:sz w:val="20"/>
          <w:szCs w:val="20"/>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
        <w:gridCol w:w="1451"/>
        <w:gridCol w:w="1070"/>
        <w:gridCol w:w="1230"/>
        <w:gridCol w:w="1204"/>
        <w:gridCol w:w="1812"/>
        <w:gridCol w:w="2129"/>
        <w:gridCol w:w="1672"/>
        <w:gridCol w:w="1488"/>
        <w:gridCol w:w="1575"/>
      </w:tblGrid>
      <w:tr w:rsidR="00932496" w:rsidRPr="00932496" w14:paraId="3D9214F4" w14:textId="77777777" w:rsidTr="00932496">
        <w:trPr>
          <w:trHeight w:val="870"/>
          <w:tblHeader/>
          <w:jc w:val="center"/>
        </w:trPr>
        <w:tc>
          <w:tcPr>
            <w:tcW w:w="1368" w:type="dxa"/>
            <w:shd w:val="clear" w:color="000000" w:fill="B4C6E7"/>
            <w:vAlign w:val="center"/>
            <w:hideMark/>
          </w:tcPr>
          <w:p w14:paraId="3670E638" w14:textId="77777777" w:rsidR="003627DF" w:rsidRPr="00932496" w:rsidRDefault="003627DF" w:rsidP="004A7DF1">
            <w:pPr>
              <w:spacing w:line="240" w:lineRule="auto"/>
              <w:jc w:val="center"/>
              <w:rPr>
                <w:rFonts w:eastAsia="Times New Roman"/>
                <w:b/>
                <w:bCs/>
                <w:sz w:val="20"/>
                <w:szCs w:val="20"/>
                <w:lang w:val="es-ES_tradnl" w:eastAsia="es-CR"/>
              </w:rPr>
            </w:pPr>
            <w:r w:rsidRPr="00932496">
              <w:rPr>
                <w:rFonts w:eastAsia="Times New Roman"/>
                <w:b/>
                <w:bCs/>
                <w:sz w:val="20"/>
                <w:szCs w:val="20"/>
                <w:lang w:val="es-ES_tradnl" w:eastAsia="es-CR"/>
              </w:rPr>
              <w:t>Nombre del funcionario</w:t>
            </w:r>
          </w:p>
        </w:tc>
        <w:tc>
          <w:tcPr>
            <w:tcW w:w="1451" w:type="dxa"/>
            <w:shd w:val="clear" w:color="000000" w:fill="B4C6E7"/>
            <w:vAlign w:val="center"/>
            <w:hideMark/>
          </w:tcPr>
          <w:p w14:paraId="243CC391" w14:textId="77777777" w:rsidR="003627DF" w:rsidRPr="00932496" w:rsidRDefault="003627DF" w:rsidP="004A7DF1">
            <w:pPr>
              <w:spacing w:line="240" w:lineRule="auto"/>
              <w:jc w:val="center"/>
              <w:rPr>
                <w:rFonts w:eastAsia="Times New Roman"/>
                <w:b/>
                <w:bCs/>
                <w:sz w:val="20"/>
                <w:szCs w:val="20"/>
                <w:lang w:val="es-ES_tradnl" w:eastAsia="es-CR"/>
              </w:rPr>
            </w:pPr>
            <w:r w:rsidRPr="00932496">
              <w:rPr>
                <w:rFonts w:eastAsia="Times New Roman"/>
                <w:b/>
                <w:bCs/>
                <w:sz w:val="20"/>
                <w:szCs w:val="20"/>
                <w:lang w:val="es-ES_tradnl" w:eastAsia="es-CR"/>
              </w:rPr>
              <w:t xml:space="preserve">Dirección a la que pertenece </w:t>
            </w:r>
          </w:p>
        </w:tc>
        <w:tc>
          <w:tcPr>
            <w:tcW w:w="1070" w:type="dxa"/>
            <w:shd w:val="clear" w:color="000000" w:fill="B4C6E7"/>
            <w:vAlign w:val="center"/>
            <w:hideMark/>
          </w:tcPr>
          <w:p w14:paraId="4A27679E" w14:textId="77777777" w:rsidR="003627DF" w:rsidRPr="00932496" w:rsidRDefault="003627DF" w:rsidP="004A7DF1">
            <w:pPr>
              <w:spacing w:line="240" w:lineRule="auto"/>
              <w:jc w:val="center"/>
              <w:rPr>
                <w:rFonts w:eastAsia="Times New Roman"/>
                <w:b/>
                <w:bCs/>
                <w:sz w:val="20"/>
                <w:szCs w:val="20"/>
                <w:lang w:val="es-ES_tradnl" w:eastAsia="es-CR"/>
              </w:rPr>
            </w:pPr>
            <w:r w:rsidRPr="00932496">
              <w:rPr>
                <w:rFonts w:eastAsia="Times New Roman"/>
                <w:b/>
                <w:bCs/>
                <w:sz w:val="20"/>
                <w:szCs w:val="20"/>
                <w:lang w:val="es-ES_tradnl" w:eastAsia="es-CR"/>
              </w:rPr>
              <w:t xml:space="preserve">Fecha de inicio </w:t>
            </w:r>
          </w:p>
        </w:tc>
        <w:tc>
          <w:tcPr>
            <w:tcW w:w="1230" w:type="dxa"/>
            <w:shd w:val="clear" w:color="000000" w:fill="B4C6E7"/>
            <w:vAlign w:val="center"/>
            <w:hideMark/>
          </w:tcPr>
          <w:p w14:paraId="64BEFF59" w14:textId="77777777" w:rsidR="003627DF" w:rsidRPr="00932496" w:rsidRDefault="003627DF" w:rsidP="004A7DF1">
            <w:pPr>
              <w:spacing w:line="240" w:lineRule="auto"/>
              <w:jc w:val="center"/>
              <w:rPr>
                <w:rFonts w:eastAsia="Times New Roman"/>
                <w:b/>
                <w:bCs/>
                <w:sz w:val="20"/>
                <w:szCs w:val="20"/>
                <w:lang w:val="es-ES_tradnl" w:eastAsia="es-CR"/>
              </w:rPr>
            </w:pPr>
            <w:r w:rsidRPr="00932496">
              <w:rPr>
                <w:rFonts w:eastAsia="Times New Roman"/>
                <w:b/>
                <w:bCs/>
                <w:sz w:val="20"/>
                <w:szCs w:val="20"/>
                <w:lang w:val="es-ES_tradnl" w:eastAsia="es-CR"/>
              </w:rPr>
              <w:t>Fecha de finalización</w:t>
            </w:r>
          </w:p>
        </w:tc>
        <w:tc>
          <w:tcPr>
            <w:tcW w:w="1204" w:type="dxa"/>
            <w:shd w:val="clear" w:color="000000" w:fill="B4C6E7"/>
            <w:vAlign w:val="center"/>
            <w:hideMark/>
          </w:tcPr>
          <w:p w14:paraId="0E56E934" w14:textId="77777777" w:rsidR="003627DF" w:rsidRPr="00932496" w:rsidRDefault="003627DF" w:rsidP="004A7DF1">
            <w:pPr>
              <w:spacing w:line="240" w:lineRule="auto"/>
              <w:jc w:val="center"/>
              <w:rPr>
                <w:rFonts w:eastAsia="Times New Roman"/>
                <w:b/>
                <w:bCs/>
                <w:sz w:val="20"/>
                <w:szCs w:val="20"/>
                <w:lang w:val="es-ES_tradnl" w:eastAsia="es-CR"/>
              </w:rPr>
            </w:pPr>
            <w:r w:rsidRPr="00932496">
              <w:rPr>
                <w:rFonts w:eastAsia="Times New Roman"/>
                <w:b/>
                <w:bCs/>
                <w:sz w:val="20"/>
                <w:szCs w:val="20"/>
                <w:lang w:val="es-ES_tradnl" w:eastAsia="es-CR"/>
              </w:rPr>
              <w:t xml:space="preserve">Lugar </w:t>
            </w:r>
          </w:p>
        </w:tc>
        <w:tc>
          <w:tcPr>
            <w:tcW w:w="1812" w:type="dxa"/>
            <w:shd w:val="clear" w:color="000000" w:fill="B4C6E7"/>
            <w:vAlign w:val="center"/>
            <w:hideMark/>
          </w:tcPr>
          <w:p w14:paraId="373D2AA3" w14:textId="77777777" w:rsidR="003627DF" w:rsidRPr="00932496" w:rsidRDefault="003627DF" w:rsidP="004A7DF1">
            <w:pPr>
              <w:spacing w:line="240" w:lineRule="auto"/>
              <w:jc w:val="center"/>
              <w:rPr>
                <w:rFonts w:eastAsia="Times New Roman"/>
                <w:b/>
                <w:bCs/>
                <w:sz w:val="20"/>
                <w:szCs w:val="20"/>
                <w:lang w:val="es-ES_tradnl" w:eastAsia="es-CR"/>
              </w:rPr>
            </w:pPr>
            <w:r w:rsidRPr="00932496">
              <w:rPr>
                <w:rFonts w:eastAsia="Times New Roman"/>
                <w:b/>
                <w:bCs/>
                <w:sz w:val="20"/>
                <w:szCs w:val="20"/>
                <w:lang w:val="es-ES_tradnl" w:eastAsia="es-CR"/>
              </w:rPr>
              <w:t>Actividad</w:t>
            </w:r>
          </w:p>
        </w:tc>
        <w:tc>
          <w:tcPr>
            <w:tcW w:w="2129" w:type="dxa"/>
            <w:shd w:val="clear" w:color="000000" w:fill="B4C6E7"/>
            <w:vAlign w:val="center"/>
            <w:hideMark/>
          </w:tcPr>
          <w:p w14:paraId="40997247" w14:textId="77777777" w:rsidR="003627DF" w:rsidRPr="00932496" w:rsidRDefault="003627DF" w:rsidP="004A7DF1">
            <w:pPr>
              <w:spacing w:line="240" w:lineRule="auto"/>
              <w:jc w:val="center"/>
              <w:rPr>
                <w:rFonts w:eastAsia="Times New Roman"/>
                <w:b/>
                <w:bCs/>
                <w:sz w:val="20"/>
                <w:szCs w:val="20"/>
                <w:lang w:val="es-ES_tradnl" w:eastAsia="es-CR"/>
              </w:rPr>
            </w:pPr>
            <w:r w:rsidRPr="00932496">
              <w:rPr>
                <w:rFonts w:eastAsia="Times New Roman"/>
                <w:b/>
                <w:bCs/>
                <w:sz w:val="20"/>
                <w:szCs w:val="20"/>
                <w:lang w:val="es-ES_tradnl" w:eastAsia="es-CR"/>
              </w:rPr>
              <w:t>Compromisos</w:t>
            </w:r>
          </w:p>
        </w:tc>
        <w:tc>
          <w:tcPr>
            <w:tcW w:w="1672" w:type="dxa"/>
            <w:shd w:val="clear" w:color="000000" w:fill="B4C6E7"/>
            <w:vAlign w:val="center"/>
            <w:hideMark/>
          </w:tcPr>
          <w:p w14:paraId="59C1D712" w14:textId="77777777" w:rsidR="003627DF" w:rsidRPr="00932496" w:rsidRDefault="003627DF" w:rsidP="004A7DF1">
            <w:pPr>
              <w:spacing w:line="240" w:lineRule="auto"/>
              <w:jc w:val="center"/>
              <w:rPr>
                <w:rFonts w:eastAsia="Times New Roman"/>
                <w:b/>
                <w:bCs/>
                <w:sz w:val="20"/>
                <w:szCs w:val="20"/>
                <w:lang w:val="es-ES_tradnl" w:eastAsia="es-CR"/>
              </w:rPr>
            </w:pPr>
            <w:r w:rsidRPr="00932496">
              <w:rPr>
                <w:rFonts w:eastAsia="Times New Roman"/>
                <w:b/>
                <w:bCs/>
                <w:sz w:val="20"/>
                <w:szCs w:val="20"/>
                <w:lang w:val="es-ES_tradnl" w:eastAsia="es-CR"/>
              </w:rPr>
              <w:t xml:space="preserve">Financiado por </w:t>
            </w:r>
          </w:p>
        </w:tc>
        <w:tc>
          <w:tcPr>
            <w:tcW w:w="1488" w:type="dxa"/>
            <w:shd w:val="clear" w:color="000000" w:fill="B4C6E7"/>
            <w:vAlign w:val="center"/>
            <w:hideMark/>
          </w:tcPr>
          <w:p w14:paraId="7C64C01A" w14:textId="77777777" w:rsidR="003627DF" w:rsidRPr="00932496" w:rsidRDefault="003627DF" w:rsidP="004A7DF1">
            <w:pPr>
              <w:spacing w:line="240" w:lineRule="auto"/>
              <w:jc w:val="center"/>
              <w:rPr>
                <w:rFonts w:eastAsia="Times New Roman"/>
                <w:b/>
                <w:bCs/>
                <w:sz w:val="20"/>
                <w:szCs w:val="20"/>
                <w:lang w:val="es-ES_tradnl" w:eastAsia="es-CR"/>
              </w:rPr>
            </w:pPr>
            <w:r w:rsidRPr="00932496">
              <w:rPr>
                <w:rFonts w:eastAsia="Times New Roman"/>
                <w:b/>
                <w:bCs/>
                <w:sz w:val="20"/>
                <w:szCs w:val="20"/>
                <w:lang w:val="es-ES_tradnl" w:eastAsia="es-CR"/>
              </w:rPr>
              <w:t xml:space="preserve">Viáticos </w:t>
            </w:r>
          </w:p>
        </w:tc>
        <w:tc>
          <w:tcPr>
            <w:tcW w:w="1575" w:type="dxa"/>
            <w:shd w:val="clear" w:color="000000" w:fill="B4C6E7"/>
            <w:vAlign w:val="center"/>
            <w:hideMark/>
          </w:tcPr>
          <w:p w14:paraId="402A9B3C" w14:textId="77777777" w:rsidR="003627DF" w:rsidRPr="00932496" w:rsidRDefault="003627DF" w:rsidP="004A7DF1">
            <w:pPr>
              <w:spacing w:line="240" w:lineRule="auto"/>
              <w:jc w:val="center"/>
              <w:rPr>
                <w:rFonts w:eastAsia="Times New Roman"/>
                <w:b/>
                <w:bCs/>
                <w:sz w:val="20"/>
                <w:szCs w:val="20"/>
                <w:lang w:val="es-ES_tradnl" w:eastAsia="es-CR"/>
              </w:rPr>
            </w:pPr>
            <w:r w:rsidRPr="00932496">
              <w:rPr>
                <w:rFonts w:eastAsia="Times New Roman"/>
                <w:b/>
                <w:bCs/>
                <w:sz w:val="20"/>
                <w:szCs w:val="20"/>
                <w:lang w:val="es-ES_tradnl" w:eastAsia="es-CR"/>
              </w:rPr>
              <w:t>Observaciones</w:t>
            </w:r>
          </w:p>
        </w:tc>
      </w:tr>
      <w:tr w:rsidR="00932496" w:rsidRPr="00932496" w14:paraId="4F225B09" w14:textId="77777777" w:rsidTr="00932496">
        <w:trPr>
          <w:trHeight w:val="50"/>
          <w:jc w:val="center"/>
        </w:trPr>
        <w:tc>
          <w:tcPr>
            <w:tcW w:w="1368" w:type="dxa"/>
            <w:shd w:val="clear" w:color="auto" w:fill="auto"/>
          </w:tcPr>
          <w:p w14:paraId="283AAB69" w14:textId="20609867"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Cynthia Pérez Rodríguez</w:t>
            </w:r>
          </w:p>
        </w:tc>
        <w:tc>
          <w:tcPr>
            <w:tcW w:w="1451" w:type="dxa"/>
            <w:shd w:val="clear" w:color="auto" w:fill="auto"/>
          </w:tcPr>
          <w:p w14:paraId="6DCE9BA8" w14:textId="34C35A12"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Dirección de Protección Radiológica y Salud Ambiental </w:t>
            </w:r>
          </w:p>
        </w:tc>
        <w:tc>
          <w:tcPr>
            <w:tcW w:w="1070" w:type="dxa"/>
            <w:shd w:val="clear" w:color="auto" w:fill="auto"/>
          </w:tcPr>
          <w:p w14:paraId="2A3664EF" w14:textId="45633649"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4-mar-24</w:t>
            </w:r>
          </w:p>
        </w:tc>
        <w:tc>
          <w:tcPr>
            <w:tcW w:w="1230" w:type="dxa"/>
            <w:shd w:val="clear" w:color="auto" w:fill="auto"/>
          </w:tcPr>
          <w:p w14:paraId="03CAE3B1" w14:textId="0A266EE2"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7-mar-24</w:t>
            </w:r>
          </w:p>
        </w:tc>
        <w:tc>
          <w:tcPr>
            <w:tcW w:w="1204" w:type="dxa"/>
            <w:shd w:val="clear" w:color="auto" w:fill="auto"/>
          </w:tcPr>
          <w:p w14:paraId="198DBFFD" w14:textId="7F7877D7"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España</w:t>
            </w:r>
          </w:p>
        </w:tc>
        <w:tc>
          <w:tcPr>
            <w:tcW w:w="1812" w:type="dxa"/>
            <w:shd w:val="clear" w:color="auto" w:fill="auto"/>
          </w:tcPr>
          <w:p w14:paraId="6E0B19B6" w14:textId="4B9A6598" w:rsidR="00932496" w:rsidRPr="00932496" w:rsidRDefault="00932496" w:rsidP="00932496">
            <w:pPr>
              <w:spacing w:line="240" w:lineRule="auto"/>
              <w:rPr>
                <w:rFonts w:eastAsia="Times New Roman"/>
                <w:sz w:val="20"/>
                <w:szCs w:val="20"/>
                <w:lang w:val="es-CR" w:eastAsia="es-CR"/>
              </w:rPr>
            </w:pPr>
            <w:r w:rsidRPr="00932496">
              <w:rPr>
                <w:rFonts w:eastAsia="Times New Roman"/>
                <w:sz w:val="20"/>
                <w:szCs w:val="20"/>
                <w:lang w:val="es-CR" w:eastAsia="es-CR"/>
              </w:rPr>
              <w:t>Primera Reunión Global de la Alianza para la Acción Transformativa sobre el Clima y la Salud (ATACH por sus iniciales en inglés) y la reunión en las Estrategias y Herramientas para el Entrenamiento para Entrenadores</w:t>
            </w:r>
          </w:p>
        </w:tc>
        <w:tc>
          <w:tcPr>
            <w:tcW w:w="2129" w:type="dxa"/>
            <w:shd w:val="clear" w:color="auto" w:fill="auto"/>
          </w:tcPr>
          <w:p w14:paraId="3AE63BED" w14:textId="7D386709" w:rsidR="00932496" w:rsidRPr="00932496" w:rsidRDefault="00932496" w:rsidP="00932496">
            <w:pPr>
              <w:spacing w:line="240" w:lineRule="auto"/>
              <w:rPr>
                <w:rFonts w:eastAsia="Times New Roman"/>
                <w:i/>
                <w:iCs/>
                <w:sz w:val="20"/>
                <w:szCs w:val="20"/>
                <w:lang w:val="es-ES_tradnl" w:eastAsia="es-CR"/>
              </w:rPr>
            </w:pPr>
            <w:r w:rsidRPr="00932496">
              <w:rPr>
                <w:rFonts w:eastAsia="Times New Roman"/>
                <w:sz w:val="20"/>
                <w:szCs w:val="20"/>
                <w:lang w:val="es-CR" w:eastAsia="es-CR"/>
              </w:rPr>
              <w:t xml:space="preserve">No se asumen compromisos. </w:t>
            </w:r>
          </w:p>
        </w:tc>
        <w:tc>
          <w:tcPr>
            <w:tcW w:w="1672" w:type="dxa"/>
            <w:shd w:val="clear" w:color="auto" w:fill="auto"/>
          </w:tcPr>
          <w:p w14:paraId="2D95C0A6" w14:textId="77D5B6E8"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Organización Mundial de la Salud (OMS)</w:t>
            </w:r>
          </w:p>
        </w:tc>
        <w:tc>
          <w:tcPr>
            <w:tcW w:w="1488" w:type="dxa"/>
            <w:shd w:val="clear" w:color="auto" w:fill="auto"/>
          </w:tcPr>
          <w:p w14:paraId="650C7A11" w14:textId="5CD6DF2F"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No se dan viáticos institucionales.</w:t>
            </w:r>
          </w:p>
        </w:tc>
        <w:tc>
          <w:tcPr>
            <w:tcW w:w="1575" w:type="dxa"/>
            <w:shd w:val="clear" w:color="auto" w:fill="auto"/>
          </w:tcPr>
          <w:p w14:paraId="2AB3CF3F" w14:textId="77777777" w:rsidR="00932496" w:rsidRPr="00932496" w:rsidRDefault="00932496" w:rsidP="00932496">
            <w:pPr>
              <w:spacing w:line="240" w:lineRule="auto"/>
              <w:rPr>
                <w:rFonts w:eastAsia="Times New Roman"/>
                <w:sz w:val="20"/>
                <w:szCs w:val="20"/>
                <w:lang w:val="es-ES_tradnl" w:eastAsia="es-CR"/>
              </w:rPr>
            </w:pPr>
          </w:p>
        </w:tc>
      </w:tr>
      <w:tr w:rsidR="00932496" w:rsidRPr="00932496" w14:paraId="539A3DBF" w14:textId="77777777" w:rsidTr="00932496">
        <w:trPr>
          <w:trHeight w:val="50"/>
          <w:jc w:val="center"/>
        </w:trPr>
        <w:tc>
          <w:tcPr>
            <w:tcW w:w="1368" w:type="dxa"/>
            <w:shd w:val="clear" w:color="auto" w:fill="auto"/>
          </w:tcPr>
          <w:p w14:paraId="740B361E" w14:textId="3A3D067C"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Sharon Díaz Arias</w:t>
            </w:r>
          </w:p>
        </w:tc>
        <w:tc>
          <w:tcPr>
            <w:tcW w:w="1451" w:type="dxa"/>
            <w:shd w:val="clear" w:color="auto" w:fill="auto"/>
          </w:tcPr>
          <w:p w14:paraId="6D281289" w14:textId="522E98EA"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Dirección Regional de Rectoría de la Salud Huetar</w:t>
            </w:r>
            <w:r w:rsidRPr="00932496">
              <w:rPr>
                <w:rFonts w:eastAsia="Times New Roman"/>
                <w:sz w:val="20"/>
                <w:szCs w:val="20"/>
                <w:lang w:val="es-CR" w:eastAsia="es-CR"/>
              </w:rPr>
              <w:br/>
              <w:t>Norte</w:t>
            </w:r>
          </w:p>
        </w:tc>
        <w:tc>
          <w:tcPr>
            <w:tcW w:w="1070" w:type="dxa"/>
            <w:shd w:val="clear" w:color="auto" w:fill="auto"/>
          </w:tcPr>
          <w:p w14:paraId="355BF281" w14:textId="60AD28FD"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4-mar-24</w:t>
            </w:r>
          </w:p>
        </w:tc>
        <w:tc>
          <w:tcPr>
            <w:tcW w:w="1230" w:type="dxa"/>
            <w:shd w:val="clear" w:color="auto" w:fill="auto"/>
          </w:tcPr>
          <w:p w14:paraId="23730586" w14:textId="6E0A65E6"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8-mar-24</w:t>
            </w:r>
          </w:p>
        </w:tc>
        <w:tc>
          <w:tcPr>
            <w:tcW w:w="1204" w:type="dxa"/>
            <w:shd w:val="clear" w:color="auto" w:fill="auto"/>
          </w:tcPr>
          <w:p w14:paraId="0EA7A42C" w14:textId="1FF4094A"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El Salvador </w:t>
            </w:r>
          </w:p>
        </w:tc>
        <w:tc>
          <w:tcPr>
            <w:tcW w:w="1812" w:type="dxa"/>
            <w:shd w:val="clear" w:color="auto" w:fill="auto"/>
          </w:tcPr>
          <w:p w14:paraId="5051F231" w14:textId="7015228A"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Taller de Mentores del Programa de Formación en Epidemiología de Campo Primera Línea (FETP-F) Una Salud (</w:t>
            </w:r>
            <w:proofErr w:type="spellStart"/>
            <w:r w:rsidRPr="00932496">
              <w:rPr>
                <w:rFonts w:eastAsia="Times New Roman"/>
                <w:sz w:val="20"/>
                <w:szCs w:val="20"/>
                <w:lang w:val="es-CR" w:eastAsia="es-CR"/>
              </w:rPr>
              <w:t>One</w:t>
            </w:r>
            <w:proofErr w:type="spellEnd"/>
            <w:r w:rsidRPr="00932496">
              <w:rPr>
                <w:rFonts w:eastAsia="Times New Roman"/>
                <w:sz w:val="20"/>
                <w:szCs w:val="20"/>
                <w:lang w:val="es-CR" w:eastAsia="es-CR"/>
              </w:rPr>
              <w:t xml:space="preserve"> </w:t>
            </w:r>
            <w:proofErr w:type="spellStart"/>
            <w:r w:rsidRPr="00932496">
              <w:rPr>
                <w:rFonts w:eastAsia="Times New Roman"/>
                <w:sz w:val="20"/>
                <w:szCs w:val="20"/>
                <w:lang w:val="es-CR" w:eastAsia="es-CR"/>
              </w:rPr>
              <w:t>Health</w:t>
            </w:r>
            <w:proofErr w:type="spellEnd"/>
            <w:r w:rsidRPr="00932496">
              <w:rPr>
                <w:rFonts w:eastAsia="Times New Roman"/>
                <w:sz w:val="20"/>
                <w:szCs w:val="20"/>
                <w:lang w:val="es-CR" w:eastAsia="es-CR"/>
              </w:rPr>
              <w:t>)</w:t>
            </w:r>
          </w:p>
        </w:tc>
        <w:tc>
          <w:tcPr>
            <w:tcW w:w="2129" w:type="dxa"/>
            <w:shd w:val="clear" w:color="auto" w:fill="auto"/>
          </w:tcPr>
          <w:p w14:paraId="72C52334" w14:textId="75DAECFC"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Realizar un taller de capacitación a los tutores seleccionados para impartir el FETP-F en el país, con el enfoque de </w:t>
            </w:r>
            <w:r w:rsidRPr="00932496">
              <w:rPr>
                <w:rFonts w:eastAsia="Times New Roman"/>
                <w:i/>
                <w:iCs/>
                <w:sz w:val="20"/>
                <w:szCs w:val="20"/>
                <w:lang w:val="es-CR" w:eastAsia="es-CR"/>
              </w:rPr>
              <w:t>Una sola salud.</w:t>
            </w:r>
            <w:r w:rsidRPr="00932496">
              <w:rPr>
                <w:rFonts w:eastAsia="Times New Roman"/>
                <w:sz w:val="20"/>
                <w:szCs w:val="20"/>
                <w:lang w:val="es-CR" w:eastAsia="es-CR"/>
              </w:rPr>
              <w:t xml:space="preserve"> Implementar la </w:t>
            </w:r>
            <w:proofErr w:type="spellStart"/>
            <w:r w:rsidRPr="00932496">
              <w:rPr>
                <w:rFonts w:eastAsia="Times New Roman"/>
                <w:sz w:val="20"/>
                <w:szCs w:val="20"/>
                <w:lang w:val="es-CR" w:eastAsia="es-CR"/>
              </w:rPr>
              <w:t>currícula</w:t>
            </w:r>
            <w:proofErr w:type="spellEnd"/>
            <w:r w:rsidRPr="00932496">
              <w:rPr>
                <w:rFonts w:eastAsia="Times New Roman"/>
                <w:sz w:val="20"/>
                <w:szCs w:val="20"/>
                <w:lang w:val="es-CR" w:eastAsia="es-CR"/>
              </w:rPr>
              <w:t xml:space="preserve"> especializada en Una Salud dentro del Programa del FETP </w:t>
            </w:r>
            <w:proofErr w:type="spellStart"/>
            <w:r w:rsidRPr="00932496">
              <w:rPr>
                <w:rFonts w:eastAsia="Times New Roman"/>
                <w:sz w:val="20"/>
                <w:szCs w:val="20"/>
                <w:lang w:val="es-CR" w:eastAsia="es-CR"/>
              </w:rPr>
              <w:t>Frontline</w:t>
            </w:r>
            <w:proofErr w:type="spellEnd"/>
            <w:r w:rsidRPr="00932496">
              <w:rPr>
                <w:rFonts w:eastAsia="Times New Roman"/>
                <w:sz w:val="20"/>
                <w:szCs w:val="20"/>
                <w:lang w:val="es-CR" w:eastAsia="es-CR"/>
              </w:rPr>
              <w:t xml:space="preserve"> brindado por el Ministerio de Salud. Dentro de la selección </w:t>
            </w:r>
            <w:r w:rsidRPr="00932496">
              <w:rPr>
                <w:rFonts w:eastAsia="Times New Roman"/>
                <w:sz w:val="20"/>
                <w:szCs w:val="20"/>
                <w:lang w:val="es-CR" w:eastAsia="es-CR"/>
              </w:rPr>
              <w:lastRenderedPageBreak/>
              <w:t>de estudiantes a participar en las próximas cohortes del FETP-</w:t>
            </w:r>
            <w:proofErr w:type="spellStart"/>
            <w:r w:rsidRPr="00932496">
              <w:rPr>
                <w:rFonts w:eastAsia="Times New Roman"/>
                <w:sz w:val="20"/>
                <w:szCs w:val="20"/>
                <w:lang w:val="es-CR" w:eastAsia="es-CR"/>
              </w:rPr>
              <w:t>Frontline</w:t>
            </w:r>
            <w:proofErr w:type="spellEnd"/>
            <w:r w:rsidRPr="00932496">
              <w:rPr>
                <w:rFonts w:eastAsia="Times New Roman"/>
                <w:sz w:val="20"/>
                <w:szCs w:val="20"/>
                <w:lang w:val="es-CR" w:eastAsia="es-CR"/>
              </w:rPr>
              <w:t>, se debe incluir a funcionarios del MINAE y del MAG (SENASA).</w:t>
            </w:r>
          </w:p>
        </w:tc>
        <w:tc>
          <w:tcPr>
            <w:tcW w:w="1672" w:type="dxa"/>
            <w:shd w:val="clear" w:color="auto" w:fill="auto"/>
          </w:tcPr>
          <w:p w14:paraId="0FE48731" w14:textId="6AC26C44"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lastRenderedPageBreak/>
              <w:t>Secretaría Ejecutiva del Consejo de Ministros de Salud de Centroamérica y República Dominicana (SE-COMISCA)</w:t>
            </w:r>
          </w:p>
        </w:tc>
        <w:tc>
          <w:tcPr>
            <w:tcW w:w="1488" w:type="dxa"/>
            <w:shd w:val="clear" w:color="auto" w:fill="auto"/>
          </w:tcPr>
          <w:p w14:paraId="4D231BAC" w14:textId="3FC05C1F"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No se dan viáticos institucionales.</w:t>
            </w:r>
          </w:p>
        </w:tc>
        <w:tc>
          <w:tcPr>
            <w:tcW w:w="1575" w:type="dxa"/>
            <w:shd w:val="clear" w:color="auto" w:fill="auto"/>
          </w:tcPr>
          <w:p w14:paraId="56E96A27" w14:textId="77777777" w:rsidR="00932496" w:rsidRPr="00932496" w:rsidRDefault="00932496" w:rsidP="00932496">
            <w:pPr>
              <w:spacing w:line="240" w:lineRule="auto"/>
              <w:rPr>
                <w:rFonts w:eastAsia="Times New Roman"/>
                <w:sz w:val="20"/>
                <w:szCs w:val="20"/>
                <w:lang w:val="es-ES_tradnl" w:eastAsia="es-CR"/>
              </w:rPr>
            </w:pPr>
          </w:p>
        </w:tc>
      </w:tr>
      <w:tr w:rsidR="00932496" w:rsidRPr="00932496" w14:paraId="014828F7" w14:textId="77777777" w:rsidTr="00932496">
        <w:trPr>
          <w:trHeight w:val="50"/>
          <w:jc w:val="center"/>
        </w:trPr>
        <w:tc>
          <w:tcPr>
            <w:tcW w:w="1368" w:type="dxa"/>
            <w:shd w:val="clear" w:color="auto" w:fill="auto"/>
          </w:tcPr>
          <w:p w14:paraId="5F3FB196" w14:textId="0B119601"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Pamela Domínguez Saavedra</w:t>
            </w:r>
          </w:p>
        </w:tc>
        <w:tc>
          <w:tcPr>
            <w:tcW w:w="1451" w:type="dxa"/>
            <w:shd w:val="clear" w:color="auto" w:fill="auto"/>
          </w:tcPr>
          <w:p w14:paraId="298CA23B" w14:textId="3CB46B8C"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Dirección de Vigilancia de la Salud</w:t>
            </w:r>
          </w:p>
        </w:tc>
        <w:tc>
          <w:tcPr>
            <w:tcW w:w="1070" w:type="dxa"/>
            <w:shd w:val="clear" w:color="auto" w:fill="auto"/>
          </w:tcPr>
          <w:p w14:paraId="13388A00" w14:textId="708EA2C3"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4-mar-24</w:t>
            </w:r>
          </w:p>
        </w:tc>
        <w:tc>
          <w:tcPr>
            <w:tcW w:w="1230" w:type="dxa"/>
            <w:shd w:val="clear" w:color="auto" w:fill="auto"/>
          </w:tcPr>
          <w:p w14:paraId="7B12F04C" w14:textId="2B0708EE"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8-mar-24</w:t>
            </w:r>
          </w:p>
        </w:tc>
        <w:tc>
          <w:tcPr>
            <w:tcW w:w="1204" w:type="dxa"/>
            <w:shd w:val="clear" w:color="auto" w:fill="auto"/>
          </w:tcPr>
          <w:p w14:paraId="20998CB2" w14:textId="47EE5020"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El Salvador </w:t>
            </w:r>
          </w:p>
        </w:tc>
        <w:tc>
          <w:tcPr>
            <w:tcW w:w="1812" w:type="dxa"/>
            <w:shd w:val="clear" w:color="auto" w:fill="auto"/>
          </w:tcPr>
          <w:p w14:paraId="3DB75085" w14:textId="1C84C846"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Taller de Mentores del Programa de Formación en Epidemiología de Campo Primera Línea (FETP-F) Una Salud (</w:t>
            </w:r>
            <w:proofErr w:type="spellStart"/>
            <w:r w:rsidRPr="00932496">
              <w:rPr>
                <w:rFonts w:eastAsia="Times New Roman"/>
                <w:sz w:val="20"/>
                <w:szCs w:val="20"/>
                <w:lang w:val="es-CR" w:eastAsia="es-CR"/>
              </w:rPr>
              <w:t>One</w:t>
            </w:r>
            <w:proofErr w:type="spellEnd"/>
            <w:r w:rsidRPr="00932496">
              <w:rPr>
                <w:rFonts w:eastAsia="Times New Roman"/>
                <w:sz w:val="20"/>
                <w:szCs w:val="20"/>
                <w:lang w:val="es-CR" w:eastAsia="es-CR"/>
              </w:rPr>
              <w:t xml:space="preserve"> </w:t>
            </w:r>
            <w:proofErr w:type="spellStart"/>
            <w:r w:rsidRPr="00932496">
              <w:rPr>
                <w:rFonts w:eastAsia="Times New Roman"/>
                <w:sz w:val="20"/>
                <w:szCs w:val="20"/>
                <w:lang w:val="es-CR" w:eastAsia="es-CR"/>
              </w:rPr>
              <w:t>Health</w:t>
            </w:r>
            <w:proofErr w:type="spellEnd"/>
            <w:r w:rsidRPr="00932496">
              <w:rPr>
                <w:rFonts w:eastAsia="Times New Roman"/>
                <w:sz w:val="20"/>
                <w:szCs w:val="20"/>
                <w:lang w:val="es-CR" w:eastAsia="es-CR"/>
              </w:rPr>
              <w:t>)</w:t>
            </w:r>
          </w:p>
        </w:tc>
        <w:tc>
          <w:tcPr>
            <w:tcW w:w="2129" w:type="dxa"/>
            <w:shd w:val="clear" w:color="auto" w:fill="auto"/>
          </w:tcPr>
          <w:p w14:paraId="3C98DF93" w14:textId="2D03E771"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Realizar un taller de capacitación a los tutores seleccionados, para impartir el FETP-F en el país, con el enfoque Una sola Salud. Implementar la </w:t>
            </w:r>
            <w:proofErr w:type="spellStart"/>
            <w:r w:rsidRPr="00932496">
              <w:rPr>
                <w:rFonts w:eastAsia="Times New Roman"/>
                <w:sz w:val="20"/>
                <w:szCs w:val="20"/>
                <w:lang w:val="es-CR" w:eastAsia="es-CR"/>
              </w:rPr>
              <w:t>currícula</w:t>
            </w:r>
            <w:proofErr w:type="spellEnd"/>
            <w:r w:rsidRPr="00932496">
              <w:rPr>
                <w:rFonts w:eastAsia="Times New Roman"/>
                <w:sz w:val="20"/>
                <w:szCs w:val="20"/>
                <w:lang w:val="es-CR" w:eastAsia="es-CR"/>
              </w:rPr>
              <w:t xml:space="preserve"> especializada en Una Salud dentro del Programa del FETP-F. Dentro de la selección de estudiantes a participar en las próximas cohortes FETP-</w:t>
            </w:r>
            <w:proofErr w:type="spellStart"/>
            <w:r w:rsidRPr="00932496">
              <w:rPr>
                <w:rFonts w:eastAsia="Times New Roman"/>
                <w:sz w:val="20"/>
                <w:szCs w:val="20"/>
                <w:lang w:val="es-CR" w:eastAsia="es-CR"/>
              </w:rPr>
              <w:t>Frontline</w:t>
            </w:r>
            <w:proofErr w:type="spellEnd"/>
            <w:r w:rsidRPr="00932496">
              <w:rPr>
                <w:rFonts w:eastAsia="Times New Roman"/>
                <w:sz w:val="20"/>
                <w:szCs w:val="20"/>
                <w:lang w:val="es-CR" w:eastAsia="es-CR"/>
              </w:rPr>
              <w:t xml:space="preserve">, se debe incluir funcionarios del MINAE y del MAG (SENASA). </w:t>
            </w:r>
          </w:p>
        </w:tc>
        <w:tc>
          <w:tcPr>
            <w:tcW w:w="1672" w:type="dxa"/>
            <w:shd w:val="clear" w:color="auto" w:fill="auto"/>
          </w:tcPr>
          <w:p w14:paraId="4FC5DB66" w14:textId="09D2B4DE"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747EBF74" w14:textId="737161D1"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No se dan viáticos institucionales.</w:t>
            </w:r>
          </w:p>
        </w:tc>
        <w:tc>
          <w:tcPr>
            <w:tcW w:w="1575" w:type="dxa"/>
            <w:shd w:val="clear" w:color="auto" w:fill="auto"/>
          </w:tcPr>
          <w:p w14:paraId="3D83B875" w14:textId="77777777" w:rsidR="00932496" w:rsidRPr="00932496" w:rsidRDefault="00932496" w:rsidP="00932496">
            <w:pPr>
              <w:spacing w:line="240" w:lineRule="auto"/>
              <w:rPr>
                <w:rFonts w:eastAsia="Times New Roman"/>
                <w:sz w:val="20"/>
                <w:szCs w:val="20"/>
                <w:lang w:val="es-ES_tradnl" w:eastAsia="es-CR"/>
              </w:rPr>
            </w:pPr>
          </w:p>
        </w:tc>
      </w:tr>
      <w:tr w:rsidR="00932496" w:rsidRPr="00932496" w14:paraId="48DA0658" w14:textId="77777777" w:rsidTr="00932496">
        <w:trPr>
          <w:trHeight w:val="50"/>
          <w:jc w:val="center"/>
        </w:trPr>
        <w:tc>
          <w:tcPr>
            <w:tcW w:w="1368" w:type="dxa"/>
            <w:shd w:val="clear" w:color="auto" w:fill="auto"/>
          </w:tcPr>
          <w:p w14:paraId="485831A5" w14:textId="1DC4CD8C" w:rsidR="00932496" w:rsidRPr="00932496" w:rsidRDefault="00932496" w:rsidP="00932496">
            <w:pPr>
              <w:spacing w:line="240" w:lineRule="auto"/>
              <w:rPr>
                <w:rFonts w:eastAsia="Times New Roman"/>
                <w:sz w:val="20"/>
                <w:szCs w:val="20"/>
                <w:lang w:val="es-ES_tradnl" w:eastAsia="es-CR"/>
              </w:rPr>
            </w:pPr>
            <w:proofErr w:type="spellStart"/>
            <w:r w:rsidRPr="00932496">
              <w:rPr>
                <w:rFonts w:eastAsia="Times New Roman"/>
                <w:sz w:val="20"/>
                <w:szCs w:val="20"/>
                <w:lang w:val="es-CR" w:eastAsia="es-CR"/>
              </w:rPr>
              <w:lastRenderedPageBreak/>
              <w:t>Eilyn</w:t>
            </w:r>
            <w:proofErr w:type="spellEnd"/>
            <w:r w:rsidRPr="00932496">
              <w:rPr>
                <w:rFonts w:eastAsia="Times New Roman"/>
                <w:sz w:val="20"/>
                <w:szCs w:val="20"/>
                <w:lang w:val="es-CR" w:eastAsia="es-CR"/>
              </w:rPr>
              <w:t xml:space="preserve"> Rojas Navarrete</w:t>
            </w:r>
          </w:p>
        </w:tc>
        <w:tc>
          <w:tcPr>
            <w:tcW w:w="1451" w:type="dxa"/>
            <w:shd w:val="clear" w:color="auto" w:fill="auto"/>
          </w:tcPr>
          <w:p w14:paraId="7A755D55" w14:textId="220E2FE1"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Dirección de Servicios de Salud </w:t>
            </w:r>
          </w:p>
        </w:tc>
        <w:tc>
          <w:tcPr>
            <w:tcW w:w="1070" w:type="dxa"/>
            <w:shd w:val="clear" w:color="auto" w:fill="auto"/>
          </w:tcPr>
          <w:p w14:paraId="038A7BBF" w14:textId="154F912C"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5-mar-24</w:t>
            </w:r>
          </w:p>
        </w:tc>
        <w:tc>
          <w:tcPr>
            <w:tcW w:w="1230" w:type="dxa"/>
            <w:shd w:val="clear" w:color="auto" w:fill="auto"/>
          </w:tcPr>
          <w:p w14:paraId="72B9F738" w14:textId="288114EF"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7-mar-24</w:t>
            </w:r>
          </w:p>
        </w:tc>
        <w:tc>
          <w:tcPr>
            <w:tcW w:w="1204" w:type="dxa"/>
            <w:shd w:val="clear" w:color="auto" w:fill="auto"/>
          </w:tcPr>
          <w:p w14:paraId="634E1F52" w14:textId="7B0CE764"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Colombia</w:t>
            </w:r>
          </w:p>
        </w:tc>
        <w:tc>
          <w:tcPr>
            <w:tcW w:w="1812" w:type="dxa"/>
            <w:shd w:val="clear" w:color="auto" w:fill="auto"/>
          </w:tcPr>
          <w:p w14:paraId="47146FEB" w14:textId="3915EDFA"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Foro para la Eliminación del Cáncer Cervicouterino</w:t>
            </w:r>
          </w:p>
        </w:tc>
        <w:tc>
          <w:tcPr>
            <w:tcW w:w="2129" w:type="dxa"/>
            <w:shd w:val="clear" w:color="auto" w:fill="auto"/>
          </w:tcPr>
          <w:p w14:paraId="7616701F" w14:textId="19575309"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Establecer dentro del plan nacional de control del cáncer aquellos elementos que permitan alinear las acciones a la estrategia de eliminación del cáncer cervicouterino al 2030.</w:t>
            </w:r>
          </w:p>
        </w:tc>
        <w:tc>
          <w:tcPr>
            <w:tcW w:w="1672" w:type="dxa"/>
            <w:shd w:val="clear" w:color="auto" w:fill="auto"/>
          </w:tcPr>
          <w:p w14:paraId="55D848BA" w14:textId="4619311F"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Organización Panamericana de la Salud (OPS)</w:t>
            </w:r>
          </w:p>
        </w:tc>
        <w:tc>
          <w:tcPr>
            <w:tcW w:w="1488" w:type="dxa"/>
            <w:shd w:val="clear" w:color="auto" w:fill="auto"/>
          </w:tcPr>
          <w:p w14:paraId="656ADDF6" w14:textId="4F7E5C96"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No se dan viáticos institucionales.</w:t>
            </w:r>
          </w:p>
        </w:tc>
        <w:tc>
          <w:tcPr>
            <w:tcW w:w="1575" w:type="dxa"/>
            <w:shd w:val="clear" w:color="auto" w:fill="auto"/>
          </w:tcPr>
          <w:p w14:paraId="4FD210C4" w14:textId="77777777" w:rsidR="00932496" w:rsidRPr="00932496" w:rsidRDefault="00932496" w:rsidP="00932496">
            <w:pPr>
              <w:spacing w:line="240" w:lineRule="auto"/>
              <w:rPr>
                <w:rFonts w:eastAsia="Times New Roman"/>
                <w:sz w:val="20"/>
                <w:szCs w:val="20"/>
                <w:lang w:val="es-ES_tradnl" w:eastAsia="es-CR"/>
              </w:rPr>
            </w:pPr>
          </w:p>
        </w:tc>
      </w:tr>
      <w:tr w:rsidR="00932496" w:rsidRPr="00932496" w14:paraId="1503663E" w14:textId="77777777" w:rsidTr="00932496">
        <w:trPr>
          <w:trHeight w:val="50"/>
          <w:jc w:val="center"/>
        </w:trPr>
        <w:tc>
          <w:tcPr>
            <w:tcW w:w="1368" w:type="dxa"/>
            <w:shd w:val="clear" w:color="auto" w:fill="auto"/>
          </w:tcPr>
          <w:p w14:paraId="6F324152" w14:textId="3DB2B6AA"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Mary Munive </w:t>
            </w:r>
            <w:proofErr w:type="spellStart"/>
            <w:r w:rsidRPr="00932496">
              <w:rPr>
                <w:rFonts w:eastAsia="Times New Roman"/>
                <w:sz w:val="20"/>
                <w:szCs w:val="20"/>
                <w:lang w:val="es-CR" w:eastAsia="es-CR"/>
              </w:rPr>
              <w:t>Angermüller</w:t>
            </w:r>
            <w:proofErr w:type="spellEnd"/>
          </w:p>
        </w:tc>
        <w:tc>
          <w:tcPr>
            <w:tcW w:w="1451" w:type="dxa"/>
            <w:shd w:val="clear" w:color="auto" w:fill="auto"/>
          </w:tcPr>
          <w:p w14:paraId="7600E172" w14:textId="0C167F3D"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Despacho Ministerial </w:t>
            </w:r>
          </w:p>
        </w:tc>
        <w:tc>
          <w:tcPr>
            <w:tcW w:w="1070" w:type="dxa"/>
            <w:shd w:val="clear" w:color="auto" w:fill="auto"/>
          </w:tcPr>
          <w:p w14:paraId="1AD5B998" w14:textId="561BF4B7"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11-mar-24</w:t>
            </w:r>
          </w:p>
        </w:tc>
        <w:tc>
          <w:tcPr>
            <w:tcW w:w="1230" w:type="dxa"/>
            <w:shd w:val="clear" w:color="auto" w:fill="auto"/>
          </w:tcPr>
          <w:p w14:paraId="143DB458" w14:textId="0987FB1B"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11-mar-24</w:t>
            </w:r>
          </w:p>
        </w:tc>
        <w:tc>
          <w:tcPr>
            <w:tcW w:w="1204" w:type="dxa"/>
            <w:shd w:val="clear" w:color="auto" w:fill="auto"/>
          </w:tcPr>
          <w:p w14:paraId="1E3C4952" w14:textId="40B9007E"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República Dominicana </w:t>
            </w:r>
          </w:p>
        </w:tc>
        <w:tc>
          <w:tcPr>
            <w:tcW w:w="1812" w:type="dxa"/>
            <w:shd w:val="clear" w:color="auto" w:fill="auto"/>
          </w:tcPr>
          <w:p w14:paraId="09D58EDB" w14:textId="1454B8C5"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Segunda Reunión de Alto Nivel del Diálogo Económico y de Salud de las Américas (EHA)</w:t>
            </w:r>
          </w:p>
        </w:tc>
        <w:tc>
          <w:tcPr>
            <w:tcW w:w="2129" w:type="dxa"/>
            <w:shd w:val="clear" w:color="auto" w:fill="auto"/>
          </w:tcPr>
          <w:p w14:paraId="60D626A6" w14:textId="3E02906E" w:rsidR="00932496" w:rsidRPr="00466D50" w:rsidRDefault="00466D50" w:rsidP="00466D50">
            <w:pPr>
              <w:spacing w:line="240" w:lineRule="auto"/>
              <w:rPr>
                <w:rFonts w:eastAsia="Times New Roman"/>
                <w:sz w:val="20"/>
                <w:szCs w:val="20"/>
                <w:lang w:val="es-CR" w:eastAsia="es-CR"/>
              </w:rPr>
            </w:pPr>
            <w:r w:rsidRPr="00466D50">
              <w:rPr>
                <w:rFonts w:eastAsia="Times New Roman"/>
                <w:sz w:val="20"/>
                <w:szCs w:val="20"/>
                <w:lang w:val="es-CR" w:eastAsia="es-CR"/>
              </w:rPr>
              <w:t xml:space="preserve">Discusión sobre las mejores prácticas y los desafíos comunes relacionados con el espacio fiscal y la gestión financiera pública. Abordaje de la Priorización de la Transformación del Sector Salud, utilizando las Funciones Esenciales de Salud Pública (FESP) renovadas para identificar los principales desafíos en la región. Reunión de las agencias de protección social con el sector salud para discutir la Protección Social Responsiva. </w:t>
            </w:r>
            <w:r w:rsidRPr="00466D50">
              <w:rPr>
                <w:rFonts w:eastAsia="Times New Roman"/>
                <w:sz w:val="20"/>
                <w:szCs w:val="20"/>
                <w:lang w:val="es-CR" w:eastAsia="es-CR"/>
              </w:rPr>
              <w:lastRenderedPageBreak/>
              <w:t>Fortalecimiento</w:t>
            </w:r>
            <w:r w:rsidRPr="00466D50">
              <w:rPr>
                <w:rFonts w:eastAsia="Times New Roman"/>
                <w:sz w:val="20"/>
                <w:szCs w:val="20"/>
                <w:lang w:val="es-CR" w:eastAsia="es-CR"/>
              </w:rPr>
              <w:t xml:space="preserve"> de las Cadenas de Suministros, desde una perspectiva local y regional, con participación de agencias regulatorias, ministerios de comercio, finanzas y salud. Análisis del gasto inteligente en el ámbito sanitario y análisis de los recursos sanitarios.</w:t>
            </w:r>
          </w:p>
        </w:tc>
        <w:tc>
          <w:tcPr>
            <w:tcW w:w="1672" w:type="dxa"/>
            <w:shd w:val="clear" w:color="auto" w:fill="auto"/>
          </w:tcPr>
          <w:p w14:paraId="556EE6CF" w14:textId="77777777" w:rsidR="00932496" w:rsidRDefault="00932496" w:rsidP="00932496">
            <w:pPr>
              <w:spacing w:line="240" w:lineRule="auto"/>
              <w:rPr>
                <w:rFonts w:eastAsia="Times New Roman"/>
                <w:sz w:val="20"/>
                <w:szCs w:val="20"/>
                <w:lang w:val="es-CR" w:eastAsia="es-CR"/>
              </w:rPr>
            </w:pPr>
            <w:r w:rsidRPr="00932496">
              <w:rPr>
                <w:rFonts w:eastAsia="Times New Roman"/>
                <w:sz w:val="20"/>
                <w:szCs w:val="20"/>
                <w:lang w:val="es-CR" w:eastAsia="es-CR"/>
              </w:rPr>
              <w:lastRenderedPageBreak/>
              <w:t>Banco Interamericano de Desarrollo (BID)</w:t>
            </w:r>
          </w:p>
          <w:p w14:paraId="129585E6" w14:textId="3D7BE78D"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Ministerio de Salud de Costa Rica</w:t>
            </w:r>
          </w:p>
        </w:tc>
        <w:tc>
          <w:tcPr>
            <w:tcW w:w="1488" w:type="dxa"/>
            <w:shd w:val="clear" w:color="auto" w:fill="auto"/>
          </w:tcPr>
          <w:p w14:paraId="0D3E88FF" w14:textId="0C1D02FC" w:rsidR="00932496" w:rsidRPr="00932496" w:rsidRDefault="00932496" w:rsidP="00932496">
            <w:pPr>
              <w:spacing w:line="240" w:lineRule="auto"/>
              <w:jc w:val="right"/>
              <w:rPr>
                <w:rFonts w:eastAsia="Times New Roman"/>
                <w:sz w:val="20"/>
                <w:szCs w:val="20"/>
                <w:lang w:val="es-ES_tradnl" w:eastAsia="es-CR"/>
              </w:rPr>
            </w:pPr>
            <w:r w:rsidRPr="00932496">
              <w:rPr>
                <w:rFonts w:eastAsia="Times New Roman"/>
                <w:sz w:val="20"/>
                <w:szCs w:val="20"/>
                <w:lang w:val="es-CR" w:eastAsia="es-CR"/>
              </w:rPr>
              <w:t xml:space="preserve">₡ 196 295,47 </w:t>
            </w:r>
          </w:p>
        </w:tc>
        <w:tc>
          <w:tcPr>
            <w:tcW w:w="1575" w:type="dxa"/>
            <w:shd w:val="clear" w:color="auto" w:fill="auto"/>
          </w:tcPr>
          <w:p w14:paraId="331A5A35" w14:textId="77777777" w:rsidR="00932496" w:rsidRPr="00932496" w:rsidRDefault="00932496" w:rsidP="00932496">
            <w:pPr>
              <w:spacing w:line="240" w:lineRule="auto"/>
              <w:rPr>
                <w:rFonts w:eastAsia="Times New Roman"/>
                <w:sz w:val="20"/>
                <w:szCs w:val="20"/>
                <w:lang w:val="es-ES_tradnl" w:eastAsia="es-CR"/>
              </w:rPr>
            </w:pPr>
          </w:p>
        </w:tc>
      </w:tr>
      <w:tr w:rsidR="00932496" w:rsidRPr="00932496" w14:paraId="7A2BEDEC" w14:textId="77777777" w:rsidTr="00932496">
        <w:trPr>
          <w:trHeight w:val="50"/>
          <w:jc w:val="center"/>
        </w:trPr>
        <w:tc>
          <w:tcPr>
            <w:tcW w:w="1368" w:type="dxa"/>
            <w:shd w:val="clear" w:color="auto" w:fill="auto"/>
          </w:tcPr>
          <w:p w14:paraId="3E761AD6" w14:textId="3CB3EB86"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Ericka Herrera Delgado</w:t>
            </w:r>
          </w:p>
        </w:tc>
        <w:tc>
          <w:tcPr>
            <w:tcW w:w="1451" w:type="dxa"/>
            <w:shd w:val="clear" w:color="auto" w:fill="auto"/>
          </w:tcPr>
          <w:p w14:paraId="53F05410" w14:textId="5D5F3ED5"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Dirección de Protección Radiológica y Salud Ambiental </w:t>
            </w:r>
          </w:p>
        </w:tc>
        <w:tc>
          <w:tcPr>
            <w:tcW w:w="1070" w:type="dxa"/>
            <w:shd w:val="clear" w:color="auto" w:fill="auto"/>
          </w:tcPr>
          <w:p w14:paraId="45D5DF3A" w14:textId="29FA5256"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12-mar-24</w:t>
            </w:r>
          </w:p>
        </w:tc>
        <w:tc>
          <w:tcPr>
            <w:tcW w:w="1230" w:type="dxa"/>
            <w:shd w:val="clear" w:color="auto" w:fill="auto"/>
          </w:tcPr>
          <w:p w14:paraId="38E17FC0" w14:textId="033588BC"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14-mar-24</w:t>
            </w:r>
          </w:p>
        </w:tc>
        <w:tc>
          <w:tcPr>
            <w:tcW w:w="1204" w:type="dxa"/>
            <w:shd w:val="clear" w:color="auto" w:fill="auto"/>
          </w:tcPr>
          <w:p w14:paraId="3DEEADC2" w14:textId="37CB3F75"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Colombia</w:t>
            </w:r>
          </w:p>
        </w:tc>
        <w:tc>
          <w:tcPr>
            <w:tcW w:w="1812" w:type="dxa"/>
            <w:shd w:val="clear" w:color="auto" w:fill="auto"/>
          </w:tcPr>
          <w:p w14:paraId="088CD07C" w14:textId="0B4E36F6"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Taller de fortalecimiento de las capacidades de gestión de la calidad del aire y salud en Centroamérica y República Dominicana</w:t>
            </w:r>
          </w:p>
        </w:tc>
        <w:tc>
          <w:tcPr>
            <w:tcW w:w="2129" w:type="dxa"/>
            <w:shd w:val="clear" w:color="auto" w:fill="auto"/>
          </w:tcPr>
          <w:p w14:paraId="1D26D2D5" w14:textId="529F4279"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No se asumen compromisos. </w:t>
            </w:r>
          </w:p>
        </w:tc>
        <w:tc>
          <w:tcPr>
            <w:tcW w:w="1672" w:type="dxa"/>
            <w:shd w:val="clear" w:color="auto" w:fill="auto"/>
          </w:tcPr>
          <w:p w14:paraId="2324273F" w14:textId="77777777" w:rsidR="00D833B3" w:rsidRDefault="00932496" w:rsidP="00932496">
            <w:pPr>
              <w:spacing w:line="240" w:lineRule="auto"/>
              <w:rPr>
                <w:rFonts w:eastAsia="Times New Roman"/>
                <w:sz w:val="20"/>
                <w:szCs w:val="20"/>
                <w:lang w:val="es-CR" w:eastAsia="es-CR"/>
              </w:rPr>
            </w:pPr>
            <w:r w:rsidRPr="00932496">
              <w:rPr>
                <w:rFonts w:eastAsia="Times New Roman"/>
                <w:sz w:val="20"/>
                <w:szCs w:val="20"/>
                <w:lang w:val="es-CR" w:eastAsia="es-CR"/>
              </w:rPr>
              <w:t>Coalición del Clima y Aire Limpio</w:t>
            </w:r>
          </w:p>
          <w:p w14:paraId="08531AD6" w14:textId="77777777" w:rsidR="00D833B3" w:rsidRDefault="00932496" w:rsidP="00932496">
            <w:pPr>
              <w:spacing w:line="240" w:lineRule="auto"/>
              <w:rPr>
                <w:rFonts w:eastAsia="Times New Roman"/>
                <w:sz w:val="20"/>
                <w:szCs w:val="20"/>
                <w:lang w:val="es-CR" w:eastAsia="es-CR"/>
              </w:rPr>
            </w:pPr>
            <w:r w:rsidRPr="00932496">
              <w:rPr>
                <w:rFonts w:eastAsia="Times New Roman"/>
                <w:sz w:val="20"/>
                <w:szCs w:val="20"/>
                <w:lang w:val="es-CR" w:eastAsia="es-CR"/>
              </w:rPr>
              <w:t>Organización Panamericana de la Salud (OPS)</w:t>
            </w:r>
          </w:p>
          <w:p w14:paraId="7572E82D" w14:textId="1CFBF0D7"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54420C65" w14:textId="419E2BD2"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No se dan viáticos institucionales.</w:t>
            </w:r>
          </w:p>
        </w:tc>
        <w:tc>
          <w:tcPr>
            <w:tcW w:w="1575" w:type="dxa"/>
            <w:shd w:val="clear" w:color="auto" w:fill="auto"/>
          </w:tcPr>
          <w:p w14:paraId="04E256E3" w14:textId="77777777" w:rsidR="00932496" w:rsidRPr="00932496" w:rsidRDefault="00932496" w:rsidP="00932496">
            <w:pPr>
              <w:spacing w:line="240" w:lineRule="auto"/>
              <w:rPr>
                <w:rFonts w:eastAsia="Times New Roman"/>
                <w:sz w:val="20"/>
                <w:szCs w:val="20"/>
                <w:lang w:val="es-ES_tradnl" w:eastAsia="es-CR"/>
              </w:rPr>
            </w:pPr>
          </w:p>
        </w:tc>
      </w:tr>
      <w:tr w:rsidR="00932496" w:rsidRPr="00932496" w14:paraId="0DA1F14F" w14:textId="77777777" w:rsidTr="007F66E6">
        <w:trPr>
          <w:trHeight w:val="50"/>
          <w:jc w:val="center"/>
        </w:trPr>
        <w:tc>
          <w:tcPr>
            <w:tcW w:w="1368" w:type="dxa"/>
            <w:shd w:val="clear" w:color="auto" w:fill="auto"/>
          </w:tcPr>
          <w:p w14:paraId="02535E11" w14:textId="4AC7E65B" w:rsidR="00932496" w:rsidRPr="00932496" w:rsidRDefault="00932496" w:rsidP="00932496">
            <w:pPr>
              <w:spacing w:line="240" w:lineRule="auto"/>
              <w:rPr>
                <w:rFonts w:eastAsia="Times New Roman"/>
                <w:sz w:val="20"/>
                <w:szCs w:val="20"/>
                <w:lang w:val="es-ES_tradnl" w:eastAsia="es-CR"/>
              </w:rPr>
            </w:pPr>
            <w:proofErr w:type="spellStart"/>
            <w:r w:rsidRPr="00932496">
              <w:rPr>
                <w:rFonts w:eastAsia="Times New Roman"/>
                <w:sz w:val="20"/>
                <w:szCs w:val="20"/>
                <w:lang w:val="es-CR" w:eastAsia="es-CR"/>
              </w:rPr>
              <w:lastRenderedPageBreak/>
              <w:t>Kricia</w:t>
            </w:r>
            <w:proofErr w:type="spellEnd"/>
            <w:r w:rsidRPr="00932496">
              <w:rPr>
                <w:rFonts w:eastAsia="Times New Roman"/>
                <w:sz w:val="20"/>
                <w:szCs w:val="20"/>
                <w:lang w:val="es-CR" w:eastAsia="es-CR"/>
              </w:rPr>
              <w:t xml:space="preserve"> Castillo Araya</w:t>
            </w:r>
          </w:p>
        </w:tc>
        <w:tc>
          <w:tcPr>
            <w:tcW w:w="1451" w:type="dxa"/>
            <w:shd w:val="clear" w:color="auto" w:fill="auto"/>
          </w:tcPr>
          <w:p w14:paraId="534C51DF" w14:textId="71DD16E2"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Dirección de Vigilancia de la Salud</w:t>
            </w:r>
          </w:p>
        </w:tc>
        <w:tc>
          <w:tcPr>
            <w:tcW w:w="1070" w:type="dxa"/>
            <w:shd w:val="clear" w:color="auto" w:fill="auto"/>
          </w:tcPr>
          <w:p w14:paraId="31EDAB7C" w14:textId="49C3D689"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18-mar-24</w:t>
            </w:r>
          </w:p>
        </w:tc>
        <w:tc>
          <w:tcPr>
            <w:tcW w:w="1230" w:type="dxa"/>
            <w:shd w:val="clear" w:color="auto" w:fill="auto"/>
          </w:tcPr>
          <w:p w14:paraId="05D88BDE" w14:textId="790A181D"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22-mar-24</w:t>
            </w:r>
          </w:p>
        </w:tc>
        <w:tc>
          <w:tcPr>
            <w:tcW w:w="1204" w:type="dxa"/>
            <w:shd w:val="clear" w:color="auto" w:fill="auto"/>
          </w:tcPr>
          <w:p w14:paraId="5F7A72A0" w14:textId="134C0248"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Guatemala </w:t>
            </w:r>
          </w:p>
        </w:tc>
        <w:tc>
          <w:tcPr>
            <w:tcW w:w="1812" w:type="dxa"/>
            <w:shd w:val="clear" w:color="auto" w:fill="auto"/>
          </w:tcPr>
          <w:p w14:paraId="778C600E" w14:textId="66002D71"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Taller avanzado de software R para el análisis de datos de programas de inmunización de manera presencial</w:t>
            </w:r>
          </w:p>
        </w:tc>
        <w:tc>
          <w:tcPr>
            <w:tcW w:w="2129" w:type="dxa"/>
            <w:shd w:val="clear" w:color="auto" w:fill="auto"/>
          </w:tcPr>
          <w:p w14:paraId="5F4DE38F" w14:textId="2FDC251D"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No se asumen compromisos. </w:t>
            </w:r>
          </w:p>
        </w:tc>
        <w:tc>
          <w:tcPr>
            <w:tcW w:w="1672" w:type="dxa"/>
            <w:shd w:val="clear" w:color="auto" w:fill="auto"/>
          </w:tcPr>
          <w:p w14:paraId="4A1FC322" w14:textId="2B8893F1"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Organización Panamericana de la Salud (OPS)</w:t>
            </w:r>
          </w:p>
        </w:tc>
        <w:tc>
          <w:tcPr>
            <w:tcW w:w="1488" w:type="dxa"/>
            <w:shd w:val="clear" w:color="auto" w:fill="auto"/>
          </w:tcPr>
          <w:p w14:paraId="3F8DD58E" w14:textId="31A04630"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No se dan viáticos institucionales.</w:t>
            </w:r>
          </w:p>
        </w:tc>
        <w:tc>
          <w:tcPr>
            <w:tcW w:w="1575" w:type="dxa"/>
            <w:shd w:val="clear" w:color="auto" w:fill="auto"/>
          </w:tcPr>
          <w:p w14:paraId="3F467922" w14:textId="77777777" w:rsidR="00932496" w:rsidRPr="00932496" w:rsidRDefault="00932496" w:rsidP="00932496">
            <w:pPr>
              <w:spacing w:line="240" w:lineRule="auto"/>
              <w:rPr>
                <w:rFonts w:eastAsia="Times New Roman"/>
                <w:sz w:val="20"/>
                <w:szCs w:val="20"/>
                <w:lang w:val="es-ES_tradnl" w:eastAsia="es-CR"/>
              </w:rPr>
            </w:pPr>
          </w:p>
        </w:tc>
      </w:tr>
      <w:tr w:rsidR="00932496" w:rsidRPr="00932496" w14:paraId="532D1F0F" w14:textId="77777777" w:rsidTr="00932496">
        <w:trPr>
          <w:trHeight w:val="50"/>
          <w:jc w:val="center"/>
        </w:trPr>
        <w:tc>
          <w:tcPr>
            <w:tcW w:w="1368" w:type="dxa"/>
            <w:shd w:val="clear" w:color="auto" w:fill="auto"/>
          </w:tcPr>
          <w:p w14:paraId="18B32304" w14:textId="04435989"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Mary Munive </w:t>
            </w:r>
            <w:proofErr w:type="spellStart"/>
            <w:r w:rsidRPr="00932496">
              <w:rPr>
                <w:rFonts w:eastAsia="Times New Roman"/>
                <w:sz w:val="20"/>
                <w:szCs w:val="20"/>
                <w:lang w:val="es-CR" w:eastAsia="es-CR"/>
              </w:rPr>
              <w:t>Angermüller</w:t>
            </w:r>
            <w:proofErr w:type="spellEnd"/>
          </w:p>
        </w:tc>
        <w:tc>
          <w:tcPr>
            <w:tcW w:w="1451" w:type="dxa"/>
            <w:shd w:val="clear" w:color="auto" w:fill="auto"/>
          </w:tcPr>
          <w:p w14:paraId="2B531696" w14:textId="26CE9125"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Despacho Ministerial </w:t>
            </w:r>
          </w:p>
        </w:tc>
        <w:tc>
          <w:tcPr>
            <w:tcW w:w="1070" w:type="dxa"/>
            <w:shd w:val="clear" w:color="auto" w:fill="auto"/>
          </w:tcPr>
          <w:p w14:paraId="2D9652EF" w14:textId="5DA31101"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20-mar-24</w:t>
            </w:r>
          </w:p>
        </w:tc>
        <w:tc>
          <w:tcPr>
            <w:tcW w:w="1230" w:type="dxa"/>
            <w:shd w:val="clear" w:color="auto" w:fill="auto"/>
          </w:tcPr>
          <w:p w14:paraId="7AF85783" w14:textId="53D04807"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22-mar-24</w:t>
            </w:r>
          </w:p>
        </w:tc>
        <w:tc>
          <w:tcPr>
            <w:tcW w:w="1204" w:type="dxa"/>
            <w:shd w:val="clear" w:color="auto" w:fill="auto"/>
          </w:tcPr>
          <w:p w14:paraId="244241BD" w14:textId="78680743"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EE.UU.</w:t>
            </w:r>
          </w:p>
        </w:tc>
        <w:tc>
          <w:tcPr>
            <w:tcW w:w="1812" w:type="dxa"/>
            <w:shd w:val="clear" w:color="auto" w:fill="auto"/>
          </w:tcPr>
          <w:p w14:paraId="1CE0C0F6" w14:textId="49EB838F"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18ª. sesión del Subcomité de Programa, Presupuesto y Administración</w:t>
            </w:r>
          </w:p>
        </w:tc>
        <w:tc>
          <w:tcPr>
            <w:tcW w:w="2129" w:type="dxa"/>
            <w:shd w:val="clear" w:color="auto" w:fill="auto"/>
          </w:tcPr>
          <w:p w14:paraId="755753E9" w14:textId="7F54C279" w:rsidR="00932496" w:rsidRPr="007C5DCD" w:rsidRDefault="007C5DCD" w:rsidP="00AF3358">
            <w:pPr>
              <w:spacing w:line="240" w:lineRule="auto"/>
              <w:rPr>
                <w:rFonts w:eastAsia="Times New Roman"/>
                <w:sz w:val="20"/>
                <w:szCs w:val="20"/>
                <w:lang w:val="es-CR" w:eastAsia="es-CR"/>
              </w:rPr>
            </w:pPr>
            <w:r w:rsidRPr="007C5DCD">
              <w:rPr>
                <w:rFonts w:eastAsia="Times New Roman"/>
                <w:sz w:val="20"/>
                <w:szCs w:val="20"/>
                <w:lang w:val="es-CR" w:eastAsia="es-CR"/>
              </w:rPr>
              <w:t xml:space="preserve">Reunión con el Director General de la OPS, Jarbas Barbosa da Silva Jr., junto con el equipo, la embajadora Alejandra Solano y el Consejero Jorge </w:t>
            </w:r>
            <w:proofErr w:type="spellStart"/>
            <w:r w:rsidRPr="007C5DCD">
              <w:rPr>
                <w:rFonts w:eastAsia="Times New Roman"/>
                <w:sz w:val="20"/>
                <w:szCs w:val="20"/>
                <w:lang w:val="es-CR" w:eastAsia="es-CR"/>
              </w:rPr>
              <w:t>Tortós</w:t>
            </w:r>
            <w:proofErr w:type="spellEnd"/>
            <w:r w:rsidRPr="007C5DCD">
              <w:rPr>
                <w:rFonts w:eastAsia="Times New Roman"/>
                <w:sz w:val="20"/>
                <w:szCs w:val="20"/>
                <w:lang w:val="es-CR" w:eastAsia="es-CR"/>
              </w:rPr>
              <w:t xml:space="preserve"> de la Misión Permanente de Costa Rica ante la OEA. Abordaje de diversas áreas de cooperación en salud, intercambio de </w:t>
            </w:r>
            <w:r w:rsidRPr="007C5DCD">
              <w:rPr>
                <w:rFonts w:eastAsia="Times New Roman"/>
                <w:sz w:val="20"/>
                <w:szCs w:val="20"/>
                <w:lang w:val="es-CR" w:eastAsia="es-CR"/>
              </w:rPr>
              <w:t>conocimientos</w:t>
            </w:r>
            <w:r w:rsidRPr="007C5DCD">
              <w:rPr>
                <w:rFonts w:eastAsia="Times New Roman"/>
                <w:sz w:val="20"/>
                <w:szCs w:val="20"/>
                <w:lang w:val="es-CR" w:eastAsia="es-CR"/>
              </w:rPr>
              <w:t xml:space="preserve"> y recursos, así como la colaboración en iniciativas destinadas a promover la equidad en el acceso a la atención médica y la </w:t>
            </w:r>
            <w:r w:rsidRPr="007C5DCD">
              <w:rPr>
                <w:rFonts w:eastAsia="Times New Roman"/>
                <w:sz w:val="20"/>
                <w:szCs w:val="20"/>
                <w:lang w:val="es-CR" w:eastAsia="es-CR"/>
              </w:rPr>
              <w:t>prevención</w:t>
            </w:r>
            <w:r w:rsidRPr="007C5DCD">
              <w:rPr>
                <w:rFonts w:eastAsia="Times New Roman"/>
                <w:sz w:val="20"/>
                <w:szCs w:val="20"/>
                <w:lang w:val="es-CR" w:eastAsia="es-CR"/>
              </w:rPr>
              <w:t xml:space="preserve"> de enfermedades. Comunicación con el Sr. Ministro de Salud </w:t>
            </w:r>
            <w:r w:rsidRPr="007C5DCD">
              <w:rPr>
                <w:rFonts w:eastAsia="Times New Roman"/>
                <w:sz w:val="20"/>
                <w:szCs w:val="20"/>
                <w:lang w:val="es-CR" w:eastAsia="es-CR"/>
              </w:rPr>
              <w:lastRenderedPageBreak/>
              <w:t xml:space="preserve">de El Salvador, Francisco </w:t>
            </w:r>
            <w:proofErr w:type="spellStart"/>
            <w:r w:rsidRPr="007C5DCD">
              <w:rPr>
                <w:rFonts w:eastAsia="Times New Roman"/>
                <w:sz w:val="20"/>
                <w:szCs w:val="20"/>
                <w:lang w:val="es-CR" w:eastAsia="es-CR"/>
              </w:rPr>
              <w:t>Alabi</w:t>
            </w:r>
            <w:proofErr w:type="spellEnd"/>
            <w:r w:rsidRPr="007C5DCD">
              <w:rPr>
                <w:rFonts w:eastAsia="Times New Roman"/>
                <w:sz w:val="20"/>
                <w:szCs w:val="20"/>
                <w:lang w:val="es-CR" w:eastAsia="es-CR"/>
              </w:rPr>
              <w:t xml:space="preserve">, así como la señora Embajadora Luz Elena Baños, Representante Permanente de México ante la OEA, y la Embajadora Alejandra Solano, Representante Permanente de Costa Rica ante la OEA. Discusión de asuntos estratégicos, financieros y operativos cruciales para la OPS, incluyendo el nombramiento de un miembro para el Comité de Auditoría. Análisis del Informe Financiero 2023. Programación del excedente presupuestario (documento PSBA18/7). </w:t>
            </w:r>
            <w:r w:rsidRPr="007C5DCD">
              <w:rPr>
                <w:rFonts w:eastAsia="Times New Roman"/>
                <w:sz w:val="20"/>
                <w:szCs w:val="20"/>
                <w:lang w:val="es-CR" w:eastAsia="es-CR"/>
              </w:rPr>
              <w:t>Conocimiento</w:t>
            </w:r>
            <w:r w:rsidRPr="007C5DCD">
              <w:rPr>
                <w:rFonts w:eastAsia="Times New Roman"/>
                <w:sz w:val="20"/>
                <w:szCs w:val="20"/>
                <w:lang w:val="es-CR" w:eastAsia="es-CR"/>
              </w:rPr>
              <w:t xml:space="preserve"> del Informe sobre el cargo aplicable para </w:t>
            </w:r>
            <w:r w:rsidRPr="007C5DCD">
              <w:rPr>
                <w:rFonts w:eastAsia="Times New Roman"/>
                <w:sz w:val="20"/>
                <w:szCs w:val="20"/>
                <w:lang w:val="es-CR" w:eastAsia="es-CR"/>
              </w:rPr>
              <w:lastRenderedPageBreak/>
              <w:t xml:space="preserve">la compra de insumos de salud pública para los Estados Miembros (documento SPAB18/12). Análisis de la gestión basada en resultados. Evaluación del Presupuesto por Programas 2022-2023. Colaboración con agentes no estatales y gestión de recursos humanos. Conocimiento del Esquema de la evaluación de fin de bienio del Presupuesto por Programas de la OPS 2022-2023/ Segundo informe interino sobre la ejecución del Plan Estratégico de la OPS 2020-2025 (documento SPBA18/2). Actualización sobre el Fondo Maestro de Inversiones de Capital sobre la ejecución del Plan Maestro de </w:t>
            </w:r>
            <w:r w:rsidRPr="007C5DCD">
              <w:rPr>
                <w:rFonts w:eastAsia="Times New Roman"/>
                <w:sz w:val="20"/>
                <w:szCs w:val="20"/>
                <w:lang w:val="es-CR" w:eastAsia="es-CR"/>
              </w:rPr>
              <w:lastRenderedPageBreak/>
              <w:t>Inversiones de Capital (documento SPBA18/10). Gestión de los recursos humanos de la Oficina Sanitaria Panamericana (documento SPBA18/9). Actualización sobre la situación del Centro Latinoamericano de Perinatología, Salud de la Mujer y Reproductiva (documento SPBA18/11).</w:t>
            </w:r>
          </w:p>
        </w:tc>
        <w:tc>
          <w:tcPr>
            <w:tcW w:w="1672" w:type="dxa"/>
            <w:shd w:val="clear" w:color="auto" w:fill="auto"/>
          </w:tcPr>
          <w:p w14:paraId="323B1AD7" w14:textId="34E93020"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lastRenderedPageBreak/>
              <w:t>Organización Panamericana de la Salud (OPS)</w:t>
            </w:r>
          </w:p>
        </w:tc>
        <w:tc>
          <w:tcPr>
            <w:tcW w:w="1488" w:type="dxa"/>
            <w:shd w:val="clear" w:color="auto" w:fill="auto"/>
          </w:tcPr>
          <w:p w14:paraId="20817410" w14:textId="70E7F8B0"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No se dan viáticos institucionales.</w:t>
            </w:r>
          </w:p>
        </w:tc>
        <w:tc>
          <w:tcPr>
            <w:tcW w:w="1575" w:type="dxa"/>
            <w:shd w:val="clear" w:color="auto" w:fill="auto"/>
          </w:tcPr>
          <w:p w14:paraId="214E4801" w14:textId="77777777" w:rsidR="00932496" w:rsidRPr="00932496" w:rsidRDefault="00932496" w:rsidP="00932496">
            <w:pPr>
              <w:spacing w:line="240" w:lineRule="auto"/>
              <w:rPr>
                <w:rFonts w:eastAsia="Times New Roman"/>
                <w:sz w:val="20"/>
                <w:szCs w:val="20"/>
                <w:lang w:val="es-ES_tradnl" w:eastAsia="es-CR"/>
              </w:rPr>
            </w:pPr>
          </w:p>
        </w:tc>
      </w:tr>
      <w:tr w:rsidR="00932496" w:rsidRPr="00932496" w14:paraId="0D2A5802" w14:textId="77777777" w:rsidTr="00932496">
        <w:trPr>
          <w:trHeight w:val="50"/>
          <w:jc w:val="center"/>
        </w:trPr>
        <w:tc>
          <w:tcPr>
            <w:tcW w:w="1368" w:type="dxa"/>
            <w:shd w:val="clear" w:color="auto" w:fill="auto"/>
          </w:tcPr>
          <w:p w14:paraId="050D7458" w14:textId="0E3C7991"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lastRenderedPageBreak/>
              <w:t>Mariela Marín Mena</w:t>
            </w:r>
          </w:p>
        </w:tc>
        <w:tc>
          <w:tcPr>
            <w:tcW w:w="1451" w:type="dxa"/>
            <w:shd w:val="clear" w:color="auto" w:fill="auto"/>
          </w:tcPr>
          <w:p w14:paraId="70350B0A" w14:textId="41106C71"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Dirección General de Salud </w:t>
            </w:r>
          </w:p>
        </w:tc>
        <w:tc>
          <w:tcPr>
            <w:tcW w:w="1070" w:type="dxa"/>
            <w:shd w:val="clear" w:color="auto" w:fill="auto"/>
          </w:tcPr>
          <w:p w14:paraId="3DF56BE1" w14:textId="2E1D10CE"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21-mar-24</w:t>
            </w:r>
          </w:p>
        </w:tc>
        <w:tc>
          <w:tcPr>
            <w:tcW w:w="1230" w:type="dxa"/>
            <w:shd w:val="clear" w:color="auto" w:fill="auto"/>
          </w:tcPr>
          <w:p w14:paraId="0B386A49" w14:textId="2C1A7BF0"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22-mar-24</w:t>
            </w:r>
          </w:p>
        </w:tc>
        <w:tc>
          <w:tcPr>
            <w:tcW w:w="1204" w:type="dxa"/>
            <w:shd w:val="clear" w:color="auto" w:fill="auto"/>
          </w:tcPr>
          <w:p w14:paraId="0E523A4E" w14:textId="0F117C82"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Bélgica</w:t>
            </w:r>
          </w:p>
        </w:tc>
        <w:tc>
          <w:tcPr>
            <w:tcW w:w="1812" w:type="dxa"/>
            <w:shd w:val="clear" w:color="auto" w:fill="auto"/>
          </w:tcPr>
          <w:p w14:paraId="03937644" w14:textId="2CE2444B"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Evento de Alto Nivel EU-LAC sobre Desarrollo Humano Inclusivo y Acceso Equitativo a Productos de Salud</w:t>
            </w:r>
          </w:p>
        </w:tc>
        <w:tc>
          <w:tcPr>
            <w:tcW w:w="2129" w:type="dxa"/>
            <w:shd w:val="clear" w:color="auto" w:fill="auto"/>
          </w:tcPr>
          <w:p w14:paraId="4B2CBD75" w14:textId="7F62CC81"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 xml:space="preserve">No se asumen compromisos. </w:t>
            </w:r>
          </w:p>
        </w:tc>
        <w:tc>
          <w:tcPr>
            <w:tcW w:w="1672" w:type="dxa"/>
            <w:shd w:val="clear" w:color="auto" w:fill="auto"/>
          </w:tcPr>
          <w:p w14:paraId="0E6D1889" w14:textId="0C4C7A36"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Unión Europea</w:t>
            </w:r>
          </w:p>
        </w:tc>
        <w:tc>
          <w:tcPr>
            <w:tcW w:w="1488" w:type="dxa"/>
            <w:shd w:val="clear" w:color="auto" w:fill="auto"/>
          </w:tcPr>
          <w:p w14:paraId="0A52E9E2" w14:textId="6CF91B24" w:rsidR="00932496" w:rsidRPr="00932496" w:rsidRDefault="00932496" w:rsidP="00932496">
            <w:pPr>
              <w:spacing w:line="240" w:lineRule="auto"/>
              <w:rPr>
                <w:rFonts w:eastAsia="Times New Roman"/>
                <w:sz w:val="20"/>
                <w:szCs w:val="20"/>
                <w:lang w:val="es-ES_tradnl" w:eastAsia="es-CR"/>
              </w:rPr>
            </w:pPr>
            <w:r w:rsidRPr="00932496">
              <w:rPr>
                <w:rFonts w:eastAsia="Times New Roman"/>
                <w:sz w:val="20"/>
                <w:szCs w:val="20"/>
                <w:lang w:val="es-CR" w:eastAsia="es-CR"/>
              </w:rPr>
              <w:t>No se dan viáticos institucionales.</w:t>
            </w:r>
          </w:p>
        </w:tc>
        <w:tc>
          <w:tcPr>
            <w:tcW w:w="1575" w:type="dxa"/>
            <w:shd w:val="clear" w:color="auto" w:fill="auto"/>
          </w:tcPr>
          <w:p w14:paraId="29E339BA" w14:textId="77777777" w:rsidR="00932496" w:rsidRPr="00932496" w:rsidRDefault="00932496" w:rsidP="00932496">
            <w:pPr>
              <w:spacing w:line="240" w:lineRule="auto"/>
              <w:rPr>
                <w:rFonts w:eastAsia="Times New Roman"/>
                <w:sz w:val="20"/>
                <w:szCs w:val="20"/>
                <w:lang w:val="es-ES_tradnl" w:eastAsia="es-CR"/>
              </w:rPr>
            </w:pPr>
          </w:p>
        </w:tc>
      </w:tr>
      <w:tr w:rsidR="00932496" w:rsidRPr="00932496" w14:paraId="2C784651" w14:textId="77777777" w:rsidTr="004A7DF1">
        <w:trPr>
          <w:trHeight w:val="50"/>
          <w:jc w:val="center"/>
        </w:trPr>
        <w:tc>
          <w:tcPr>
            <w:tcW w:w="14999" w:type="dxa"/>
            <w:gridSpan w:val="10"/>
            <w:shd w:val="clear" w:color="auto" w:fill="0F4761" w:themeFill="accent1" w:themeFillShade="BF"/>
          </w:tcPr>
          <w:p w14:paraId="01EE4275" w14:textId="77777777" w:rsidR="00932496" w:rsidRPr="00932496" w:rsidRDefault="00932496" w:rsidP="00932496">
            <w:pPr>
              <w:spacing w:line="240" w:lineRule="auto"/>
              <w:jc w:val="center"/>
              <w:rPr>
                <w:rFonts w:eastAsia="Times New Roman"/>
                <w:b/>
                <w:bCs/>
                <w:color w:val="FFFFFF" w:themeColor="background1"/>
                <w:sz w:val="20"/>
                <w:szCs w:val="20"/>
                <w:lang w:val="es-ES_tradnl" w:eastAsia="es-CR"/>
              </w:rPr>
            </w:pPr>
            <w:r w:rsidRPr="00932496">
              <w:rPr>
                <w:rFonts w:eastAsia="Times New Roman"/>
                <w:b/>
                <w:bCs/>
                <w:color w:val="FFFFFF" w:themeColor="background1"/>
                <w:sz w:val="20"/>
                <w:szCs w:val="20"/>
                <w:lang w:val="es-ES_tradnl" w:eastAsia="es-CR"/>
              </w:rPr>
              <w:t>Última línea</w:t>
            </w:r>
          </w:p>
        </w:tc>
      </w:tr>
    </w:tbl>
    <w:p w14:paraId="1D2E53AB" w14:textId="77777777" w:rsidR="003627DF" w:rsidRDefault="003627DF" w:rsidP="003627DF">
      <w:pPr>
        <w:rPr>
          <w:sz w:val="20"/>
          <w:szCs w:val="20"/>
          <w:lang w:val="es-ES_tradnl"/>
        </w:rPr>
      </w:pPr>
    </w:p>
    <w:p w14:paraId="528289A1" w14:textId="34FE8BAF" w:rsidR="00466D50" w:rsidRPr="004D61A4" w:rsidRDefault="00466D50" w:rsidP="003627DF">
      <w:pPr>
        <w:rPr>
          <w:sz w:val="20"/>
          <w:szCs w:val="20"/>
          <w:lang w:val="es-ES_tradnl"/>
        </w:rPr>
      </w:pPr>
      <w:r>
        <w:rPr>
          <w:sz w:val="20"/>
          <w:szCs w:val="20"/>
          <w:lang w:val="es-ES_tradnl"/>
        </w:rPr>
        <w:t>Actualizado: 26 de agosto de 2024.</w:t>
      </w:r>
    </w:p>
    <w:sectPr w:rsidR="00466D50" w:rsidRPr="004D61A4" w:rsidSect="003627DF">
      <w:headerReference w:type="default" r:id="rId6"/>
      <w:footerReference w:type="default" r:id="rId7"/>
      <w:pgSz w:w="15840" w:h="12240" w:orient="landscape"/>
      <w:pgMar w:top="1440" w:right="1276" w:bottom="1440" w:left="1701" w:header="703" w:footer="956"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094743" w14:textId="77777777" w:rsidR="007C5DCD" w:rsidRDefault="007C5DCD">
      <w:pPr>
        <w:spacing w:line="240" w:lineRule="auto"/>
      </w:pPr>
      <w:r>
        <w:separator/>
      </w:r>
    </w:p>
  </w:endnote>
  <w:endnote w:type="continuationSeparator" w:id="0">
    <w:p w14:paraId="000A3F42" w14:textId="77777777" w:rsidR="007C5DCD" w:rsidRDefault="007C5D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78C07D" w14:textId="77777777" w:rsidR="00D833B3" w:rsidRDefault="00D833B3" w:rsidP="004D61A4">
    <w:pPr>
      <w:spacing w:line="240" w:lineRule="auto"/>
      <w:ind w:right="-40"/>
      <w:jc w:val="center"/>
      <w:rPr>
        <w:b/>
        <w:color w:val="004691"/>
        <w:sz w:val="18"/>
        <w:szCs w:val="18"/>
      </w:rPr>
    </w:pPr>
  </w:p>
  <w:p w14:paraId="577D6A3A" w14:textId="77777777" w:rsidR="00D833B3" w:rsidRPr="00976BED" w:rsidRDefault="00D833B3" w:rsidP="004D61A4">
    <w:pPr>
      <w:spacing w:line="240" w:lineRule="auto"/>
      <w:jc w:val="center"/>
      <w:rPr>
        <w:rFonts w:eastAsia="Calibri"/>
        <w:b/>
        <w:color w:val="0E2841" w:themeColor="text2"/>
        <w:sz w:val="15"/>
        <w:szCs w:val="15"/>
      </w:rPr>
    </w:pPr>
    <w:r>
      <w:rPr>
        <w:rFonts w:eastAsia="Calibri"/>
        <w:b/>
        <w:color w:val="0E2841" w:themeColor="text2"/>
        <w:sz w:val="15"/>
        <w:szCs w:val="15"/>
      </w:rPr>
      <w:t xml:space="preserve">Unidad de Relaciones Internacionales </w:t>
    </w:r>
  </w:p>
  <w:p w14:paraId="016125CA" w14:textId="77777777" w:rsidR="00D833B3" w:rsidRPr="00976BED" w:rsidRDefault="007C5DCD" w:rsidP="004D61A4">
    <w:pPr>
      <w:spacing w:line="240" w:lineRule="auto"/>
      <w:jc w:val="center"/>
      <w:rPr>
        <w:rFonts w:eastAsia="Calibri"/>
        <w:color w:val="0E2841" w:themeColor="text2"/>
        <w:sz w:val="15"/>
        <w:szCs w:val="15"/>
      </w:rPr>
    </w:pPr>
    <w:hyperlink r:id="rId1" w:history="1">
      <w:r w:rsidR="00D833B3" w:rsidRPr="00A83DCD">
        <w:rPr>
          <w:rStyle w:val="Hipervnculo"/>
          <w:rFonts w:eastAsia="Calibri"/>
          <w:sz w:val="15"/>
          <w:szCs w:val="15"/>
        </w:rPr>
        <w:t>internacionales@misalud.go.cr</w:t>
      </w:r>
    </w:hyperlink>
  </w:p>
  <w:p w14:paraId="06F36D62" w14:textId="77777777" w:rsidR="00D833B3" w:rsidRDefault="00D833B3" w:rsidP="004D61A4">
    <w:pPr>
      <w:spacing w:line="240" w:lineRule="auto"/>
      <w:jc w:val="center"/>
      <w:rPr>
        <w:rFonts w:eastAsia="Calibri"/>
        <w:color w:val="0E2841" w:themeColor="text2"/>
        <w:sz w:val="15"/>
        <w:szCs w:val="15"/>
      </w:rPr>
    </w:pPr>
    <w:r w:rsidRPr="00976BED">
      <w:rPr>
        <w:rFonts w:eastAsia="Calibri"/>
        <w:color w:val="0E2841" w:themeColor="text2"/>
        <w:sz w:val="15"/>
        <w:szCs w:val="15"/>
      </w:rPr>
      <w:t xml:space="preserve">Tel. </w:t>
    </w:r>
    <w:r>
      <w:rPr>
        <w:rFonts w:eastAsia="Calibri"/>
        <w:color w:val="0E2841" w:themeColor="text2"/>
        <w:sz w:val="15"/>
        <w:szCs w:val="15"/>
      </w:rPr>
      <w:t>4003-5182</w:t>
    </w:r>
  </w:p>
  <w:p w14:paraId="43B80884" w14:textId="77777777" w:rsidR="00D833B3" w:rsidRDefault="00D833B3" w:rsidP="004D61A4">
    <w:pPr>
      <w:spacing w:line="240" w:lineRule="auto"/>
      <w:jc w:val="center"/>
      <w:rPr>
        <w:rFonts w:eastAsia="Calibri"/>
        <w:color w:val="0E2841" w:themeColor="text2"/>
        <w:sz w:val="15"/>
        <w:szCs w:val="15"/>
      </w:rPr>
    </w:pPr>
    <w:r>
      <w:rPr>
        <w:noProof/>
      </w:rPr>
      <w:drawing>
        <wp:anchor distT="0" distB="0" distL="114300" distR="114300" simplePos="0" relativeHeight="251661312" behindDoc="0" locked="0" layoutInCell="1" allowOverlap="1" wp14:anchorId="2BDFB076" wp14:editId="3F816107">
          <wp:simplePos x="0" y="0"/>
          <wp:positionH relativeFrom="page">
            <wp:align>left</wp:align>
          </wp:positionH>
          <wp:positionV relativeFrom="paragraph">
            <wp:posOffset>229870</wp:posOffset>
          </wp:positionV>
          <wp:extent cx="10052685" cy="545465"/>
          <wp:effectExtent l="0" t="0" r="5715" b="6985"/>
          <wp:wrapSquare wrapText="bothSides"/>
          <wp:docPr id="1034257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10052685" cy="5454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6174324A" wp14:editId="41BA3E8A">
          <wp:simplePos x="0" y="0"/>
          <wp:positionH relativeFrom="page">
            <wp:align>right</wp:align>
          </wp:positionH>
          <wp:positionV relativeFrom="paragraph">
            <wp:posOffset>1120140</wp:posOffset>
          </wp:positionV>
          <wp:extent cx="7766685" cy="545465"/>
          <wp:effectExtent l="0" t="0" r="5715" b="6985"/>
          <wp:wrapNone/>
          <wp:docPr id="936501021" name="Imagen 93650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7766685" cy="54546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E00DFE" w14:textId="77777777" w:rsidR="007C5DCD" w:rsidRDefault="007C5DCD">
      <w:pPr>
        <w:spacing w:line="240" w:lineRule="auto"/>
      </w:pPr>
      <w:r>
        <w:separator/>
      </w:r>
    </w:p>
  </w:footnote>
  <w:footnote w:type="continuationSeparator" w:id="0">
    <w:p w14:paraId="2C48BC7A" w14:textId="77777777" w:rsidR="007C5DCD" w:rsidRDefault="007C5DC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4C811E" w14:textId="77777777" w:rsidR="00D833B3" w:rsidRPr="00C617CA" w:rsidRDefault="00D833B3" w:rsidP="00A343F7">
    <w:pPr>
      <w:pStyle w:val="Encabezado"/>
      <w:rPr>
        <w:sz w:val="2"/>
        <w:szCs w:val="2"/>
      </w:rPr>
    </w:pPr>
    <w:r>
      <w:rPr>
        <w:noProof/>
      </w:rPr>
      <w:drawing>
        <wp:anchor distT="0" distB="0" distL="114300" distR="114300" simplePos="0" relativeHeight="251659264" behindDoc="0" locked="0" layoutInCell="1" allowOverlap="1" wp14:anchorId="50B2228A" wp14:editId="5CE3D7EE">
          <wp:simplePos x="0" y="0"/>
          <wp:positionH relativeFrom="page">
            <wp:align>left</wp:align>
          </wp:positionH>
          <wp:positionV relativeFrom="paragraph">
            <wp:posOffset>-436880</wp:posOffset>
          </wp:positionV>
          <wp:extent cx="10052685" cy="1269365"/>
          <wp:effectExtent l="0" t="0" r="5715" b="6985"/>
          <wp:wrapSquare wrapText="bothSides"/>
          <wp:docPr id="1259221905" name="Imagen 1259221905" descr="A white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21113" name="Picture 1" descr="A white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052685" cy="126936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oNotDisplayPageBoundarie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27DF"/>
    <w:rsid w:val="001351F6"/>
    <w:rsid w:val="003627DF"/>
    <w:rsid w:val="00466D50"/>
    <w:rsid w:val="0065321F"/>
    <w:rsid w:val="007C5DCD"/>
    <w:rsid w:val="00932496"/>
    <w:rsid w:val="00A36385"/>
    <w:rsid w:val="00A9784E"/>
    <w:rsid w:val="00AF3358"/>
    <w:rsid w:val="00D553AD"/>
    <w:rsid w:val="00D833B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5CE8DA"/>
  <w15:chartTrackingRefBased/>
  <w15:docId w15:val="{FB2D34A2-A00C-4233-BA93-0A9076CA9C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27DF"/>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3627DF"/>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3627DF"/>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3627DF"/>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3627DF"/>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3627DF"/>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3627DF"/>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3627DF"/>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3627DF"/>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3627DF"/>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627D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627D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627D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627D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627D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627D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627D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627D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627DF"/>
    <w:rPr>
      <w:rFonts w:eastAsiaTheme="majorEastAsia" w:cstheme="majorBidi"/>
      <w:color w:val="272727" w:themeColor="text1" w:themeTint="D8"/>
    </w:rPr>
  </w:style>
  <w:style w:type="paragraph" w:styleId="Ttulo">
    <w:name w:val="Title"/>
    <w:basedOn w:val="Normal"/>
    <w:next w:val="Normal"/>
    <w:link w:val="TtuloCar"/>
    <w:uiPriority w:val="10"/>
    <w:qFormat/>
    <w:rsid w:val="003627DF"/>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3627D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627DF"/>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3627D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627DF"/>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3627DF"/>
    <w:rPr>
      <w:i/>
      <w:iCs/>
      <w:color w:val="404040" w:themeColor="text1" w:themeTint="BF"/>
    </w:rPr>
  </w:style>
  <w:style w:type="paragraph" w:styleId="Prrafodelista">
    <w:name w:val="List Paragraph"/>
    <w:basedOn w:val="Normal"/>
    <w:uiPriority w:val="34"/>
    <w:qFormat/>
    <w:rsid w:val="003627DF"/>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3627DF"/>
    <w:rPr>
      <w:i/>
      <w:iCs/>
      <w:color w:val="0F4761" w:themeColor="accent1" w:themeShade="BF"/>
    </w:rPr>
  </w:style>
  <w:style w:type="paragraph" w:styleId="Citadestacada">
    <w:name w:val="Intense Quote"/>
    <w:basedOn w:val="Normal"/>
    <w:next w:val="Normal"/>
    <w:link w:val="CitadestacadaCar"/>
    <w:uiPriority w:val="30"/>
    <w:qFormat/>
    <w:rsid w:val="003627DF"/>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3627DF"/>
    <w:rPr>
      <w:i/>
      <w:iCs/>
      <w:color w:val="0F4761" w:themeColor="accent1" w:themeShade="BF"/>
    </w:rPr>
  </w:style>
  <w:style w:type="character" w:styleId="Referenciaintensa">
    <w:name w:val="Intense Reference"/>
    <w:basedOn w:val="Fuentedeprrafopredeter"/>
    <w:uiPriority w:val="32"/>
    <w:qFormat/>
    <w:rsid w:val="003627DF"/>
    <w:rPr>
      <w:b/>
      <w:bCs/>
      <w:smallCaps/>
      <w:color w:val="0F4761" w:themeColor="accent1" w:themeShade="BF"/>
      <w:spacing w:val="5"/>
    </w:rPr>
  </w:style>
  <w:style w:type="paragraph" w:styleId="Encabezado">
    <w:name w:val="header"/>
    <w:basedOn w:val="Normal"/>
    <w:link w:val="EncabezadoCar"/>
    <w:uiPriority w:val="99"/>
    <w:unhideWhenUsed/>
    <w:rsid w:val="003627DF"/>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627DF"/>
    <w:rPr>
      <w:rFonts w:ascii="Arial" w:eastAsia="Arial" w:hAnsi="Arial" w:cs="Arial"/>
      <w:kern w:val="0"/>
      <w:lang w:val="es-419" w:eastAsia="es-ES"/>
      <w14:ligatures w14:val="none"/>
    </w:rPr>
  </w:style>
  <w:style w:type="character" w:styleId="Hipervnculo">
    <w:name w:val="Hyperlink"/>
    <w:basedOn w:val="Fuentedeprrafopredeter"/>
    <w:uiPriority w:val="99"/>
    <w:unhideWhenUsed/>
    <w:rsid w:val="003627DF"/>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81490621">
      <w:bodyDiv w:val="1"/>
      <w:marLeft w:val="0"/>
      <w:marRight w:val="0"/>
      <w:marTop w:val="0"/>
      <w:marBottom w:val="0"/>
      <w:divBdr>
        <w:top w:val="none" w:sz="0" w:space="0" w:color="auto"/>
        <w:left w:val="none" w:sz="0" w:space="0" w:color="auto"/>
        <w:bottom w:val="none" w:sz="0" w:space="0" w:color="auto"/>
        <w:right w:val="none" w:sz="0" w:space="0" w:color="auto"/>
      </w:divBdr>
    </w:div>
    <w:div w:id="1091586497">
      <w:bodyDiv w:val="1"/>
      <w:marLeft w:val="0"/>
      <w:marRight w:val="0"/>
      <w:marTop w:val="0"/>
      <w:marBottom w:val="0"/>
      <w:divBdr>
        <w:top w:val="none" w:sz="0" w:space="0" w:color="auto"/>
        <w:left w:val="none" w:sz="0" w:space="0" w:color="auto"/>
        <w:bottom w:val="none" w:sz="0" w:space="0" w:color="auto"/>
        <w:right w:val="none" w:sz="0" w:space="0" w:color="auto"/>
      </w:divBdr>
    </w:div>
    <w:div w:id="1880048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8</Pages>
  <Words>1032</Words>
  <Characters>5680</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4</cp:revision>
  <dcterms:created xsi:type="dcterms:W3CDTF">2024-08-13T14:20:00Z</dcterms:created>
  <dcterms:modified xsi:type="dcterms:W3CDTF">2024-08-26T15:56:00Z</dcterms:modified>
</cp:coreProperties>
</file>