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B7EC2" w14:textId="77777777" w:rsidR="00322FCC" w:rsidRPr="004D61A4" w:rsidRDefault="00322FCC" w:rsidP="00322FCC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4D61A4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606AA62D" w14:textId="576F10E1" w:rsidR="00322FCC" w:rsidRPr="004D61A4" w:rsidRDefault="00322FCC" w:rsidP="00322FCC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>Junio</w:t>
      </w:r>
      <w:r>
        <w:rPr>
          <w:b/>
          <w:bCs/>
          <w:sz w:val="24"/>
          <w:szCs w:val="24"/>
          <w:lang w:val="es-ES_tradnl"/>
        </w:rPr>
        <w:t xml:space="preserve"> 2025</w:t>
      </w:r>
    </w:p>
    <w:p w14:paraId="7675F40C" w14:textId="77777777" w:rsidR="00322FCC" w:rsidRPr="004D61A4" w:rsidRDefault="00322FCC" w:rsidP="00322FCC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3"/>
        <w:gridCol w:w="1496"/>
        <w:gridCol w:w="956"/>
        <w:gridCol w:w="1230"/>
        <w:gridCol w:w="1119"/>
        <w:gridCol w:w="1857"/>
        <w:gridCol w:w="1975"/>
        <w:gridCol w:w="1895"/>
        <w:gridCol w:w="1489"/>
        <w:gridCol w:w="1578"/>
        <w:gridCol w:w="12"/>
      </w:tblGrid>
      <w:tr w:rsidR="00322FCC" w:rsidRPr="00D11949" w14:paraId="6D917888" w14:textId="77777777" w:rsidTr="00F669B7">
        <w:trPr>
          <w:gridAfter w:val="1"/>
          <w:wAfter w:w="12" w:type="dxa"/>
          <w:trHeight w:val="697"/>
          <w:tblHeader/>
          <w:jc w:val="center"/>
        </w:trPr>
        <w:tc>
          <w:tcPr>
            <w:tcW w:w="1203" w:type="dxa"/>
            <w:shd w:val="clear" w:color="000000" w:fill="B4C6E7"/>
            <w:vAlign w:val="center"/>
            <w:hideMark/>
          </w:tcPr>
          <w:p w14:paraId="26205930" w14:textId="77777777" w:rsidR="00322FCC" w:rsidRPr="00D11949" w:rsidRDefault="00322FCC" w:rsidP="00F669B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496" w:type="dxa"/>
            <w:shd w:val="clear" w:color="000000" w:fill="B4C6E7"/>
            <w:vAlign w:val="center"/>
            <w:hideMark/>
          </w:tcPr>
          <w:p w14:paraId="420A3E69" w14:textId="561B0D03" w:rsidR="00322FCC" w:rsidRPr="00D11949" w:rsidRDefault="00322FCC" w:rsidP="00F669B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Dirección</w:t>
            </w:r>
          </w:p>
        </w:tc>
        <w:tc>
          <w:tcPr>
            <w:tcW w:w="956" w:type="dxa"/>
            <w:shd w:val="clear" w:color="000000" w:fill="B4C6E7"/>
            <w:vAlign w:val="center"/>
            <w:hideMark/>
          </w:tcPr>
          <w:p w14:paraId="1E090FEC" w14:textId="66CF0BC5" w:rsidR="00322FCC" w:rsidRPr="00D11949" w:rsidRDefault="00322FCC" w:rsidP="00F669B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inicio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5CB4990A" w14:textId="77777777" w:rsidR="00322FCC" w:rsidRPr="00D11949" w:rsidRDefault="00322FCC" w:rsidP="00F669B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19" w:type="dxa"/>
            <w:shd w:val="clear" w:color="000000" w:fill="B4C6E7"/>
            <w:vAlign w:val="center"/>
            <w:hideMark/>
          </w:tcPr>
          <w:p w14:paraId="175FF957" w14:textId="3003830C" w:rsidR="00322FCC" w:rsidRPr="00D11949" w:rsidRDefault="00322FCC" w:rsidP="00F669B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Lugar</w:t>
            </w:r>
          </w:p>
        </w:tc>
        <w:tc>
          <w:tcPr>
            <w:tcW w:w="1857" w:type="dxa"/>
            <w:shd w:val="clear" w:color="000000" w:fill="B4C6E7"/>
            <w:vAlign w:val="center"/>
            <w:hideMark/>
          </w:tcPr>
          <w:p w14:paraId="57ED36E0" w14:textId="77777777" w:rsidR="00322FCC" w:rsidRPr="00D11949" w:rsidRDefault="00322FCC" w:rsidP="00F669B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1975" w:type="dxa"/>
            <w:shd w:val="clear" w:color="000000" w:fill="B4C6E7"/>
            <w:vAlign w:val="center"/>
            <w:hideMark/>
          </w:tcPr>
          <w:p w14:paraId="425F1906" w14:textId="77777777" w:rsidR="00322FCC" w:rsidRPr="00D11949" w:rsidRDefault="00322FCC" w:rsidP="00F669B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895" w:type="dxa"/>
            <w:shd w:val="clear" w:color="000000" w:fill="B4C6E7"/>
            <w:vAlign w:val="center"/>
            <w:hideMark/>
          </w:tcPr>
          <w:p w14:paraId="554FD95D" w14:textId="11C72E37" w:rsidR="00322FCC" w:rsidRPr="00D11949" w:rsidRDefault="00322FCC" w:rsidP="00F669B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Financiado por</w:t>
            </w:r>
          </w:p>
        </w:tc>
        <w:tc>
          <w:tcPr>
            <w:tcW w:w="1489" w:type="dxa"/>
            <w:shd w:val="clear" w:color="000000" w:fill="B4C6E7"/>
            <w:vAlign w:val="center"/>
            <w:hideMark/>
          </w:tcPr>
          <w:p w14:paraId="7352AAFC" w14:textId="2144B911" w:rsidR="00322FCC" w:rsidRPr="00D11949" w:rsidRDefault="00322FCC" w:rsidP="00F669B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Viáticos</w:t>
            </w:r>
          </w:p>
        </w:tc>
        <w:tc>
          <w:tcPr>
            <w:tcW w:w="1578" w:type="dxa"/>
            <w:shd w:val="clear" w:color="000000" w:fill="B4C6E7"/>
            <w:vAlign w:val="center"/>
            <w:hideMark/>
          </w:tcPr>
          <w:p w14:paraId="45767C75" w14:textId="77777777" w:rsidR="00322FCC" w:rsidRPr="00D11949" w:rsidRDefault="00322FCC" w:rsidP="00F669B7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2450D6" w:rsidRPr="00D11949" w14:paraId="50340265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00C9E60E" w14:textId="27FD637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Roselyn Serrano Vargas</w:t>
            </w:r>
          </w:p>
        </w:tc>
        <w:tc>
          <w:tcPr>
            <w:tcW w:w="1496" w:type="dxa"/>
          </w:tcPr>
          <w:p w14:paraId="5C8B693F" w14:textId="3EDD2F75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Servicios de Salud </w:t>
            </w:r>
          </w:p>
        </w:tc>
        <w:tc>
          <w:tcPr>
            <w:tcW w:w="956" w:type="dxa"/>
          </w:tcPr>
          <w:p w14:paraId="6B517EA3" w14:textId="1CD016F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 de junio de 2025</w:t>
            </w:r>
          </w:p>
        </w:tc>
        <w:tc>
          <w:tcPr>
            <w:tcW w:w="1230" w:type="dxa"/>
          </w:tcPr>
          <w:p w14:paraId="307415F9" w14:textId="6048A45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3 de junio de 2025</w:t>
            </w:r>
          </w:p>
        </w:tc>
        <w:tc>
          <w:tcPr>
            <w:tcW w:w="1119" w:type="dxa"/>
          </w:tcPr>
          <w:p w14:paraId="707BB484" w14:textId="0E3198F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Francia</w:t>
            </w:r>
          </w:p>
        </w:tc>
        <w:tc>
          <w:tcPr>
            <w:tcW w:w="1857" w:type="dxa"/>
          </w:tcPr>
          <w:p w14:paraId="54C91B98" w14:textId="1FC66046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Sexta sesión plenaria del Comité del Convenio de Santiago de Compostela sobre tráfico de órganos</w:t>
            </w:r>
          </w:p>
        </w:tc>
        <w:tc>
          <w:tcPr>
            <w:tcW w:w="1975" w:type="dxa"/>
          </w:tcPr>
          <w:p w14:paraId="423488EF" w14:textId="186832C7" w:rsidR="002450D6" w:rsidRPr="008B53C1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7476162F" w14:textId="7070AB7F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Secretaría del del Comité del Convenio de Santiago de Compostela sobre tráfico de órganos</w:t>
            </w:r>
          </w:p>
        </w:tc>
        <w:tc>
          <w:tcPr>
            <w:tcW w:w="1489" w:type="dxa"/>
          </w:tcPr>
          <w:p w14:paraId="713DEF59" w14:textId="503F5156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70142749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3D7C23D2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764CC5AA" w14:textId="3F606BD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Paula Andrea Solano Gamboa</w:t>
            </w:r>
          </w:p>
        </w:tc>
        <w:tc>
          <w:tcPr>
            <w:tcW w:w="1496" w:type="dxa"/>
          </w:tcPr>
          <w:p w14:paraId="7A47F6F3" w14:textId="711696C2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956" w:type="dxa"/>
          </w:tcPr>
          <w:p w14:paraId="35D9D392" w14:textId="02CAB48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0096554B" w14:textId="72D05DA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11 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de junio de 2025</w:t>
            </w:r>
          </w:p>
        </w:tc>
        <w:tc>
          <w:tcPr>
            <w:tcW w:w="1119" w:type="dxa"/>
          </w:tcPr>
          <w:p w14:paraId="2252DC24" w14:textId="220230EC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Japón</w:t>
            </w:r>
          </w:p>
        </w:tc>
        <w:tc>
          <w:tcPr>
            <w:tcW w:w="1857" w:type="dxa"/>
          </w:tcPr>
          <w:p w14:paraId="5FD405E7" w14:textId="491B8FBF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Curso Bases de la Gestión de los Residuos Sólidos</w:t>
            </w:r>
          </w:p>
        </w:tc>
        <w:tc>
          <w:tcPr>
            <w:tcW w:w="1975" w:type="dxa"/>
          </w:tcPr>
          <w:p w14:paraId="63F3566E" w14:textId="41666D3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Presentar ante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JICA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CR y jefatura de la USA, el plan de Acción realizado. Ejecutar el plan de acción. </w:t>
            </w:r>
          </w:p>
        </w:tc>
        <w:tc>
          <w:tcPr>
            <w:tcW w:w="1895" w:type="dxa"/>
          </w:tcPr>
          <w:p w14:paraId="0947A483" w14:textId="11781D1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Agencia de Cooperación Internacional de Japón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JICA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89" w:type="dxa"/>
          </w:tcPr>
          <w:p w14:paraId="1C7EF44F" w14:textId="736042C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4D6F2F73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515E37E1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5E770F58" w14:textId="3429580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Kenny López Bogantes</w:t>
            </w:r>
          </w:p>
        </w:tc>
        <w:tc>
          <w:tcPr>
            <w:tcW w:w="1496" w:type="dxa"/>
          </w:tcPr>
          <w:p w14:paraId="18949DEE" w14:textId="312322A5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Área Rectora de Salud Aserrí </w:t>
            </w:r>
          </w:p>
        </w:tc>
        <w:tc>
          <w:tcPr>
            <w:tcW w:w="956" w:type="dxa"/>
          </w:tcPr>
          <w:p w14:paraId="187B69B6" w14:textId="15A073AF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51933213" w14:textId="1C38279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119" w:type="dxa"/>
          </w:tcPr>
          <w:p w14:paraId="16F4DD45" w14:textId="28EF8C3C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Japón</w:t>
            </w:r>
          </w:p>
        </w:tc>
        <w:tc>
          <w:tcPr>
            <w:tcW w:w="1857" w:type="dxa"/>
          </w:tcPr>
          <w:p w14:paraId="4AD955CA" w14:textId="08E3B3D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Curso Bases de la Gestión de los Residuos Sólidos</w:t>
            </w:r>
          </w:p>
        </w:tc>
        <w:tc>
          <w:tcPr>
            <w:tcW w:w="1975" w:type="dxa"/>
          </w:tcPr>
          <w:p w14:paraId="0EBD094B" w14:textId="2277E58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Presentar ante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JICA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CR y jefatura el plan de Acción. </w:t>
            </w:r>
          </w:p>
        </w:tc>
        <w:tc>
          <w:tcPr>
            <w:tcW w:w="1895" w:type="dxa"/>
          </w:tcPr>
          <w:p w14:paraId="051A2CBC" w14:textId="6CAC2C86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Agencia de Cooperación Internacional de Japón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JICA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89" w:type="dxa"/>
          </w:tcPr>
          <w:p w14:paraId="5832DB66" w14:textId="51CDA586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3217AD40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64A6DD94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2692A575" w14:textId="214311F5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Ignacio Calderón Arroyo</w:t>
            </w:r>
          </w:p>
        </w:tc>
        <w:tc>
          <w:tcPr>
            <w:tcW w:w="1496" w:type="dxa"/>
          </w:tcPr>
          <w:p w14:paraId="62E23080" w14:textId="25149F8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956" w:type="dxa"/>
          </w:tcPr>
          <w:p w14:paraId="1A6B84C8" w14:textId="7EA66CD8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9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29D19DD0" w14:textId="6E63139C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119" w:type="dxa"/>
          </w:tcPr>
          <w:p w14:paraId="699FEE08" w14:textId="2532CEB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377B8EF6" w14:textId="29307B9A" w:rsidR="002450D6" w:rsidRPr="009B55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Encuentro de Red Centroamericana de Autoridades Reguladoras de Medicamentos y otras Tecnologías Sanitarias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REDCAM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1A2835FB" w14:textId="44027CD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Formalizar la propuesta de creación de una Agencia Centroamericana de Regulación Sanitaria en la reunión de COMISCA a realizarse en Costa Rica. Avanzar en la propuesta de evaluación conjunta y reconocimiento mutuo de medicamentos de síntesis química, biotecnológicos y bio-equivalentes: Marco normativo y guías de armonización regulatoria.</w:t>
            </w:r>
          </w:p>
        </w:tc>
        <w:tc>
          <w:tcPr>
            <w:tcW w:w="1895" w:type="dxa"/>
          </w:tcPr>
          <w:p w14:paraId="13ABA405" w14:textId="2E7D13C9" w:rsidR="002450D6" w:rsidRPr="006643B7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Fundación Estatal, Salud, Infancia y Bienestar Social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F.S.P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FCSAI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89" w:type="dxa"/>
          </w:tcPr>
          <w:p w14:paraId="3AC01262" w14:textId="0159A70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758E06C6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03526432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708F5626" w14:textId="5CD24B66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Andrea Badilla Jiménez </w:t>
            </w:r>
          </w:p>
        </w:tc>
        <w:tc>
          <w:tcPr>
            <w:tcW w:w="1496" w:type="dxa"/>
          </w:tcPr>
          <w:p w14:paraId="45E8D269" w14:textId="0AA36A4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956" w:type="dxa"/>
          </w:tcPr>
          <w:p w14:paraId="0FDCE17C" w14:textId="7434CE7E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9 de junio de 2025</w:t>
            </w:r>
          </w:p>
        </w:tc>
        <w:tc>
          <w:tcPr>
            <w:tcW w:w="1230" w:type="dxa"/>
          </w:tcPr>
          <w:p w14:paraId="27C315A2" w14:textId="3C11FF8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10 de junio de 2025</w:t>
            </w:r>
          </w:p>
        </w:tc>
        <w:tc>
          <w:tcPr>
            <w:tcW w:w="1119" w:type="dxa"/>
          </w:tcPr>
          <w:p w14:paraId="0221BB8D" w14:textId="0CFB23C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6324BF93" w14:textId="199896FC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Encuentro de Red Centroamericana de Autoridades Reguladoras de Medicamentos y otras Tecnologías Sanitarias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REDCAM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13D662D1" w14:textId="0DE5078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Se acepta llevar a la propuesta de la creación de una Agencia Centroamericana de Regulación Sanitaria con los miembros de la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REDCAM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como modelo de trabajo colaborativo en la región que permita el acceso, disponibilidad, calidad, seguridad y efectividad de medicamentos y vacunas en la Región del SICA a la reunión del Consejo de Ministros de Salud. Completar la matriz de la mesa de trabajo con el equipo técnico.</w:t>
            </w:r>
          </w:p>
        </w:tc>
        <w:tc>
          <w:tcPr>
            <w:tcW w:w="1895" w:type="dxa"/>
          </w:tcPr>
          <w:p w14:paraId="2299B26F" w14:textId="265EB8E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Fundación Estatal, Salud, Infancia y Bienestar Social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F.S.P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FCSAI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89" w:type="dxa"/>
          </w:tcPr>
          <w:p w14:paraId="7D5F233D" w14:textId="2BD1CAE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45D7CFF9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59817992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0ADA7263" w14:textId="38AD0405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Mónica Fuentes Mendoza</w:t>
            </w:r>
          </w:p>
        </w:tc>
        <w:tc>
          <w:tcPr>
            <w:tcW w:w="1496" w:type="dxa"/>
          </w:tcPr>
          <w:p w14:paraId="7962F77C" w14:textId="607FFD18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Despacho Ministerial </w:t>
            </w:r>
          </w:p>
        </w:tc>
        <w:tc>
          <w:tcPr>
            <w:tcW w:w="956" w:type="dxa"/>
          </w:tcPr>
          <w:p w14:paraId="64BD57BB" w14:textId="55595E2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4EDB900D" w14:textId="03F8864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119" w:type="dxa"/>
          </w:tcPr>
          <w:p w14:paraId="58322ADF" w14:textId="0BEF831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Francia</w:t>
            </w:r>
          </w:p>
        </w:tc>
        <w:tc>
          <w:tcPr>
            <w:tcW w:w="1857" w:type="dxa"/>
          </w:tcPr>
          <w:p w14:paraId="17A39949" w14:textId="7E84204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7° reunión del Comité de Químicos y Biotecnología de la OCDE</w:t>
            </w:r>
          </w:p>
        </w:tc>
        <w:tc>
          <w:tcPr>
            <w:tcW w:w="1975" w:type="dxa"/>
          </w:tcPr>
          <w:p w14:paraId="7A3C4B0D" w14:textId="2DD8373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Notificar a la OCDE la consulta internacional y la publicación de la propuesta de reglamento técnico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RTCR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Productos Químicos. Registro, importación y control. Envío de documentación con caso de estudio de productos químicos a la OCDE. Designación de la autoridad nacional de monitores con relación a los instrumentos legales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OECD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/LEGAL/0194 y OCDE/LEGAL/0252.</w:t>
            </w:r>
          </w:p>
        </w:tc>
        <w:tc>
          <w:tcPr>
            <w:tcW w:w="1895" w:type="dxa"/>
          </w:tcPr>
          <w:p w14:paraId="76182123" w14:textId="5ACAFB9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89" w:type="dxa"/>
          </w:tcPr>
          <w:p w14:paraId="16BC3FD1" w14:textId="7AFD7D8B" w:rsidR="002450D6" w:rsidRPr="00C63BA0" w:rsidRDefault="002450D6" w:rsidP="002450D6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 756 259,87 </w:t>
            </w:r>
          </w:p>
        </w:tc>
        <w:tc>
          <w:tcPr>
            <w:tcW w:w="1578" w:type="dxa"/>
          </w:tcPr>
          <w:p w14:paraId="4EE8F164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72E8A9B5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5721B3A0" w14:textId="279523A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Rodrigo Marín Rodríguez</w:t>
            </w:r>
          </w:p>
        </w:tc>
        <w:tc>
          <w:tcPr>
            <w:tcW w:w="1496" w:type="dxa"/>
          </w:tcPr>
          <w:p w14:paraId="42F4D5F2" w14:textId="1F858AD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56" w:type="dxa"/>
          </w:tcPr>
          <w:p w14:paraId="45C07011" w14:textId="4A7F560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02981D23" w14:textId="02F5D8F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12 de junio de 2025</w:t>
            </w:r>
          </w:p>
        </w:tc>
        <w:tc>
          <w:tcPr>
            <w:tcW w:w="1119" w:type="dxa"/>
          </w:tcPr>
          <w:p w14:paraId="20A27CD7" w14:textId="1CEBCEE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149C15A2" w14:textId="1D6C208C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Reunión regional para el fortalecimiento de la preparación y respuesta a epidemias de enfermedades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arbovirales</w:t>
            </w:r>
            <w:proofErr w:type="spellEnd"/>
          </w:p>
        </w:tc>
        <w:tc>
          <w:tcPr>
            <w:tcW w:w="1975" w:type="dxa"/>
          </w:tcPr>
          <w:p w14:paraId="42F6A3F2" w14:textId="5829650A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Socializar el documento con el resto de componentes de la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EGI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y con las diferentes regiones del país.</w:t>
            </w:r>
          </w:p>
        </w:tc>
        <w:tc>
          <w:tcPr>
            <w:tcW w:w="1895" w:type="dxa"/>
          </w:tcPr>
          <w:p w14:paraId="0AFC4852" w14:textId="471603B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0B6F1742" w14:textId="342F2B98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3FDBEB8F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22871407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62C38002" w14:textId="33FE02B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Hazel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Herra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Bogantes</w:t>
            </w:r>
          </w:p>
        </w:tc>
        <w:tc>
          <w:tcPr>
            <w:tcW w:w="1496" w:type="dxa"/>
          </w:tcPr>
          <w:p w14:paraId="0112C54A" w14:textId="32BB065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Dirección Regional de Rectoría de la Salud Huetar Caribe</w:t>
            </w:r>
          </w:p>
        </w:tc>
        <w:tc>
          <w:tcPr>
            <w:tcW w:w="956" w:type="dxa"/>
          </w:tcPr>
          <w:p w14:paraId="48276553" w14:textId="69401B5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2A66F8E5" w14:textId="6E02C1A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12 de junio de 2025</w:t>
            </w:r>
          </w:p>
        </w:tc>
        <w:tc>
          <w:tcPr>
            <w:tcW w:w="1119" w:type="dxa"/>
          </w:tcPr>
          <w:p w14:paraId="4B674308" w14:textId="0F835D6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53835B94" w14:textId="3DA3DD2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Reunión regional para el fortalecimiento de la preparación y respuesta a epidemias de enfermedades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arbovirales</w:t>
            </w:r>
            <w:proofErr w:type="spellEnd"/>
          </w:p>
        </w:tc>
        <w:tc>
          <w:tcPr>
            <w:tcW w:w="1975" w:type="dxa"/>
          </w:tcPr>
          <w:p w14:paraId="715D1627" w14:textId="5268616F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Completar el instrumento de priorización de acciones para la implementación de los Lineamientos de preparación y respuesta a epidemias por dengue y otros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arbovirus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.</w:t>
            </w:r>
          </w:p>
        </w:tc>
        <w:tc>
          <w:tcPr>
            <w:tcW w:w="1895" w:type="dxa"/>
          </w:tcPr>
          <w:p w14:paraId="1B27CAC2" w14:textId="096EBC9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609A403A" w14:textId="6DAF561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189EE36A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1ABA0399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33182510" w14:textId="4574F7D2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Yoselyn Redondo Artavia</w:t>
            </w:r>
          </w:p>
        </w:tc>
        <w:tc>
          <w:tcPr>
            <w:tcW w:w="1496" w:type="dxa"/>
          </w:tcPr>
          <w:p w14:paraId="4052AC75" w14:textId="335412D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956" w:type="dxa"/>
          </w:tcPr>
          <w:p w14:paraId="3EAECF95" w14:textId="3D59178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535E611E" w14:textId="37CE560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12 de junio de 2025</w:t>
            </w:r>
          </w:p>
        </w:tc>
        <w:tc>
          <w:tcPr>
            <w:tcW w:w="1119" w:type="dxa"/>
          </w:tcPr>
          <w:p w14:paraId="66C09B81" w14:textId="59EE14A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57" w:type="dxa"/>
          </w:tcPr>
          <w:p w14:paraId="061A9B61" w14:textId="1D9B3DAF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Consulta regional priorización sobre investigación en medicinas tradicionales, complementarias e integrativas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MTCI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45C780D9" w14:textId="679A3571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11A6EFE8" w14:textId="22012C36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4C4E6069" w14:textId="08675392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75D580C5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0572DF1B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6D28CC23" w14:textId="5BEFC015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Stephanny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Sánchez Vargas</w:t>
            </w:r>
          </w:p>
        </w:tc>
        <w:tc>
          <w:tcPr>
            <w:tcW w:w="1496" w:type="dxa"/>
          </w:tcPr>
          <w:p w14:paraId="512C4676" w14:textId="17A8CE02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956" w:type="dxa"/>
          </w:tcPr>
          <w:p w14:paraId="2A97FE80" w14:textId="49AF3435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12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240B41FA" w14:textId="43D677F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119" w:type="dxa"/>
          </w:tcPr>
          <w:p w14:paraId="5EEEE69D" w14:textId="11CB804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57" w:type="dxa"/>
          </w:tcPr>
          <w:p w14:paraId="0E120A3A" w14:textId="47051D4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Visita de campo en el marco del Curso virtual sobre desarrollo y producción de vacunas</w:t>
            </w:r>
          </w:p>
        </w:tc>
        <w:tc>
          <w:tcPr>
            <w:tcW w:w="1975" w:type="dxa"/>
          </w:tcPr>
          <w:p w14:paraId="651F09D7" w14:textId="2A400AF3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72C974D7" w14:textId="75F0D8E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Fundación Oswaldo Cruz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FIOCRUZ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89" w:type="dxa"/>
          </w:tcPr>
          <w:p w14:paraId="35943FFC" w14:textId="69A4AAE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13678556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58589AC5" w14:textId="77777777" w:rsidTr="00F26F22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3B84BA10" w14:textId="3FD693D2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Allan Mora Vargas</w:t>
            </w:r>
          </w:p>
        </w:tc>
        <w:tc>
          <w:tcPr>
            <w:tcW w:w="1496" w:type="dxa"/>
          </w:tcPr>
          <w:p w14:paraId="6DE2C3DD" w14:textId="25F1C63E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Despacho Ministerial </w:t>
            </w:r>
          </w:p>
        </w:tc>
        <w:tc>
          <w:tcPr>
            <w:tcW w:w="956" w:type="dxa"/>
          </w:tcPr>
          <w:p w14:paraId="2F80DD23" w14:textId="4A78D28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7DB05842" w14:textId="65D993C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8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119" w:type="dxa"/>
          </w:tcPr>
          <w:p w14:paraId="7136E64B" w14:textId="4FE574B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Argentina</w:t>
            </w:r>
          </w:p>
        </w:tc>
        <w:tc>
          <w:tcPr>
            <w:tcW w:w="1857" w:type="dxa"/>
          </w:tcPr>
          <w:p w14:paraId="27D4888A" w14:textId="20C87ED5" w:rsidR="002450D6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XVI Encuentro de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RedETSA</w:t>
            </w:r>
            <w:proofErr w:type="spellEnd"/>
          </w:p>
          <w:p w14:paraId="622DB112" w14:textId="184B9D0C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Encuentro anual de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Health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Technology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Assessment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internacional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HTAi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  <w:vAlign w:val="center"/>
          </w:tcPr>
          <w:p w14:paraId="0DEEFA0D" w14:textId="3035F36E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95" w:type="dxa"/>
          </w:tcPr>
          <w:p w14:paraId="23FB7787" w14:textId="642D477F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01252F5E" w14:textId="3FFD13D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0A96DAE8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50B24027" w14:textId="77777777" w:rsidTr="0090396B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652B6DE2" w14:textId="3660FB1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Pamela Domínguez Saavedra</w:t>
            </w:r>
          </w:p>
        </w:tc>
        <w:tc>
          <w:tcPr>
            <w:tcW w:w="1496" w:type="dxa"/>
          </w:tcPr>
          <w:p w14:paraId="4E2350DD" w14:textId="418D0D46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56" w:type="dxa"/>
          </w:tcPr>
          <w:p w14:paraId="3BE21F5A" w14:textId="4FA786F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16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6CD99D34" w14:textId="188D289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18 de junio de 2025</w:t>
            </w:r>
          </w:p>
        </w:tc>
        <w:tc>
          <w:tcPr>
            <w:tcW w:w="1119" w:type="dxa"/>
          </w:tcPr>
          <w:p w14:paraId="7370C81A" w14:textId="22161A1F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48B98328" w14:textId="44F4D63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Reunión de Capacitación Técnica para la Generación de Evidencia que Respalde las Políticas de Salud para la Prevención y el Control de la Gripe Estacional</w:t>
            </w:r>
          </w:p>
        </w:tc>
        <w:tc>
          <w:tcPr>
            <w:tcW w:w="1975" w:type="dxa"/>
            <w:vAlign w:val="center"/>
          </w:tcPr>
          <w:p w14:paraId="0FE97D29" w14:textId="75F3984B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95" w:type="dxa"/>
          </w:tcPr>
          <w:p w14:paraId="0B734964" w14:textId="0FCD8D8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60D33D58" w14:textId="61A9FEB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22E545C4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2EDA7A09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679A68E6" w14:textId="565824B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Roberto Arroba Tijerino </w:t>
            </w:r>
          </w:p>
        </w:tc>
        <w:tc>
          <w:tcPr>
            <w:tcW w:w="1496" w:type="dxa"/>
          </w:tcPr>
          <w:p w14:paraId="29B73B43" w14:textId="0E847BF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56" w:type="dxa"/>
          </w:tcPr>
          <w:p w14:paraId="75694EE8" w14:textId="588077E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16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640504C1" w14:textId="7CD71AE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18 de junio de 2025</w:t>
            </w:r>
          </w:p>
        </w:tc>
        <w:tc>
          <w:tcPr>
            <w:tcW w:w="1119" w:type="dxa"/>
          </w:tcPr>
          <w:p w14:paraId="2F943E4D" w14:textId="5A2C356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6526CFCF" w14:textId="6D091A76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Reunión de Capacitación Técnica para la Generación de Evidencia que Respalde las Políticas de Salud para la Prevención y el Control de la Gripe Estacional</w:t>
            </w:r>
          </w:p>
        </w:tc>
        <w:tc>
          <w:tcPr>
            <w:tcW w:w="1975" w:type="dxa"/>
          </w:tcPr>
          <w:p w14:paraId="1CFF2F1D" w14:textId="1149189B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Revisión y ajuste del plan de trabajo para Costa Rica en el bienio 2026-2027. Describir y determinar la estacionalidad de los virus respiratorios en el país del 2025, a ser realizado en el 2026. Elaboración del plan nacional de preparación y respuesta para pandemias causadas por patógenos respiratorios. Realizar ejercicio de simulación con enfoque multinivel (local, regional y central) para el 2026.</w:t>
            </w:r>
          </w:p>
        </w:tc>
        <w:tc>
          <w:tcPr>
            <w:tcW w:w="1895" w:type="dxa"/>
          </w:tcPr>
          <w:p w14:paraId="04BF2921" w14:textId="3C41AFF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3499964E" w14:textId="042DE745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0327F479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30642B45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3D25F6A6" w14:textId="11859107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Mariela Marín Mena</w:t>
            </w:r>
          </w:p>
        </w:tc>
        <w:tc>
          <w:tcPr>
            <w:tcW w:w="1496" w:type="dxa"/>
          </w:tcPr>
          <w:p w14:paraId="74742541" w14:textId="4C19787B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Despacho Ministerial </w:t>
            </w:r>
          </w:p>
        </w:tc>
        <w:tc>
          <w:tcPr>
            <w:tcW w:w="956" w:type="dxa"/>
          </w:tcPr>
          <w:p w14:paraId="26C61E7C" w14:textId="5412DD09" w:rsidR="002450D6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17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198C35DE" w14:textId="33C4C500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9 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de junio de 2025</w:t>
            </w:r>
          </w:p>
        </w:tc>
        <w:tc>
          <w:tcPr>
            <w:tcW w:w="1119" w:type="dxa"/>
          </w:tcPr>
          <w:p w14:paraId="32FB4FAE" w14:textId="3F9333B9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Indonesia</w:t>
            </w:r>
          </w:p>
        </w:tc>
        <w:tc>
          <w:tcPr>
            <w:tcW w:w="1857" w:type="dxa"/>
          </w:tcPr>
          <w:p w14:paraId="6E2C8B5E" w14:textId="0D340A3D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Segundo Foro Global para la Eliminación del Cáncer Cervicouterino</w:t>
            </w:r>
          </w:p>
        </w:tc>
        <w:tc>
          <w:tcPr>
            <w:tcW w:w="1975" w:type="dxa"/>
          </w:tcPr>
          <w:p w14:paraId="3DEB8817" w14:textId="20798B52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0FD0A669" w14:textId="71E2955D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528CCBA2" w14:textId="30A93D75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7E6CD63F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4D262AF6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3D7B7137" w14:textId="1094E37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Pamela Domínguez Saavedra</w:t>
            </w:r>
          </w:p>
        </w:tc>
        <w:tc>
          <w:tcPr>
            <w:tcW w:w="1496" w:type="dxa"/>
          </w:tcPr>
          <w:p w14:paraId="43B321F9" w14:textId="3AE76C8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56" w:type="dxa"/>
          </w:tcPr>
          <w:p w14:paraId="4A2B22E0" w14:textId="48ABAE3C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9 de junio de 2025</w:t>
            </w:r>
          </w:p>
        </w:tc>
        <w:tc>
          <w:tcPr>
            <w:tcW w:w="1230" w:type="dxa"/>
          </w:tcPr>
          <w:p w14:paraId="73E5C7E9" w14:textId="7409B8B5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119" w:type="dxa"/>
          </w:tcPr>
          <w:p w14:paraId="51331BFF" w14:textId="677B888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30C5E446" w14:textId="0932704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Reunión de Coordinación Regional de Contribución del Partenariado de Preparación para la Influenza Pandémica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PIP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  <w:vAlign w:val="center"/>
          </w:tcPr>
          <w:p w14:paraId="32D314B7" w14:textId="7028C4E7" w:rsidR="002450D6" w:rsidRPr="00F669B7" w:rsidRDefault="002450D6" w:rsidP="002450D6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95" w:type="dxa"/>
          </w:tcPr>
          <w:p w14:paraId="66CE8EAA" w14:textId="4ADFF13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1D43F5F6" w14:textId="1FE4944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533FAEEA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1070FAD0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23C5C262" w14:textId="21E34422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Roberto Arroba Tijerino </w:t>
            </w:r>
          </w:p>
        </w:tc>
        <w:tc>
          <w:tcPr>
            <w:tcW w:w="1496" w:type="dxa"/>
          </w:tcPr>
          <w:p w14:paraId="74BEF401" w14:textId="26B9956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56" w:type="dxa"/>
          </w:tcPr>
          <w:p w14:paraId="5CA3B25D" w14:textId="7D4800E5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9 de junio de 2025</w:t>
            </w:r>
          </w:p>
        </w:tc>
        <w:tc>
          <w:tcPr>
            <w:tcW w:w="1230" w:type="dxa"/>
          </w:tcPr>
          <w:p w14:paraId="0EFE7820" w14:textId="339449A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119" w:type="dxa"/>
          </w:tcPr>
          <w:p w14:paraId="53530B09" w14:textId="0540952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33DB46F1" w14:textId="19A6410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Reunión de Coordinación Regional de Contribución del Partenariado de Preparación para la Influenza Pandémica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PIP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7E3D49E3" w14:textId="1A1A4154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Revisión y ajuste del plan de trabajo para Costa Rica en el bienio 2026-2027. Describir y determinar la estacionalidad de los virus respiratorios en el país del 2025, a ser realizado en el 2026. Elaboración del plan nacional de preparación y respuesta para pandemias causadas por patógenos respiratorios. Realizar ejercicio de simulación con enfoque multinivel (local, regional y central) para el 2026.</w:t>
            </w:r>
          </w:p>
        </w:tc>
        <w:tc>
          <w:tcPr>
            <w:tcW w:w="1895" w:type="dxa"/>
          </w:tcPr>
          <w:p w14:paraId="10488E77" w14:textId="7C48F06E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4A8E2E97" w14:textId="4588158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4B9E3C02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5B5E462E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0D2FB1EE" w14:textId="3887B53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Natalia Chaves Céspedes</w:t>
            </w:r>
          </w:p>
        </w:tc>
        <w:tc>
          <w:tcPr>
            <w:tcW w:w="1496" w:type="dxa"/>
          </w:tcPr>
          <w:p w14:paraId="79C9B8DF" w14:textId="0154C8C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Unidad de </w:t>
            </w: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Comunicación</w:t>
            </w: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</w:p>
        </w:tc>
        <w:tc>
          <w:tcPr>
            <w:tcW w:w="956" w:type="dxa"/>
          </w:tcPr>
          <w:p w14:paraId="4AC632CE" w14:textId="51EF6B9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19-jun-25</w:t>
            </w:r>
          </w:p>
        </w:tc>
        <w:tc>
          <w:tcPr>
            <w:tcW w:w="1230" w:type="dxa"/>
          </w:tcPr>
          <w:p w14:paraId="3097E2FA" w14:textId="159A64F1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20 de junio de 2025</w:t>
            </w:r>
          </w:p>
        </w:tc>
        <w:tc>
          <w:tcPr>
            <w:tcW w:w="1119" w:type="dxa"/>
          </w:tcPr>
          <w:p w14:paraId="4DEB5800" w14:textId="7EE582B5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589BE744" w14:textId="45D4556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Reunión de Coordinación Regional de Contribución del Partenariado de Preparación para la Influenza Pandémica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PIP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700411CA" w14:textId="7DDC85B6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Seguimiento a la elaboración e implementación de la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ECRPC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.</w:t>
            </w:r>
          </w:p>
        </w:tc>
        <w:tc>
          <w:tcPr>
            <w:tcW w:w="1895" w:type="dxa"/>
          </w:tcPr>
          <w:p w14:paraId="672B5669" w14:textId="100293A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9" w:type="dxa"/>
          </w:tcPr>
          <w:p w14:paraId="049EE6DF" w14:textId="5AD2499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5F0B9BA1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39E9746A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56507BAB" w14:textId="0ABCA23C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Andrés Araya Brenes</w:t>
            </w:r>
          </w:p>
        </w:tc>
        <w:tc>
          <w:tcPr>
            <w:tcW w:w="1496" w:type="dxa"/>
          </w:tcPr>
          <w:p w14:paraId="68A53C11" w14:textId="01A88116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956" w:type="dxa"/>
          </w:tcPr>
          <w:p w14:paraId="25FE3610" w14:textId="31C5902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22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246CCE25" w14:textId="270D08C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18 de julio de 2025</w:t>
            </w:r>
          </w:p>
        </w:tc>
        <w:tc>
          <w:tcPr>
            <w:tcW w:w="1119" w:type="dxa"/>
          </w:tcPr>
          <w:p w14:paraId="7D2D1C1B" w14:textId="5D6E13D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Japón</w:t>
            </w:r>
          </w:p>
        </w:tc>
        <w:tc>
          <w:tcPr>
            <w:tcW w:w="1857" w:type="dxa"/>
          </w:tcPr>
          <w:p w14:paraId="469C40A1" w14:textId="62FC8EE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Curso presencial Desarrollo de Recursos Humanos para la transformación</w:t>
            </w: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br/>
              <w:t>digital agrícola y rural y la creación de la cadena alimentaria inteligente bajo una alianza</w:t>
            </w: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br/>
              <w:t>pública, privada y académica</w:t>
            </w:r>
          </w:p>
        </w:tc>
        <w:tc>
          <w:tcPr>
            <w:tcW w:w="1975" w:type="dxa"/>
          </w:tcPr>
          <w:p w14:paraId="73682E09" w14:textId="0E020ACF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Presentación ante jefatura directa y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JICA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Costa Rica de la propuesta de Plan de Acción. Presentación ante Mesa Técnica para la Política Pública para Plaguicidas de Uso Agrícola. Seguimiento ante la oficina de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JICA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Costa Rica.</w:t>
            </w:r>
          </w:p>
        </w:tc>
        <w:tc>
          <w:tcPr>
            <w:tcW w:w="1895" w:type="dxa"/>
          </w:tcPr>
          <w:p w14:paraId="7EBB0F65" w14:textId="7F655C18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Agencia de Cooperación Internacional de Japón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JICA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489" w:type="dxa"/>
          </w:tcPr>
          <w:p w14:paraId="694A86E8" w14:textId="5A8D3CC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6B265DCD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7C1D5E85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65D98077" w14:textId="7F0FFF0C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Ana Teresita Barquero Uriarte</w:t>
            </w:r>
          </w:p>
        </w:tc>
        <w:tc>
          <w:tcPr>
            <w:tcW w:w="1496" w:type="dxa"/>
          </w:tcPr>
          <w:p w14:paraId="64223F41" w14:textId="23B86D6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Servicios de Salud </w:t>
            </w:r>
          </w:p>
        </w:tc>
        <w:tc>
          <w:tcPr>
            <w:tcW w:w="956" w:type="dxa"/>
          </w:tcPr>
          <w:p w14:paraId="10E17B48" w14:textId="1C0CF23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35432464" w14:textId="58FCCED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119" w:type="dxa"/>
          </w:tcPr>
          <w:p w14:paraId="6BD7E2BF" w14:textId="5087A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5422B218" w14:textId="7F304DB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Intercambio de experiencias y buenas prácticas, casos de éxitos y áreas de mejora en Trasplante renal y donación de órganos</w:t>
            </w:r>
          </w:p>
        </w:tc>
        <w:tc>
          <w:tcPr>
            <w:tcW w:w="1975" w:type="dxa"/>
          </w:tcPr>
          <w:p w14:paraId="52173489" w14:textId="7B21EB8C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Continuar apoyando la iniciativa hasta la presentación del documento final.</w:t>
            </w:r>
          </w:p>
        </w:tc>
        <w:tc>
          <w:tcPr>
            <w:tcW w:w="1895" w:type="dxa"/>
          </w:tcPr>
          <w:p w14:paraId="5F47423C" w14:textId="5F564F1F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Nacional de trasplantes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ONT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 de España</w:t>
            </w: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br/>
              <w:t>Organización Panameña de Trasplantes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OPT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br/>
              <w:t xml:space="preserve">Secretaría Ejecutiva del Consejo de Ministros de Salud de Centroamérica y República Dominicana (SE-COMISCA) </w:t>
            </w: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br/>
              <w:t>AECID- FES</w:t>
            </w:r>
          </w:p>
        </w:tc>
        <w:tc>
          <w:tcPr>
            <w:tcW w:w="1489" w:type="dxa"/>
          </w:tcPr>
          <w:p w14:paraId="4BC4E92A" w14:textId="13C8F4B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5C31C347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6F685D4C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7661C62C" w14:textId="77FD3DE2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Roselyn Serrano Vargas</w:t>
            </w:r>
          </w:p>
        </w:tc>
        <w:tc>
          <w:tcPr>
            <w:tcW w:w="1496" w:type="dxa"/>
          </w:tcPr>
          <w:p w14:paraId="1FFC6D8A" w14:textId="493C0162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Servicios de Salud </w:t>
            </w:r>
          </w:p>
        </w:tc>
        <w:tc>
          <w:tcPr>
            <w:tcW w:w="956" w:type="dxa"/>
          </w:tcPr>
          <w:p w14:paraId="3202FBCF" w14:textId="5C7400B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23 de junio de 2025</w:t>
            </w:r>
          </w:p>
        </w:tc>
        <w:tc>
          <w:tcPr>
            <w:tcW w:w="1230" w:type="dxa"/>
          </w:tcPr>
          <w:p w14:paraId="37830246" w14:textId="703F355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4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119" w:type="dxa"/>
          </w:tcPr>
          <w:p w14:paraId="37FB1B9C" w14:textId="52CB901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57" w:type="dxa"/>
          </w:tcPr>
          <w:p w14:paraId="375F03E4" w14:textId="6664313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Intercambio de experiencias y buenas prácticas, casos de éxitos y áreas de mejora en Trasplante renal y donación de órganos</w:t>
            </w:r>
          </w:p>
        </w:tc>
        <w:tc>
          <w:tcPr>
            <w:tcW w:w="1975" w:type="dxa"/>
          </w:tcPr>
          <w:p w14:paraId="532521F6" w14:textId="2CC15A9C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895" w:type="dxa"/>
          </w:tcPr>
          <w:p w14:paraId="5294B5EE" w14:textId="10BDD2A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Organización Nacional de trasplantes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ONT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 de España</w:t>
            </w: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br/>
              <w:t>Organización Panameña de Trasplantes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OPT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br/>
              <w:t xml:space="preserve">Secretaría Ejecutiva del Consejo de Ministros de Salud de Centroamérica y República Dominicana (SE-COMISCA) </w:t>
            </w: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br/>
              <w:t>AECID- FES</w:t>
            </w:r>
          </w:p>
        </w:tc>
        <w:tc>
          <w:tcPr>
            <w:tcW w:w="1489" w:type="dxa"/>
          </w:tcPr>
          <w:p w14:paraId="2E1443F4" w14:textId="2E6CDC7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5A7FAEF9" w14:textId="1A68427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Acuerdo Ministerial de Viaje MS-DM-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MGG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-2805-2025. Queda sin efecto por medio del oficio CARTA-MS-DM-3295-2025, CARTA-MS-DM-3296-2025, CARTA-MS-DM-3297-2025, y CARTA-MS-DM-3305-2025. Acuerdo Ministerial de Viaje MS-DM-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MGG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-3303-2025.</w:t>
            </w:r>
          </w:p>
        </w:tc>
      </w:tr>
      <w:tr w:rsidR="002450D6" w:rsidRPr="00D11949" w14:paraId="724F6FE8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6FD7E757" w14:textId="6D8CC7A9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Gloriana Mora Cascante</w:t>
            </w:r>
          </w:p>
        </w:tc>
        <w:tc>
          <w:tcPr>
            <w:tcW w:w="1496" w:type="dxa"/>
          </w:tcPr>
          <w:p w14:paraId="48D2F6C1" w14:textId="4CD48904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Servicios de Salud </w:t>
            </w:r>
          </w:p>
        </w:tc>
        <w:tc>
          <w:tcPr>
            <w:tcW w:w="956" w:type="dxa"/>
          </w:tcPr>
          <w:p w14:paraId="60513795" w14:textId="1A00C298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6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26CE376E" w14:textId="07C846C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7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119" w:type="dxa"/>
          </w:tcPr>
          <w:p w14:paraId="50314ACE" w14:textId="0EC30C16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Francia</w:t>
            </w:r>
          </w:p>
        </w:tc>
        <w:tc>
          <w:tcPr>
            <w:tcW w:w="1857" w:type="dxa"/>
          </w:tcPr>
          <w:p w14:paraId="0E0FA47E" w14:textId="6BB35E8A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Comité de Salud de la OCDE</w:t>
            </w:r>
          </w:p>
        </w:tc>
        <w:tc>
          <w:tcPr>
            <w:tcW w:w="1975" w:type="dxa"/>
          </w:tcPr>
          <w:p w14:paraId="09263F95" w14:textId="5B3EB6F6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95" w:type="dxa"/>
          </w:tcPr>
          <w:p w14:paraId="1B61E763" w14:textId="0FFDEBB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89" w:type="dxa"/>
          </w:tcPr>
          <w:p w14:paraId="15F6738B" w14:textId="57A34A79" w:rsidR="002450D6" w:rsidRPr="00C63BA0" w:rsidRDefault="002450D6" w:rsidP="002450D6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 790 435,94 </w:t>
            </w:r>
          </w:p>
        </w:tc>
        <w:tc>
          <w:tcPr>
            <w:tcW w:w="1578" w:type="dxa"/>
          </w:tcPr>
          <w:p w14:paraId="2ABB6647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14EF3F77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23EE6770" w14:textId="20982BB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Christian Valverde Alpízar</w:t>
            </w:r>
          </w:p>
        </w:tc>
        <w:tc>
          <w:tcPr>
            <w:tcW w:w="1496" w:type="dxa"/>
          </w:tcPr>
          <w:p w14:paraId="0C030A4F" w14:textId="08D0CA78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Dirección Regional de Rectoría de la Salud Brunca</w:t>
            </w:r>
          </w:p>
        </w:tc>
        <w:tc>
          <w:tcPr>
            <w:tcW w:w="956" w:type="dxa"/>
          </w:tcPr>
          <w:p w14:paraId="6BAF2B46" w14:textId="48AA6286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30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3A1C0D92" w14:textId="2DE87222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 de julio de 2025</w:t>
            </w:r>
          </w:p>
        </w:tc>
        <w:tc>
          <w:tcPr>
            <w:tcW w:w="1119" w:type="dxa"/>
          </w:tcPr>
          <w:p w14:paraId="61417EAB" w14:textId="35B218C2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28A53DCA" w14:textId="0C6CAAB0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Taller sobre la aplicación del kit de herramientas de conectividad de la población más allá de las fronteras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PopCab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664035CA" w14:textId="3FDCDE1B" w:rsidR="002450D6" w:rsidRPr="009E4C66" w:rsidRDefault="002450D6" w:rsidP="002450D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Crear equipos de trabajo que van a permitir desarrollar actividades de análisis cuantitativo con las comunidades. Mapear la ruta migratoria para identificar la oferta de servicios de salud y otros puntos de interés como son lugares de estadía, transporte, entre otros.</w:t>
            </w:r>
          </w:p>
        </w:tc>
        <w:tc>
          <w:tcPr>
            <w:tcW w:w="1895" w:type="dxa"/>
          </w:tcPr>
          <w:p w14:paraId="485C6431" w14:textId="1741862E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89" w:type="dxa"/>
          </w:tcPr>
          <w:p w14:paraId="1B7C9587" w14:textId="5F4EDC0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15811AD6" w14:textId="77777777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6D630AE0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33D80FC8" w14:textId="1911D550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Francisco Navarro Camacho</w:t>
            </w:r>
          </w:p>
        </w:tc>
        <w:tc>
          <w:tcPr>
            <w:tcW w:w="1496" w:type="dxa"/>
          </w:tcPr>
          <w:p w14:paraId="02E2493F" w14:textId="5C312E29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Dirección Regional de Rectoría de la Salud Brunca</w:t>
            </w:r>
          </w:p>
        </w:tc>
        <w:tc>
          <w:tcPr>
            <w:tcW w:w="956" w:type="dxa"/>
          </w:tcPr>
          <w:p w14:paraId="3E20A458" w14:textId="5183315B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0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junio de 2025</w:t>
            </w:r>
          </w:p>
        </w:tc>
        <w:tc>
          <w:tcPr>
            <w:tcW w:w="1230" w:type="dxa"/>
          </w:tcPr>
          <w:p w14:paraId="054D8F21" w14:textId="4EEEA3F5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 de julio de 2025</w:t>
            </w:r>
          </w:p>
        </w:tc>
        <w:tc>
          <w:tcPr>
            <w:tcW w:w="1119" w:type="dxa"/>
          </w:tcPr>
          <w:p w14:paraId="0B78903A" w14:textId="517410C0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2B41AD21" w14:textId="6CB38551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Taller sobre la aplicación del kit de herramientas de conectividad de la población más allá de las fronteras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PopCab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119B9D56" w14:textId="3E0E6006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Crear equipos de trabajo que van a permitir desarrollar actividades de análisis cuantitativo con las comunidades. Mapear la ruta migratoria para identificar la oferta de servicios de salud y otros puntos de interés como son lugares de estadía, transporte, entre otros.</w:t>
            </w:r>
          </w:p>
        </w:tc>
        <w:tc>
          <w:tcPr>
            <w:tcW w:w="1895" w:type="dxa"/>
          </w:tcPr>
          <w:p w14:paraId="19EFB79F" w14:textId="488699B9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89" w:type="dxa"/>
          </w:tcPr>
          <w:p w14:paraId="1C641E43" w14:textId="2151EF1C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47E9BF77" w14:textId="23048E13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2450D6" w:rsidRPr="00D11949" w14:paraId="35A89B19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2791722B" w14:textId="78E6F2BD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Deika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Castillo Camargo</w:t>
            </w:r>
          </w:p>
        </w:tc>
        <w:tc>
          <w:tcPr>
            <w:tcW w:w="1496" w:type="dxa"/>
          </w:tcPr>
          <w:p w14:paraId="11D5917F" w14:textId="4EFB2ABB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Área Rectora de Salud Corredores</w:t>
            </w:r>
          </w:p>
        </w:tc>
        <w:tc>
          <w:tcPr>
            <w:tcW w:w="956" w:type="dxa"/>
          </w:tcPr>
          <w:p w14:paraId="493B7F9D" w14:textId="24754E08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30 de junio de 2025</w:t>
            </w:r>
          </w:p>
        </w:tc>
        <w:tc>
          <w:tcPr>
            <w:tcW w:w="1230" w:type="dxa"/>
          </w:tcPr>
          <w:p w14:paraId="0A9B9902" w14:textId="4B1C20FC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 de julio de 2025</w:t>
            </w:r>
          </w:p>
        </w:tc>
        <w:tc>
          <w:tcPr>
            <w:tcW w:w="1119" w:type="dxa"/>
          </w:tcPr>
          <w:p w14:paraId="0E499595" w14:textId="7EEBACBC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37FC1CEB" w14:textId="324EA308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Taller sobre la aplicación del kit de herramientas de conectividad de la población más allá de las fronteras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PopCab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5DEE2827" w14:textId="0DD131C4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Entrevista a grupo focal - comarca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Ngöbe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Buglé. Entrevista a grupo focal - autoridades comarcales. Entrevista a grupo focal - autoridades involucradas en el paso terrestre de frontera de Costa Rica - Panamá.</w:t>
            </w:r>
          </w:p>
        </w:tc>
        <w:tc>
          <w:tcPr>
            <w:tcW w:w="1895" w:type="dxa"/>
          </w:tcPr>
          <w:p w14:paraId="148756A2" w14:textId="2D6EE719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89" w:type="dxa"/>
          </w:tcPr>
          <w:p w14:paraId="27133EFF" w14:textId="7ED5C18E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286494AE" w14:textId="4B1295AB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2450D6" w:rsidRPr="00D11949" w14:paraId="6B2D561B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0582411F" w14:textId="66F26917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Alexander Salas López</w:t>
            </w:r>
          </w:p>
        </w:tc>
        <w:tc>
          <w:tcPr>
            <w:tcW w:w="1496" w:type="dxa"/>
          </w:tcPr>
          <w:p w14:paraId="710900F9" w14:textId="7CB68366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Dirección Regional de Rectoría de la Salud Huetar Caribe</w:t>
            </w:r>
          </w:p>
        </w:tc>
        <w:tc>
          <w:tcPr>
            <w:tcW w:w="956" w:type="dxa"/>
          </w:tcPr>
          <w:p w14:paraId="017751F0" w14:textId="70EFF43D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30 de junio de 2025</w:t>
            </w:r>
          </w:p>
        </w:tc>
        <w:tc>
          <w:tcPr>
            <w:tcW w:w="1230" w:type="dxa"/>
          </w:tcPr>
          <w:p w14:paraId="598F12DE" w14:textId="1CCF6D26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 de julio de 2025</w:t>
            </w:r>
          </w:p>
        </w:tc>
        <w:tc>
          <w:tcPr>
            <w:tcW w:w="1119" w:type="dxa"/>
          </w:tcPr>
          <w:p w14:paraId="60D3AEB5" w14:textId="13D582B9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33E235D0" w14:textId="0104BA95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Taller sobre la aplicación del kit de herramientas de conectividad de la población más allá de las fronteras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PopCab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08374129" w14:textId="2D7686E9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895" w:type="dxa"/>
          </w:tcPr>
          <w:p w14:paraId="4ACB7824" w14:textId="37227140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89" w:type="dxa"/>
          </w:tcPr>
          <w:p w14:paraId="7ACCEA65" w14:textId="6F77E234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2249256C" w14:textId="3AE384CD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CARTA-MS-DM-3525-2025.</w:t>
            </w:r>
          </w:p>
        </w:tc>
      </w:tr>
      <w:tr w:rsidR="002450D6" w:rsidRPr="00D11949" w14:paraId="09415E7E" w14:textId="77777777" w:rsidTr="00F669B7">
        <w:trPr>
          <w:gridAfter w:val="1"/>
          <w:wAfter w:w="12" w:type="dxa"/>
          <w:trHeight w:val="50"/>
          <w:jc w:val="center"/>
        </w:trPr>
        <w:tc>
          <w:tcPr>
            <w:tcW w:w="1203" w:type="dxa"/>
          </w:tcPr>
          <w:p w14:paraId="090961B2" w14:textId="284BAAE5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Jennifer Jones 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Villiers</w:t>
            </w:r>
            <w:proofErr w:type="spellEnd"/>
          </w:p>
        </w:tc>
        <w:tc>
          <w:tcPr>
            <w:tcW w:w="1496" w:type="dxa"/>
          </w:tcPr>
          <w:p w14:paraId="47F5A7B4" w14:textId="79E7DF77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Área Rectora de Salud Talamanca</w:t>
            </w:r>
          </w:p>
        </w:tc>
        <w:tc>
          <w:tcPr>
            <w:tcW w:w="956" w:type="dxa"/>
          </w:tcPr>
          <w:p w14:paraId="362F8D84" w14:textId="18D22316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30 de junio de 2025</w:t>
            </w:r>
          </w:p>
        </w:tc>
        <w:tc>
          <w:tcPr>
            <w:tcW w:w="1230" w:type="dxa"/>
          </w:tcPr>
          <w:p w14:paraId="5954D4B9" w14:textId="4CF53F9E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2 de julio de 2025</w:t>
            </w:r>
          </w:p>
        </w:tc>
        <w:tc>
          <w:tcPr>
            <w:tcW w:w="1119" w:type="dxa"/>
          </w:tcPr>
          <w:p w14:paraId="267199E5" w14:textId="518947ED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57" w:type="dxa"/>
          </w:tcPr>
          <w:p w14:paraId="6F29B41D" w14:textId="1A992E56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Taller sobre la aplicación del kit de herramientas de conectividad de la población más allá de las fronteras (</w:t>
            </w:r>
            <w:proofErr w:type="spellStart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PopCab</w:t>
            </w:r>
            <w:proofErr w:type="spellEnd"/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</w:tc>
        <w:tc>
          <w:tcPr>
            <w:tcW w:w="1975" w:type="dxa"/>
          </w:tcPr>
          <w:p w14:paraId="2DEFB924" w14:textId="0193478D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895" w:type="dxa"/>
          </w:tcPr>
          <w:p w14:paraId="609E769D" w14:textId="0A2CA971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89" w:type="dxa"/>
          </w:tcPr>
          <w:p w14:paraId="3A394B63" w14:textId="2839EF67" w:rsidR="002450D6" w:rsidRPr="00F669B7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 </w:t>
            </w:r>
          </w:p>
        </w:tc>
        <w:tc>
          <w:tcPr>
            <w:tcW w:w="1578" w:type="dxa"/>
          </w:tcPr>
          <w:p w14:paraId="430DF373" w14:textId="06CCFA7E" w:rsidR="002450D6" w:rsidRPr="00C63BA0" w:rsidRDefault="002450D6" w:rsidP="002450D6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F669B7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CARTA-MS-DM-3525-2025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.</w:t>
            </w:r>
          </w:p>
        </w:tc>
      </w:tr>
      <w:tr w:rsidR="002450D6" w:rsidRPr="00D11949" w14:paraId="62C5C2EA" w14:textId="77777777" w:rsidTr="00DC1FF1">
        <w:trPr>
          <w:trHeight w:val="50"/>
          <w:jc w:val="center"/>
        </w:trPr>
        <w:tc>
          <w:tcPr>
            <w:tcW w:w="14810" w:type="dxa"/>
            <w:gridSpan w:val="11"/>
            <w:shd w:val="clear" w:color="auto" w:fill="0F4761" w:themeFill="accent1" w:themeFillShade="BF"/>
          </w:tcPr>
          <w:p w14:paraId="22E5BE64" w14:textId="77777777" w:rsidR="002450D6" w:rsidRPr="00D11949" w:rsidRDefault="002450D6" w:rsidP="002450D6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57D37AE0" w14:textId="77777777" w:rsidR="00322FCC" w:rsidRDefault="00322FCC" w:rsidP="00322FCC">
      <w:pPr>
        <w:spacing w:line="240" w:lineRule="auto"/>
        <w:rPr>
          <w:sz w:val="20"/>
          <w:szCs w:val="20"/>
          <w:lang w:val="es-ES_tradnl"/>
        </w:rPr>
      </w:pPr>
    </w:p>
    <w:p w14:paraId="671DC47B" w14:textId="77777777" w:rsidR="00322FCC" w:rsidRDefault="00322FCC" w:rsidP="00322FCC">
      <w:pPr>
        <w:spacing w:line="240" w:lineRule="auto"/>
      </w:pPr>
      <w:r>
        <w:rPr>
          <w:sz w:val="20"/>
          <w:szCs w:val="20"/>
          <w:lang w:val="es-ES_tradnl"/>
        </w:rPr>
        <w:t>Actualizado: 13 de agosto de 2025</w:t>
      </w:r>
    </w:p>
    <w:p w14:paraId="6C93B016" w14:textId="77777777" w:rsidR="0065321F" w:rsidRDefault="0065321F"/>
    <w:sectPr w:rsidR="0065321F" w:rsidSect="00322FCC">
      <w:headerReference w:type="default" r:id="rId4"/>
      <w:footerReference w:type="default" r:id="rId5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E032" w14:textId="77777777" w:rsidR="00322FCC" w:rsidRDefault="00322FCC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1C83C438" w14:textId="77777777" w:rsidR="00322FCC" w:rsidRPr="00976BED" w:rsidRDefault="00322FCC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060B5AF5" w14:textId="77777777" w:rsidR="00322FCC" w:rsidRPr="00976BED" w:rsidRDefault="00322FCC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7CAD2ED5" w14:textId="77777777" w:rsidR="00322FCC" w:rsidRDefault="00322FCC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1AEAACAC" w14:textId="77777777" w:rsidR="00322FCC" w:rsidRDefault="00322FCC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93B838C" wp14:editId="2B329369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E4DFF28" wp14:editId="21427D78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4497E" w14:textId="77777777" w:rsidR="00322FCC" w:rsidRPr="00C617CA" w:rsidRDefault="00322FCC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886B2A2" wp14:editId="327FA201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CC"/>
    <w:rsid w:val="001351F6"/>
    <w:rsid w:val="002450D6"/>
    <w:rsid w:val="00322FCC"/>
    <w:rsid w:val="00473CAB"/>
    <w:rsid w:val="0065321F"/>
    <w:rsid w:val="00A9784E"/>
    <w:rsid w:val="00F6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7B4E"/>
  <w15:chartTrackingRefBased/>
  <w15:docId w15:val="{DBABB808-A316-4503-B56A-A247522B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FCC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22F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2F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2FC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2FC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2FC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2FC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2FC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2FC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2FC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2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2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2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2F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2FC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2F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2F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2F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2F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22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22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2FC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22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2FC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22F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22F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22F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2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2F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22FC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22FC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FCC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22FC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1983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1</cp:revision>
  <dcterms:created xsi:type="dcterms:W3CDTF">2025-08-13T21:05:00Z</dcterms:created>
  <dcterms:modified xsi:type="dcterms:W3CDTF">2025-08-13T21:31:00Z</dcterms:modified>
</cp:coreProperties>
</file>