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563C8C" w14:textId="77777777" w:rsidR="00DC3AEA" w:rsidRPr="004D61A4" w:rsidRDefault="00DC3AEA" w:rsidP="00DC3AEA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 w:rsidRPr="004D61A4">
        <w:rPr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465D9AA1" w14:textId="370483B5" w:rsidR="00DC3AEA" w:rsidRPr="004D61A4" w:rsidRDefault="00DC3AEA" w:rsidP="00DC3AEA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>
        <w:rPr>
          <w:b/>
          <w:bCs/>
          <w:sz w:val="24"/>
          <w:szCs w:val="24"/>
          <w:lang w:val="es-ES_tradnl"/>
        </w:rPr>
        <w:t>Julio 2025</w:t>
      </w:r>
    </w:p>
    <w:p w14:paraId="1001EF2E" w14:textId="77777777" w:rsidR="00DC3AEA" w:rsidRPr="004D61A4" w:rsidRDefault="00DC3AEA" w:rsidP="00DC3AEA">
      <w:pPr>
        <w:spacing w:line="240" w:lineRule="auto"/>
        <w:jc w:val="center"/>
        <w:rPr>
          <w:b/>
          <w:bCs/>
          <w:sz w:val="20"/>
          <w:szCs w:val="20"/>
          <w:lang w:val="es-ES_tradnl"/>
        </w:rPr>
      </w:pPr>
    </w:p>
    <w:tbl>
      <w:tblPr>
        <w:tblW w:w="14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3"/>
        <w:gridCol w:w="1496"/>
        <w:gridCol w:w="956"/>
        <w:gridCol w:w="1230"/>
        <w:gridCol w:w="1119"/>
        <w:gridCol w:w="1857"/>
        <w:gridCol w:w="1975"/>
        <w:gridCol w:w="1895"/>
        <w:gridCol w:w="1489"/>
        <w:gridCol w:w="1578"/>
        <w:gridCol w:w="12"/>
      </w:tblGrid>
      <w:tr w:rsidR="00DC3AEA" w:rsidRPr="00D11949" w14:paraId="68D2898C" w14:textId="77777777" w:rsidTr="00D36F15">
        <w:trPr>
          <w:gridAfter w:val="1"/>
          <w:wAfter w:w="12" w:type="dxa"/>
          <w:trHeight w:val="697"/>
          <w:tblHeader/>
          <w:jc w:val="center"/>
        </w:trPr>
        <w:tc>
          <w:tcPr>
            <w:tcW w:w="1203" w:type="dxa"/>
            <w:shd w:val="clear" w:color="000000" w:fill="B4C6E7"/>
            <w:vAlign w:val="center"/>
            <w:hideMark/>
          </w:tcPr>
          <w:p w14:paraId="35415F46" w14:textId="77777777" w:rsidR="00DC3AEA" w:rsidRPr="00D11949" w:rsidRDefault="00DC3AEA" w:rsidP="00DC3AE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Nombre</w:t>
            </w:r>
          </w:p>
        </w:tc>
        <w:tc>
          <w:tcPr>
            <w:tcW w:w="1496" w:type="dxa"/>
            <w:shd w:val="clear" w:color="000000" w:fill="B4C6E7"/>
            <w:vAlign w:val="center"/>
            <w:hideMark/>
          </w:tcPr>
          <w:p w14:paraId="27F0D6AD" w14:textId="77777777" w:rsidR="00DC3AEA" w:rsidRPr="00D11949" w:rsidRDefault="00DC3AEA" w:rsidP="00DC3AE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Dirección</w:t>
            </w:r>
          </w:p>
        </w:tc>
        <w:tc>
          <w:tcPr>
            <w:tcW w:w="956" w:type="dxa"/>
            <w:shd w:val="clear" w:color="000000" w:fill="B4C6E7"/>
            <w:vAlign w:val="center"/>
            <w:hideMark/>
          </w:tcPr>
          <w:p w14:paraId="5D6860F2" w14:textId="77777777" w:rsidR="00DC3AEA" w:rsidRPr="00D11949" w:rsidRDefault="00DC3AEA" w:rsidP="00DC3AE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inicio</w:t>
            </w:r>
          </w:p>
        </w:tc>
        <w:tc>
          <w:tcPr>
            <w:tcW w:w="1230" w:type="dxa"/>
            <w:shd w:val="clear" w:color="000000" w:fill="B4C6E7"/>
            <w:vAlign w:val="center"/>
            <w:hideMark/>
          </w:tcPr>
          <w:p w14:paraId="085C034D" w14:textId="77777777" w:rsidR="00DC3AEA" w:rsidRPr="00D11949" w:rsidRDefault="00DC3AEA" w:rsidP="00DC3AE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19" w:type="dxa"/>
            <w:shd w:val="clear" w:color="000000" w:fill="B4C6E7"/>
            <w:vAlign w:val="center"/>
            <w:hideMark/>
          </w:tcPr>
          <w:p w14:paraId="4CF75D37" w14:textId="77777777" w:rsidR="00DC3AEA" w:rsidRPr="00D11949" w:rsidRDefault="00DC3AEA" w:rsidP="00DC3AE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Lugar</w:t>
            </w:r>
          </w:p>
        </w:tc>
        <w:tc>
          <w:tcPr>
            <w:tcW w:w="1857" w:type="dxa"/>
            <w:shd w:val="clear" w:color="000000" w:fill="B4C6E7"/>
            <w:vAlign w:val="center"/>
            <w:hideMark/>
          </w:tcPr>
          <w:p w14:paraId="48BFE251" w14:textId="77777777" w:rsidR="00DC3AEA" w:rsidRPr="00D11949" w:rsidRDefault="00DC3AEA" w:rsidP="00DC3AE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1975" w:type="dxa"/>
            <w:shd w:val="clear" w:color="000000" w:fill="B4C6E7"/>
            <w:vAlign w:val="center"/>
            <w:hideMark/>
          </w:tcPr>
          <w:p w14:paraId="045A2761" w14:textId="77777777" w:rsidR="00DC3AEA" w:rsidRPr="00D11949" w:rsidRDefault="00DC3AEA" w:rsidP="00DC3AE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895" w:type="dxa"/>
            <w:shd w:val="clear" w:color="000000" w:fill="B4C6E7"/>
            <w:vAlign w:val="center"/>
            <w:hideMark/>
          </w:tcPr>
          <w:p w14:paraId="11A56193" w14:textId="77777777" w:rsidR="00DC3AEA" w:rsidRPr="00D11949" w:rsidRDefault="00DC3AEA" w:rsidP="00DC3AE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Financiado por</w:t>
            </w:r>
          </w:p>
        </w:tc>
        <w:tc>
          <w:tcPr>
            <w:tcW w:w="1489" w:type="dxa"/>
            <w:shd w:val="clear" w:color="000000" w:fill="B4C6E7"/>
            <w:vAlign w:val="center"/>
            <w:hideMark/>
          </w:tcPr>
          <w:p w14:paraId="109CF3C3" w14:textId="77777777" w:rsidR="00DC3AEA" w:rsidRPr="00D11949" w:rsidRDefault="00DC3AEA" w:rsidP="00DC3AE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Viáticos</w:t>
            </w:r>
          </w:p>
        </w:tc>
        <w:tc>
          <w:tcPr>
            <w:tcW w:w="1578" w:type="dxa"/>
            <w:shd w:val="clear" w:color="000000" w:fill="B4C6E7"/>
            <w:vAlign w:val="center"/>
            <w:hideMark/>
          </w:tcPr>
          <w:p w14:paraId="70402B85" w14:textId="77777777" w:rsidR="00DC3AEA" w:rsidRPr="00D11949" w:rsidRDefault="00DC3AEA" w:rsidP="00DC3AE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DC3AEA" w:rsidRPr="00D11949" w14:paraId="55D7EE59" w14:textId="77777777" w:rsidTr="00D36F15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6FF39FFD" w14:textId="636A7F18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Pamela Domínguez Saavedra </w:t>
            </w:r>
          </w:p>
        </w:tc>
        <w:tc>
          <w:tcPr>
            <w:tcW w:w="1496" w:type="dxa"/>
          </w:tcPr>
          <w:p w14:paraId="704DAED5" w14:textId="079AB661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956" w:type="dxa"/>
          </w:tcPr>
          <w:p w14:paraId="6F392061" w14:textId="6FB3B249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1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230" w:type="dxa"/>
          </w:tcPr>
          <w:p w14:paraId="7D9C24F1" w14:textId="540B32D6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3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119" w:type="dxa"/>
          </w:tcPr>
          <w:p w14:paraId="6A422D8E" w14:textId="5E781834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Brasil</w:t>
            </w:r>
          </w:p>
        </w:tc>
        <w:tc>
          <w:tcPr>
            <w:tcW w:w="1857" w:type="dxa"/>
          </w:tcPr>
          <w:p w14:paraId="07DA921B" w14:textId="40456D37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Reunión regional para la eliminación de la sífilis y la sífilis congénita en las Américas</w:t>
            </w:r>
          </w:p>
        </w:tc>
        <w:tc>
          <w:tcPr>
            <w:tcW w:w="1975" w:type="dxa"/>
          </w:tcPr>
          <w:p w14:paraId="6723D067" w14:textId="427BA727" w:rsidR="00DC3AEA" w:rsidRPr="008B53C1" w:rsidRDefault="00DC3AEA" w:rsidP="00DC3AEA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Dentro de los 15 días posteriores a la reunión en Brasil, la OPS enviará a los países participantes el documento elaborado en plenaria, inicialmente en español, con los temas prioritarios para seguimiento y futuras discusiones. El documento elaborado será compartido con la jefatura inmediata y autoridades en cuanto se reciba en el país. El documento será socializado con el homólogo responsable de las infecciones de trasmisión sexual, de Subárea de Vigilancia Epidemiológica de </w:t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la Caja Costarricense de Seguro Social.</w:t>
            </w:r>
          </w:p>
        </w:tc>
        <w:tc>
          <w:tcPr>
            <w:tcW w:w="1895" w:type="dxa"/>
          </w:tcPr>
          <w:p w14:paraId="63FEDAE7" w14:textId="1CC86AA5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Organización Panamericana de la Salud (OPS)</w:t>
            </w:r>
          </w:p>
        </w:tc>
        <w:tc>
          <w:tcPr>
            <w:tcW w:w="1489" w:type="dxa"/>
          </w:tcPr>
          <w:p w14:paraId="4320C7CE" w14:textId="44B716C6" w:rsidR="00DC3AEA" w:rsidRPr="00C63BA0" w:rsidRDefault="00AD55AF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C3AEA"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 </w:t>
            </w:r>
          </w:p>
        </w:tc>
        <w:tc>
          <w:tcPr>
            <w:tcW w:w="1578" w:type="dxa"/>
          </w:tcPr>
          <w:p w14:paraId="5B9DF54A" w14:textId="77777777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C3AEA" w:rsidRPr="00D11949" w14:paraId="653562CF" w14:textId="77777777" w:rsidTr="00DC3AEA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57DFBDB3" w14:textId="779E9634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Andrea Garita Castro</w:t>
            </w:r>
          </w:p>
        </w:tc>
        <w:tc>
          <w:tcPr>
            <w:tcW w:w="1496" w:type="dxa"/>
          </w:tcPr>
          <w:p w14:paraId="3D7D4F0C" w14:textId="19F537DD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Planificación </w:t>
            </w:r>
          </w:p>
        </w:tc>
        <w:tc>
          <w:tcPr>
            <w:tcW w:w="956" w:type="dxa"/>
          </w:tcPr>
          <w:p w14:paraId="0B4E6318" w14:textId="36AB688A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2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230" w:type="dxa"/>
          </w:tcPr>
          <w:p w14:paraId="593C3A21" w14:textId="7FEC5EF4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3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119" w:type="dxa"/>
          </w:tcPr>
          <w:p w14:paraId="768ED67B" w14:textId="4F90C453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El Salvador </w:t>
            </w:r>
          </w:p>
        </w:tc>
        <w:tc>
          <w:tcPr>
            <w:tcW w:w="1857" w:type="dxa"/>
          </w:tcPr>
          <w:p w14:paraId="60C72C5C" w14:textId="7FC8749F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Taller de Implementación de la Declaración de Sao Paulo sobre Autocuidado en el contexto de la Atención Primaria de la Salud en Centroamérica y República Dominicana</w:t>
            </w:r>
          </w:p>
        </w:tc>
        <w:tc>
          <w:tcPr>
            <w:tcW w:w="1975" w:type="dxa"/>
            <w:vAlign w:val="center"/>
          </w:tcPr>
          <w:p w14:paraId="53FDB30B" w14:textId="5D11DD01" w:rsidR="00DC3AEA" w:rsidRPr="00DC3AEA" w:rsidRDefault="00DC3AEA" w:rsidP="00DC3AEA">
            <w:pPr>
              <w:spacing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895" w:type="dxa"/>
          </w:tcPr>
          <w:p w14:paraId="389C9559" w14:textId="77777777" w:rsidR="00517C56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Asociación Latinoamericana de Autocuidado Responsable (ILAR)</w:t>
            </w:r>
          </w:p>
          <w:p w14:paraId="46971F6D" w14:textId="77777777" w:rsidR="00517C56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Secretaría de la Integración Social Centroamericana (SISCA) </w:t>
            </w:r>
          </w:p>
          <w:p w14:paraId="46CA7CDF" w14:textId="084E8027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Gobierno de la República de Corea</w:t>
            </w:r>
          </w:p>
        </w:tc>
        <w:tc>
          <w:tcPr>
            <w:tcW w:w="1489" w:type="dxa"/>
          </w:tcPr>
          <w:p w14:paraId="6125429D" w14:textId="52532E7F" w:rsidR="00DC3AEA" w:rsidRPr="00C63BA0" w:rsidRDefault="00AD55AF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C3AEA"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 </w:t>
            </w:r>
          </w:p>
        </w:tc>
        <w:tc>
          <w:tcPr>
            <w:tcW w:w="1578" w:type="dxa"/>
          </w:tcPr>
          <w:p w14:paraId="6D796570" w14:textId="77777777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C3AEA" w:rsidRPr="00D11949" w14:paraId="7F2A40C3" w14:textId="77777777" w:rsidTr="00D36F15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4C1C9968" w14:textId="5EC26A09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Deika Castillo Camargo</w:t>
            </w:r>
          </w:p>
        </w:tc>
        <w:tc>
          <w:tcPr>
            <w:tcW w:w="1496" w:type="dxa"/>
          </w:tcPr>
          <w:p w14:paraId="00360E71" w14:textId="636AC764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Área Rectora de Salud Corredores</w:t>
            </w:r>
          </w:p>
        </w:tc>
        <w:tc>
          <w:tcPr>
            <w:tcW w:w="956" w:type="dxa"/>
          </w:tcPr>
          <w:p w14:paraId="34D4A87E" w14:textId="6C6A8420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4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230" w:type="dxa"/>
          </w:tcPr>
          <w:p w14:paraId="5D50C064" w14:textId="52A76786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4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119" w:type="dxa"/>
          </w:tcPr>
          <w:p w14:paraId="7DF1A3A7" w14:textId="5F91169F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57" w:type="dxa"/>
          </w:tcPr>
          <w:p w14:paraId="3A202A04" w14:textId="5C1DB497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Reunión de Coordinación con las Autoridades de Salud de la Comarca</w:t>
            </w:r>
          </w:p>
        </w:tc>
        <w:tc>
          <w:tcPr>
            <w:tcW w:w="1975" w:type="dxa"/>
          </w:tcPr>
          <w:p w14:paraId="7EF8A81A" w14:textId="7AA5F518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895" w:type="dxa"/>
          </w:tcPr>
          <w:p w14:paraId="2455E6AE" w14:textId="4BB89DAB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Panamá </w:t>
            </w:r>
          </w:p>
        </w:tc>
        <w:tc>
          <w:tcPr>
            <w:tcW w:w="1489" w:type="dxa"/>
          </w:tcPr>
          <w:p w14:paraId="0E7F7728" w14:textId="109D160C" w:rsidR="00DC3AEA" w:rsidRPr="00C63BA0" w:rsidRDefault="00AD55AF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C3AEA"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 </w:t>
            </w:r>
          </w:p>
        </w:tc>
        <w:tc>
          <w:tcPr>
            <w:tcW w:w="1578" w:type="dxa"/>
          </w:tcPr>
          <w:p w14:paraId="4B0AFA1E" w14:textId="10403194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CARTA-MS-DM-4398-2025 y CARTA-MS-DM-4571-2025.</w:t>
            </w:r>
          </w:p>
        </w:tc>
      </w:tr>
      <w:tr w:rsidR="00DC3AEA" w:rsidRPr="00D11949" w14:paraId="0AF21B06" w14:textId="77777777" w:rsidTr="00D36F15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13038050" w14:textId="09BAB13E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María José Lafuente González</w:t>
            </w:r>
          </w:p>
        </w:tc>
        <w:tc>
          <w:tcPr>
            <w:tcW w:w="1496" w:type="dxa"/>
          </w:tcPr>
          <w:p w14:paraId="085E4021" w14:textId="5A2E4D05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956" w:type="dxa"/>
          </w:tcPr>
          <w:p w14:paraId="22CED4E8" w14:textId="31AC150C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8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230" w:type="dxa"/>
          </w:tcPr>
          <w:p w14:paraId="73CA947B" w14:textId="4F892527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10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119" w:type="dxa"/>
          </w:tcPr>
          <w:p w14:paraId="3DAF2879" w14:textId="6DB92813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Colombia</w:t>
            </w:r>
          </w:p>
        </w:tc>
        <w:tc>
          <w:tcPr>
            <w:tcW w:w="1857" w:type="dxa"/>
          </w:tcPr>
          <w:p w14:paraId="03B0721E" w14:textId="2FFF0A1A" w:rsidR="00DC3AEA" w:rsidRPr="009B55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Reunión regional de epidemiología de la Red de Infecciones Respiratorias</w:t>
            </w:r>
            <w:r w:rsidR="00517C56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Agudas Graves (SARINet) y la Red para la evaluación de vacunas de influenza en</w:t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br/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Latinoamérica y el Caribe (REVELAC-i)</w:t>
            </w:r>
          </w:p>
        </w:tc>
        <w:tc>
          <w:tcPr>
            <w:tcW w:w="1975" w:type="dxa"/>
          </w:tcPr>
          <w:p w14:paraId="2316994E" w14:textId="761472A0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No se asumen compromisos. </w:t>
            </w:r>
          </w:p>
        </w:tc>
        <w:tc>
          <w:tcPr>
            <w:tcW w:w="1895" w:type="dxa"/>
          </w:tcPr>
          <w:p w14:paraId="350405DA" w14:textId="097E5F3C" w:rsidR="00DC3AEA" w:rsidRPr="006643B7" w:rsidRDefault="00DC3AEA" w:rsidP="00DC3AEA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9" w:type="dxa"/>
          </w:tcPr>
          <w:p w14:paraId="76613EBB" w14:textId="03D11893" w:rsidR="00DC3AEA" w:rsidRPr="00C63BA0" w:rsidRDefault="00AD55AF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C3AEA"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 </w:t>
            </w:r>
          </w:p>
        </w:tc>
        <w:tc>
          <w:tcPr>
            <w:tcW w:w="1578" w:type="dxa"/>
          </w:tcPr>
          <w:p w14:paraId="0BB0712A" w14:textId="77777777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C3AEA" w:rsidRPr="00D11949" w14:paraId="7BE18651" w14:textId="77777777" w:rsidTr="00D36F15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05036297" w14:textId="2769DCD4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Carlos Salguero Mendoza</w:t>
            </w:r>
          </w:p>
        </w:tc>
        <w:tc>
          <w:tcPr>
            <w:tcW w:w="1496" w:type="dxa"/>
          </w:tcPr>
          <w:p w14:paraId="6DE9F12D" w14:textId="23497E45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956" w:type="dxa"/>
          </w:tcPr>
          <w:p w14:paraId="42D63FA3" w14:textId="04685F3B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15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230" w:type="dxa"/>
          </w:tcPr>
          <w:p w14:paraId="30542675" w14:textId="0A74AB3C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16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119" w:type="dxa"/>
          </w:tcPr>
          <w:p w14:paraId="275432F8" w14:textId="078467D1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Brasil</w:t>
            </w:r>
          </w:p>
        </w:tc>
        <w:tc>
          <w:tcPr>
            <w:tcW w:w="1857" w:type="dxa"/>
          </w:tcPr>
          <w:p w14:paraId="64340D1D" w14:textId="7D8F727F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Reunión regional para el desarrollo del plan de acción para Estrategia sobre inteligencia epidémica para fortalecer la alerta temprana de las emergencias de salud 2024-2029</w:t>
            </w:r>
          </w:p>
        </w:tc>
        <w:tc>
          <w:tcPr>
            <w:tcW w:w="1975" w:type="dxa"/>
          </w:tcPr>
          <w:p w14:paraId="3BE7F424" w14:textId="55CDAD02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Socializar la estrategia y la propuesta del plan con sus indicadores</w:t>
            </w:r>
            <w:r w:rsidR="00517C56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para armonización con iniciativas nacionales (para DVS y asesor del Despacho).</w:t>
            </w:r>
          </w:p>
        </w:tc>
        <w:tc>
          <w:tcPr>
            <w:tcW w:w="1895" w:type="dxa"/>
          </w:tcPr>
          <w:p w14:paraId="4C8DE46A" w14:textId="40FC6DD5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9" w:type="dxa"/>
          </w:tcPr>
          <w:p w14:paraId="7A80A074" w14:textId="64CA6DB8" w:rsidR="00DC3AEA" w:rsidRPr="00C63BA0" w:rsidRDefault="00AD55AF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C3AEA"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 </w:t>
            </w:r>
          </w:p>
        </w:tc>
        <w:tc>
          <w:tcPr>
            <w:tcW w:w="1578" w:type="dxa"/>
          </w:tcPr>
          <w:p w14:paraId="33987C33" w14:textId="77777777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C3AEA" w:rsidRPr="00D11949" w14:paraId="34719FA7" w14:textId="77777777" w:rsidTr="00D36F15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15EAD0CF" w14:textId="572CFCE7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Randall Mora Castro</w:t>
            </w:r>
          </w:p>
        </w:tc>
        <w:tc>
          <w:tcPr>
            <w:tcW w:w="1496" w:type="dxa"/>
          </w:tcPr>
          <w:p w14:paraId="6C594095" w14:textId="73EF1271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956" w:type="dxa"/>
          </w:tcPr>
          <w:p w14:paraId="370F747D" w14:textId="14D8F8F8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20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230" w:type="dxa"/>
          </w:tcPr>
          <w:p w14:paraId="66F4A9A9" w14:textId="7B385469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26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119" w:type="dxa"/>
          </w:tcPr>
          <w:p w14:paraId="531DB8D2" w14:textId="0C2105E0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EE.UU.</w:t>
            </w:r>
          </w:p>
        </w:tc>
        <w:tc>
          <w:tcPr>
            <w:tcW w:w="1857" w:type="dxa"/>
          </w:tcPr>
          <w:p w14:paraId="364836DE" w14:textId="69EB262F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Food Safety Program</w:t>
            </w:r>
          </w:p>
        </w:tc>
        <w:tc>
          <w:tcPr>
            <w:tcW w:w="1975" w:type="dxa"/>
          </w:tcPr>
          <w:p w14:paraId="0B6DAFAE" w14:textId="7D24C1AC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95" w:type="dxa"/>
          </w:tcPr>
          <w:p w14:paraId="09F94F33" w14:textId="0626D335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Michigan State University</w:t>
            </w:r>
          </w:p>
        </w:tc>
        <w:tc>
          <w:tcPr>
            <w:tcW w:w="1489" w:type="dxa"/>
          </w:tcPr>
          <w:p w14:paraId="3C6018B7" w14:textId="62C80AEA" w:rsidR="00DC3AEA" w:rsidRPr="00C63BA0" w:rsidRDefault="00AD55AF" w:rsidP="00DC3AEA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C3AEA"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 </w:t>
            </w:r>
          </w:p>
        </w:tc>
        <w:tc>
          <w:tcPr>
            <w:tcW w:w="1578" w:type="dxa"/>
          </w:tcPr>
          <w:p w14:paraId="4DA0FF5E" w14:textId="77777777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C3AEA" w:rsidRPr="00D11949" w14:paraId="38CCF789" w14:textId="77777777" w:rsidTr="00D36F15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06068FBB" w14:textId="6C4621FC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Daniela Ramírez Najar</w:t>
            </w:r>
          </w:p>
        </w:tc>
        <w:tc>
          <w:tcPr>
            <w:tcW w:w="1496" w:type="dxa"/>
          </w:tcPr>
          <w:p w14:paraId="44C4A60A" w14:textId="5992AB52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Unidad de Comunicación </w:t>
            </w:r>
          </w:p>
        </w:tc>
        <w:tc>
          <w:tcPr>
            <w:tcW w:w="956" w:type="dxa"/>
          </w:tcPr>
          <w:p w14:paraId="4722B4CF" w14:textId="39A4E899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23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230" w:type="dxa"/>
          </w:tcPr>
          <w:p w14:paraId="197F479D" w14:textId="5E1B2E6B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24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119" w:type="dxa"/>
          </w:tcPr>
          <w:p w14:paraId="42EB006A" w14:textId="59E5CF40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57" w:type="dxa"/>
          </w:tcPr>
          <w:p w14:paraId="4C7BCD0E" w14:textId="502D0B30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Encuentro Regional Presencial de Avance del Programa Regional de Educación Continua de Recursos Humanos en Salud y Educación Comunitaria en Enfermedad Renal Crónica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Tradicional (ERCnT)</w:t>
            </w:r>
          </w:p>
        </w:tc>
        <w:tc>
          <w:tcPr>
            <w:tcW w:w="1975" w:type="dxa"/>
          </w:tcPr>
          <w:p w14:paraId="4476772A" w14:textId="76A77EE1" w:rsidR="00DC3AEA" w:rsidRPr="009E4C66" w:rsidRDefault="00DC3AEA" w:rsidP="00DC3AEA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 --</w:t>
            </w:r>
          </w:p>
        </w:tc>
        <w:tc>
          <w:tcPr>
            <w:tcW w:w="1895" w:type="dxa"/>
          </w:tcPr>
          <w:p w14:paraId="0FC66160" w14:textId="12BB71BB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Agencia Española de Cooperación Internacional para el Desarrollo (AECID), a través del Fondo España SICA (FES), y con la colaboración del Centro de Formación de la Cooperación Española (CFCE)</w:t>
            </w:r>
          </w:p>
        </w:tc>
        <w:tc>
          <w:tcPr>
            <w:tcW w:w="1489" w:type="dxa"/>
          </w:tcPr>
          <w:p w14:paraId="48924E8E" w14:textId="5666C17A" w:rsidR="00DC3AEA" w:rsidRPr="00C63BA0" w:rsidRDefault="00AD55AF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C3AEA"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 </w:t>
            </w:r>
          </w:p>
        </w:tc>
        <w:tc>
          <w:tcPr>
            <w:tcW w:w="1578" w:type="dxa"/>
          </w:tcPr>
          <w:p w14:paraId="2FDC7DA5" w14:textId="6BFEEFEB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CARTA-MS-DM-3875-2025 y el oficio CARTA-MS-DM-3876-2025.</w:t>
            </w:r>
          </w:p>
        </w:tc>
      </w:tr>
      <w:tr w:rsidR="00DC3AEA" w:rsidRPr="00D11949" w14:paraId="2A8BF80D" w14:textId="77777777" w:rsidTr="00D36F15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2A411F62" w14:textId="10751A4F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Lady Fonseca Castro</w:t>
            </w:r>
          </w:p>
        </w:tc>
        <w:tc>
          <w:tcPr>
            <w:tcW w:w="1496" w:type="dxa"/>
          </w:tcPr>
          <w:p w14:paraId="1F5DB990" w14:textId="777EF44E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Planificación </w:t>
            </w:r>
          </w:p>
        </w:tc>
        <w:tc>
          <w:tcPr>
            <w:tcW w:w="956" w:type="dxa"/>
          </w:tcPr>
          <w:p w14:paraId="69A47D4F" w14:textId="048DAF25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23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230" w:type="dxa"/>
          </w:tcPr>
          <w:p w14:paraId="66684226" w14:textId="670DF82B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24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119" w:type="dxa"/>
          </w:tcPr>
          <w:p w14:paraId="48BE8EB6" w14:textId="7B784B0E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57" w:type="dxa"/>
          </w:tcPr>
          <w:p w14:paraId="5175ACF7" w14:textId="054D4C2E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Encuentro Regional Presencial de Avance del Programa Regional de Educación Continua de Recursos Humanos en Salud y Educación Comunitaria en Enfermedad Renal Crónica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No</w:t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Tradicional (ERCnT)</w:t>
            </w:r>
          </w:p>
        </w:tc>
        <w:tc>
          <w:tcPr>
            <w:tcW w:w="1975" w:type="dxa"/>
          </w:tcPr>
          <w:p w14:paraId="2A795932" w14:textId="742B4EFF" w:rsidR="00DC3AEA" w:rsidRPr="009E4C66" w:rsidRDefault="00DC3AEA" w:rsidP="00DC3AEA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La SE-COMISCA presentará en la próxima sesión del Consejo de Ministros de Salud los avances presentados por los diferentes países del programa regional de educación continua de recursos humanos en salud y educación comunitaria en Enfermedad Renal Crónica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No</w:t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tradicional (ERCnt). La SE-COMISCA solicitará vía correo electrónico a los países un consolidado de los informes previamente enviados sobre el desarrollo de todas las actividades relacionadas con educación continua </w:t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y comunitaria en ERCnt.</w:t>
            </w:r>
          </w:p>
        </w:tc>
        <w:tc>
          <w:tcPr>
            <w:tcW w:w="1895" w:type="dxa"/>
          </w:tcPr>
          <w:p w14:paraId="0C5FA85C" w14:textId="6EA01FA9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Agencia Española de Cooperación Internacional para el Desarrollo (AECID), a través del Fondo España SICA (FES), y con la colaboración del Centro de Formación de la Cooperación Española (CFCE)</w:t>
            </w:r>
          </w:p>
        </w:tc>
        <w:tc>
          <w:tcPr>
            <w:tcW w:w="1489" w:type="dxa"/>
          </w:tcPr>
          <w:p w14:paraId="4CCA990E" w14:textId="5D94C328" w:rsidR="00DC3AEA" w:rsidRPr="00C63BA0" w:rsidRDefault="00AD55AF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C3AEA"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 </w:t>
            </w:r>
          </w:p>
        </w:tc>
        <w:tc>
          <w:tcPr>
            <w:tcW w:w="1578" w:type="dxa"/>
          </w:tcPr>
          <w:p w14:paraId="135E7A71" w14:textId="77777777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C3AEA" w:rsidRPr="00D11949" w14:paraId="1C47EE16" w14:textId="77777777" w:rsidTr="00D36F15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56B7CAA3" w14:textId="5551E173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Érica Masís Cordero </w:t>
            </w:r>
          </w:p>
        </w:tc>
        <w:tc>
          <w:tcPr>
            <w:tcW w:w="1496" w:type="dxa"/>
          </w:tcPr>
          <w:p w14:paraId="63E5A6BB" w14:textId="4142CC66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Investigación y Tecnologías en Salud </w:t>
            </w:r>
          </w:p>
        </w:tc>
        <w:tc>
          <w:tcPr>
            <w:tcW w:w="956" w:type="dxa"/>
          </w:tcPr>
          <w:p w14:paraId="7C3A33C3" w14:textId="11524C08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23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230" w:type="dxa"/>
          </w:tcPr>
          <w:p w14:paraId="5FE0CC41" w14:textId="117B3EF4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24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119" w:type="dxa"/>
          </w:tcPr>
          <w:p w14:paraId="4E08C2BD" w14:textId="3F82C7DB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57" w:type="dxa"/>
          </w:tcPr>
          <w:p w14:paraId="4123A06E" w14:textId="017033E4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Encuentro Regional Presencial de Avance del Programa Regional de Educación Continua de Recursos Humanos en Salud y Educación Comunitaria en Enfermedad Renal Crónica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No</w:t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Tradicional (ERCnT)</w:t>
            </w:r>
          </w:p>
        </w:tc>
        <w:tc>
          <w:tcPr>
            <w:tcW w:w="1975" w:type="dxa"/>
          </w:tcPr>
          <w:p w14:paraId="0ECE78A7" w14:textId="4F960892" w:rsidR="00DC3AEA" w:rsidRPr="009E4C66" w:rsidRDefault="00DC3AEA" w:rsidP="00DC3AEA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Continuar desarrollando las actividades de capacitación de educación al personal de salud y la comunidad en ERCnt para lo cual la SE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-</w:t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COMISCA está aportando recursos económicos para la realización de los mismos.</w:t>
            </w:r>
          </w:p>
        </w:tc>
        <w:tc>
          <w:tcPr>
            <w:tcW w:w="1895" w:type="dxa"/>
          </w:tcPr>
          <w:p w14:paraId="21F7463B" w14:textId="42D5ACDB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Agencia Española de Cooperación Internacional para el Desarrollo (AECID), a través del Fondo España SICA (FES), y con la colaboración del Centro de Formación de la Cooperación Española (CFCE)</w:t>
            </w:r>
          </w:p>
        </w:tc>
        <w:tc>
          <w:tcPr>
            <w:tcW w:w="1489" w:type="dxa"/>
          </w:tcPr>
          <w:p w14:paraId="264E1BAE" w14:textId="4CDAA48C" w:rsidR="00DC3AEA" w:rsidRPr="00C63BA0" w:rsidRDefault="00AD55AF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C3AEA"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 </w:t>
            </w:r>
          </w:p>
        </w:tc>
        <w:tc>
          <w:tcPr>
            <w:tcW w:w="1578" w:type="dxa"/>
          </w:tcPr>
          <w:p w14:paraId="1D889850" w14:textId="77777777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C3AEA" w:rsidRPr="00D11949" w14:paraId="5FE25889" w14:textId="77777777" w:rsidTr="00D36F15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0E857E3D" w14:textId="65CEC49E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Pamela Monestel Zúñiga</w:t>
            </w:r>
          </w:p>
        </w:tc>
        <w:tc>
          <w:tcPr>
            <w:tcW w:w="1496" w:type="dxa"/>
          </w:tcPr>
          <w:p w14:paraId="32489F23" w14:textId="4859C55A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956" w:type="dxa"/>
          </w:tcPr>
          <w:p w14:paraId="270DC54D" w14:textId="4741F3EC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23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230" w:type="dxa"/>
          </w:tcPr>
          <w:p w14:paraId="5656EEAB" w14:textId="114ADE3F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24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119" w:type="dxa"/>
          </w:tcPr>
          <w:p w14:paraId="600EEBD6" w14:textId="46BAD72A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57" w:type="dxa"/>
          </w:tcPr>
          <w:p w14:paraId="377A6927" w14:textId="488367A0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Encuentro Regional Presencial de Avance del Programa Regional de Educación Continua de Recursos Humanos en Salud y Educación Comunitaria en Enfermedad Renal Crónica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No</w:t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Tradicional (ERCnT)</w:t>
            </w:r>
          </w:p>
        </w:tc>
        <w:tc>
          <w:tcPr>
            <w:tcW w:w="1975" w:type="dxa"/>
          </w:tcPr>
          <w:p w14:paraId="6E20D309" w14:textId="2C5540B8" w:rsidR="00DC3AEA" w:rsidRPr="009E4C66" w:rsidRDefault="00DC3AEA" w:rsidP="00DC3AEA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 --</w:t>
            </w:r>
          </w:p>
        </w:tc>
        <w:tc>
          <w:tcPr>
            <w:tcW w:w="1895" w:type="dxa"/>
          </w:tcPr>
          <w:p w14:paraId="7C4CE040" w14:textId="5DA09FF2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Agencia Española de Cooperación Internacional para el Desarrollo (AECID), a través del Fondo España SICA (FES), y con la colaboración del Centro de Formación de la Cooperación Española (CFCE)</w:t>
            </w:r>
          </w:p>
        </w:tc>
        <w:tc>
          <w:tcPr>
            <w:tcW w:w="1489" w:type="dxa"/>
          </w:tcPr>
          <w:p w14:paraId="2C43EB51" w14:textId="24BE1D83" w:rsidR="00DC3AEA" w:rsidRPr="00C63BA0" w:rsidRDefault="00AD55AF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C3AEA"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 </w:t>
            </w:r>
          </w:p>
        </w:tc>
        <w:tc>
          <w:tcPr>
            <w:tcW w:w="1578" w:type="dxa"/>
          </w:tcPr>
          <w:p w14:paraId="44A743D7" w14:textId="506EE66C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CARTA-MS-DM-4024-2025.</w:t>
            </w:r>
          </w:p>
        </w:tc>
      </w:tr>
      <w:tr w:rsidR="00DC3AEA" w:rsidRPr="00D11949" w14:paraId="2D9874B4" w14:textId="77777777" w:rsidTr="00CE700F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096B59E9" w14:textId="4A8B2B3C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Xenia Fallas Garbanzo</w:t>
            </w:r>
          </w:p>
        </w:tc>
        <w:tc>
          <w:tcPr>
            <w:tcW w:w="1496" w:type="dxa"/>
          </w:tcPr>
          <w:p w14:paraId="766506D3" w14:textId="580680D3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Dirección de Servicios de Salud</w:t>
            </w:r>
          </w:p>
        </w:tc>
        <w:tc>
          <w:tcPr>
            <w:tcW w:w="956" w:type="dxa"/>
          </w:tcPr>
          <w:p w14:paraId="1CC3BBEC" w14:textId="36770B9B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23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230" w:type="dxa"/>
          </w:tcPr>
          <w:p w14:paraId="1C0D1C89" w14:textId="2C552908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25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119" w:type="dxa"/>
          </w:tcPr>
          <w:p w14:paraId="3E0C7867" w14:textId="47E0805C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Brasil</w:t>
            </w:r>
          </w:p>
        </w:tc>
        <w:tc>
          <w:tcPr>
            <w:tcW w:w="1857" w:type="dxa"/>
          </w:tcPr>
          <w:p w14:paraId="1DC8D94E" w14:textId="0AA928F6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Foro Internacional de Recursos Humanos para la Salud</w:t>
            </w:r>
          </w:p>
        </w:tc>
        <w:tc>
          <w:tcPr>
            <w:tcW w:w="1975" w:type="dxa"/>
          </w:tcPr>
          <w:p w14:paraId="3D45366A" w14:textId="169514A6" w:rsidR="00DC3AEA" w:rsidRPr="009E4C66" w:rsidRDefault="00DC3AEA" w:rsidP="00DC3AEA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95" w:type="dxa"/>
          </w:tcPr>
          <w:p w14:paraId="23455960" w14:textId="7045EF61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Gobierno de Brasil</w:t>
            </w:r>
          </w:p>
        </w:tc>
        <w:tc>
          <w:tcPr>
            <w:tcW w:w="1489" w:type="dxa"/>
          </w:tcPr>
          <w:p w14:paraId="36827BB0" w14:textId="1F108AB0" w:rsidR="00DC3AEA" w:rsidRPr="00C63BA0" w:rsidRDefault="00AD55AF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C3AEA"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 </w:t>
            </w:r>
          </w:p>
        </w:tc>
        <w:tc>
          <w:tcPr>
            <w:tcW w:w="1578" w:type="dxa"/>
          </w:tcPr>
          <w:p w14:paraId="46CFD12D" w14:textId="77777777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C3AEA" w:rsidRPr="00D11949" w14:paraId="3B560B53" w14:textId="77777777" w:rsidTr="00CE700F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4CC1F090" w14:textId="23D5EC8A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Lourdes Sánchez Delgado</w:t>
            </w:r>
          </w:p>
        </w:tc>
        <w:tc>
          <w:tcPr>
            <w:tcW w:w="1496" w:type="dxa"/>
          </w:tcPr>
          <w:p w14:paraId="47368F9E" w14:textId="60E0423F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Protección Radiológica y Salud Ambiental </w:t>
            </w:r>
          </w:p>
        </w:tc>
        <w:tc>
          <w:tcPr>
            <w:tcW w:w="956" w:type="dxa"/>
          </w:tcPr>
          <w:p w14:paraId="133068EF" w14:textId="461A8D01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28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230" w:type="dxa"/>
          </w:tcPr>
          <w:p w14:paraId="433645B5" w14:textId="06E2C65B" w:rsidR="00DC3AEA" w:rsidRPr="00C63BA0" w:rsidRDefault="00AD55AF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 de agosto de 2025</w:t>
            </w:r>
          </w:p>
        </w:tc>
        <w:tc>
          <w:tcPr>
            <w:tcW w:w="1119" w:type="dxa"/>
          </w:tcPr>
          <w:p w14:paraId="141D0307" w14:textId="5608E2CC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Bolivia</w:t>
            </w:r>
          </w:p>
        </w:tc>
        <w:tc>
          <w:tcPr>
            <w:tcW w:w="1857" w:type="dxa"/>
          </w:tcPr>
          <w:p w14:paraId="3809E7F4" w14:textId="2DF1A27F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Intercambio de experiencias del sector saneamiento y cierre oficial del proyecto COTRILARS en Bolivia</w:t>
            </w:r>
          </w:p>
        </w:tc>
        <w:tc>
          <w:tcPr>
            <w:tcW w:w="1975" w:type="dxa"/>
          </w:tcPr>
          <w:p w14:paraId="6F144F42" w14:textId="29F3BBAD" w:rsidR="00DC3AEA" w:rsidRPr="009E4C66" w:rsidRDefault="00DC3AEA" w:rsidP="00DC3AEA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95" w:type="dxa"/>
          </w:tcPr>
          <w:p w14:paraId="79318C16" w14:textId="0673B803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Proyecto COTRILARS</w:t>
            </w:r>
          </w:p>
        </w:tc>
        <w:tc>
          <w:tcPr>
            <w:tcW w:w="1489" w:type="dxa"/>
          </w:tcPr>
          <w:p w14:paraId="7CD82498" w14:textId="57EA538E" w:rsidR="00DC3AEA" w:rsidRPr="00C63BA0" w:rsidRDefault="00AD55AF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C3AEA"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 </w:t>
            </w:r>
          </w:p>
        </w:tc>
        <w:tc>
          <w:tcPr>
            <w:tcW w:w="1578" w:type="dxa"/>
          </w:tcPr>
          <w:p w14:paraId="0B00DE1F" w14:textId="77777777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AD55AF" w:rsidRPr="00D11949" w14:paraId="547961AC" w14:textId="77777777" w:rsidTr="00D36F15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6EFD549A" w14:textId="2CA7F6AC" w:rsidR="00AD55AF" w:rsidRPr="00C63BA0" w:rsidRDefault="00AD55AF" w:rsidP="00AD55A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Fabricio Umaña Calvo</w:t>
            </w:r>
          </w:p>
        </w:tc>
        <w:tc>
          <w:tcPr>
            <w:tcW w:w="1496" w:type="dxa"/>
          </w:tcPr>
          <w:p w14:paraId="07A395E7" w14:textId="42AEFE53" w:rsidR="00AD55AF" w:rsidRPr="00C63BA0" w:rsidRDefault="00AD55AF" w:rsidP="00AD55A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Protección Radiológica y Salud Ambiental </w:t>
            </w:r>
          </w:p>
        </w:tc>
        <w:tc>
          <w:tcPr>
            <w:tcW w:w="956" w:type="dxa"/>
          </w:tcPr>
          <w:p w14:paraId="29BA7F6F" w14:textId="34A572BA" w:rsidR="00AD55AF" w:rsidRPr="00C63BA0" w:rsidRDefault="00AD55AF" w:rsidP="00AD55A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28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230" w:type="dxa"/>
          </w:tcPr>
          <w:p w14:paraId="72B787DC" w14:textId="60EFB4D0" w:rsidR="00AD55AF" w:rsidRPr="00C63BA0" w:rsidRDefault="00AD55AF" w:rsidP="00AD55A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 de agosto de 2025</w:t>
            </w:r>
          </w:p>
        </w:tc>
        <w:tc>
          <w:tcPr>
            <w:tcW w:w="1119" w:type="dxa"/>
          </w:tcPr>
          <w:p w14:paraId="05E3E827" w14:textId="5CB20B38" w:rsidR="00AD55AF" w:rsidRPr="00C63BA0" w:rsidRDefault="00AD55AF" w:rsidP="00AD55A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Bolivia</w:t>
            </w:r>
          </w:p>
        </w:tc>
        <w:tc>
          <w:tcPr>
            <w:tcW w:w="1857" w:type="dxa"/>
          </w:tcPr>
          <w:p w14:paraId="134DE2EF" w14:textId="35655576" w:rsidR="00AD55AF" w:rsidRPr="00C63BA0" w:rsidRDefault="00AD55AF" w:rsidP="00AD55A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Intercambio de experiencias del sector saneamiento y cierre oficial del proyecto COTRILARS en Bolivia</w:t>
            </w:r>
          </w:p>
        </w:tc>
        <w:tc>
          <w:tcPr>
            <w:tcW w:w="1975" w:type="dxa"/>
          </w:tcPr>
          <w:p w14:paraId="2E07983B" w14:textId="0B8C5BD9" w:rsidR="00AD55AF" w:rsidRPr="009E4C66" w:rsidRDefault="00AD55AF" w:rsidP="00AD55AF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95" w:type="dxa"/>
          </w:tcPr>
          <w:p w14:paraId="7467EC1E" w14:textId="22AC4E5A" w:rsidR="00AD55AF" w:rsidRPr="00C63BA0" w:rsidRDefault="00AD55AF" w:rsidP="00AD55A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Proyecto COTRILARS</w:t>
            </w:r>
          </w:p>
        </w:tc>
        <w:tc>
          <w:tcPr>
            <w:tcW w:w="1489" w:type="dxa"/>
          </w:tcPr>
          <w:p w14:paraId="51DA2F30" w14:textId="7B018B63" w:rsidR="00AD55AF" w:rsidRPr="00C63BA0" w:rsidRDefault="00AD55AF" w:rsidP="00AD55A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 </w:t>
            </w:r>
          </w:p>
        </w:tc>
        <w:tc>
          <w:tcPr>
            <w:tcW w:w="1578" w:type="dxa"/>
          </w:tcPr>
          <w:p w14:paraId="3A511AAE" w14:textId="77777777" w:rsidR="00AD55AF" w:rsidRPr="00C63BA0" w:rsidRDefault="00AD55AF" w:rsidP="00AD55A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C3AEA" w:rsidRPr="00D11949" w14:paraId="1B1E7F6F" w14:textId="77777777" w:rsidTr="00D36F15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4FA4E2DE" w14:textId="75C51A4F" w:rsidR="00DC3AEA" w:rsidRPr="00F669B7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Albin Badilla Mora</w:t>
            </w:r>
          </w:p>
        </w:tc>
        <w:tc>
          <w:tcPr>
            <w:tcW w:w="1496" w:type="dxa"/>
          </w:tcPr>
          <w:p w14:paraId="03A04142" w14:textId="258F49CD" w:rsidR="00DC3AEA" w:rsidRPr="00F669B7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Protección Radiológica y Salud Ambiental </w:t>
            </w:r>
          </w:p>
        </w:tc>
        <w:tc>
          <w:tcPr>
            <w:tcW w:w="956" w:type="dxa"/>
          </w:tcPr>
          <w:p w14:paraId="35F435F4" w14:textId="0D2C27CB" w:rsidR="00DC3AEA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29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230" w:type="dxa"/>
          </w:tcPr>
          <w:p w14:paraId="74C69539" w14:textId="6C72BFFC" w:rsidR="00DC3AEA" w:rsidRPr="00F669B7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31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119" w:type="dxa"/>
          </w:tcPr>
          <w:p w14:paraId="0157A5C5" w14:textId="032D4C71" w:rsidR="00DC3AEA" w:rsidRPr="00F669B7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Brasil</w:t>
            </w:r>
          </w:p>
        </w:tc>
        <w:tc>
          <w:tcPr>
            <w:tcW w:w="1857" w:type="dxa"/>
          </w:tcPr>
          <w:p w14:paraId="1A7F2600" w14:textId="7BDA2CEA" w:rsidR="00DC3AEA" w:rsidRPr="00F669B7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Quinta Conferencia Mundial sobre Clima y Salud</w:t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br/>
              <w:t xml:space="preserve">Segunda Reunión Presencial de la Alianza para la Acción Transformadora </w:t>
            </w: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sobre Clima y Salud (ATACH)</w:t>
            </w:r>
          </w:p>
        </w:tc>
        <w:tc>
          <w:tcPr>
            <w:tcW w:w="1975" w:type="dxa"/>
          </w:tcPr>
          <w:p w14:paraId="1AE180A8" w14:textId="7BFA111B" w:rsidR="00DC3AEA" w:rsidRPr="00F669B7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No se asumen compromisos. </w:t>
            </w:r>
          </w:p>
        </w:tc>
        <w:tc>
          <w:tcPr>
            <w:tcW w:w="1895" w:type="dxa"/>
          </w:tcPr>
          <w:p w14:paraId="581163EA" w14:textId="436F3291" w:rsidR="00DC3AEA" w:rsidRPr="00F669B7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Alianza para la Acción Transformadora sobre el Clima y la Salud (ATACH)</w:t>
            </w:r>
          </w:p>
        </w:tc>
        <w:tc>
          <w:tcPr>
            <w:tcW w:w="1489" w:type="dxa"/>
          </w:tcPr>
          <w:p w14:paraId="2E32F704" w14:textId="48C7CB75" w:rsidR="00DC3AEA" w:rsidRPr="00F669B7" w:rsidRDefault="00AD55AF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C3AEA"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 </w:t>
            </w:r>
          </w:p>
        </w:tc>
        <w:tc>
          <w:tcPr>
            <w:tcW w:w="1578" w:type="dxa"/>
          </w:tcPr>
          <w:p w14:paraId="743B1EEE" w14:textId="77777777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C3AEA" w:rsidRPr="00D11949" w14:paraId="195A869B" w14:textId="77777777" w:rsidTr="00666629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7C0B793F" w14:textId="71D7D480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Deika Castillo Camargo</w:t>
            </w:r>
          </w:p>
        </w:tc>
        <w:tc>
          <w:tcPr>
            <w:tcW w:w="1496" w:type="dxa"/>
          </w:tcPr>
          <w:p w14:paraId="5F37615E" w14:textId="0000291E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Área Rectora de Salud Corredores</w:t>
            </w:r>
          </w:p>
        </w:tc>
        <w:tc>
          <w:tcPr>
            <w:tcW w:w="956" w:type="dxa"/>
          </w:tcPr>
          <w:p w14:paraId="6A9F3A2C" w14:textId="6231B64F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30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230" w:type="dxa"/>
          </w:tcPr>
          <w:p w14:paraId="7987A0D1" w14:textId="3465ACE2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31</w:t>
            </w:r>
            <w:r w:rsidR="00AD55A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julio de 2025</w:t>
            </w:r>
          </w:p>
        </w:tc>
        <w:tc>
          <w:tcPr>
            <w:tcW w:w="1119" w:type="dxa"/>
          </w:tcPr>
          <w:p w14:paraId="63317546" w14:textId="004536D8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57" w:type="dxa"/>
          </w:tcPr>
          <w:p w14:paraId="7B6CE84D" w14:textId="7A55A8D3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Práctica de campo aplicación del Kit de herramientas de conectividad de la Población más allá de las fronteras (PopCab)</w:t>
            </w:r>
          </w:p>
        </w:tc>
        <w:tc>
          <w:tcPr>
            <w:tcW w:w="1975" w:type="dxa"/>
          </w:tcPr>
          <w:p w14:paraId="1C18C511" w14:textId="433A94E0" w:rsidR="00DC3AEA" w:rsidRPr="00F669B7" w:rsidRDefault="00DC3AEA" w:rsidP="00DC3AEA">
            <w:pPr>
              <w:spacing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895" w:type="dxa"/>
          </w:tcPr>
          <w:p w14:paraId="7D4CD0A6" w14:textId="396E1EBB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Secretaría Ejecutiva del Consejo de Ministros de Salud de Centroamérica y República Dominicana (SE-COMISCA)</w:t>
            </w:r>
          </w:p>
        </w:tc>
        <w:tc>
          <w:tcPr>
            <w:tcW w:w="1489" w:type="dxa"/>
          </w:tcPr>
          <w:p w14:paraId="06ED6858" w14:textId="10703589" w:rsidR="00DC3AEA" w:rsidRPr="00C63BA0" w:rsidRDefault="00AD55AF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C3AEA" w:rsidRPr="00DC3AEA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giran viáticos institucionales.  </w:t>
            </w:r>
          </w:p>
        </w:tc>
        <w:tc>
          <w:tcPr>
            <w:tcW w:w="1578" w:type="dxa"/>
          </w:tcPr>
          <w:p w14:paraId="5CC8AB25" w14:textId="4EB93A1C" w:rsidR="00DC3AEA" w:rsidRPr="00C63BA0" w:rsidRDefault="00DC3AEA" w:rsidP="00DC3AE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C3AEA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CARTA-MS-DM-4326-2025 y CARTA-MS-DM-4571-2025.</w:t>
            </w:r>
          </w:p>
        </w:tc>
      </w:tr>
      <w:tr w:rsidR="00DC3AEA" w:rsidRPr="00D11949" w14:paraId="05719745" w14:textId="77777777" w:rsidTr="00D36F15">
        <w:trPr>
          <w:trHeight w:val="50"/>
          <w:jc w:val="center"/>
        </w:trPr>
        <w:tc>
          <w:tcPr>
            <w:tcW w:w="14810" w:type="dxa"/>
            <w:gridSpan w:val="11"/>
            <w:shd w:val="clear" w:color="auto" w:fill="0F4761" w:themeFill="accent1" w:themeFillShade="BF"/>
          </w:tcPr>
          <w:p w14:paraId="68399E0F" w14:textId="77777777" w:rsidR="00DC3AEA" w:rsidRPr="00D11949" w:rsidRDefault="00DC3AEA" w:rsidP="00DC3AEA">
            <w:pPr>
              <w:spacing w:line="240" w:lineRule="auto"/>
              <w:jc w:val="center"/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71C4E22B" w14:textId="77777777" w:rsidR="00DC3AEA" w:rsidRDefault="00DC3AEA" w:rsidP="00DC3AEA">
      <w:pPr>
        <w:spacing w:line="240" w:lineRule="auto"/>
        <w:rPr>
          <w:sz w:val="20"/>
          <w:szCs w:val="20"/>
          <w:lang w:val="es-ES_tradnl"/>
        </w:rPr>
      </w:pPr>
    </w:p>
    <w:p w14:paraId="29257CFD" w14:textId="4B161DC1" w:rsidR="00DC3AEA" w:rsidRDefault="00DC3AEA" w:rsidP="00DC3AEA">
      <w:pPr>
        <w:spacing w:line="240" w:lineRule="auto"/>
      </w:pPr>
      <w:r>
        <w:rPr>
          <w:sz w:val="20"/>
          <w:szCs w:val="20"/>
          <w:lang w:val="es-ES_tradnl"/>
        </w:rPr>
        <w:t>Actualizado: 11 de</w:t>
      </w:r>
      <w:r w:rsidR="00FC2040">
        <w:rPr>
          <w:sz w:val="20"/>
          <w:szCs w:val="20"/>
          <w:lang w:val="es-ES_tradnl"/>
        </w:rPr>
        <w:t xml:space="preserve"> n</w:t>
      </w:r>
      <w:r w:rsidR="00AD55AF">
        <w:rPr>
          <w:sz w:val="20"/>
          <w:szCs w:val="20"/>
          <w:lang w:val="es-ES_tradnl"/>
        </w:rPr>
        <w:t>o</w:t>
      </w:r>
      <w:r>
        <w:rPr>
          <w:sz w:val="20"/>
          <w:szCs w:val="20"/>
          <w:lang w:val="es-ES_tradnl"/>
        </w:rPr>
        <w:t>viembre de 2025.</w:t>
      </w:r>
    </w:p>
    <w:p w14:paraId="07C620B7" w14:textId="77777777" w:rsidR="00DC3AEA" w:rsidRPr="00DC3AEA" w:rsidRDefault="00DC3AEA" w:rsidP="00DC3AEA">
      <w:pPr>
        <w:spacing w:line="240" w:lineRule="auto"/>
        <w:rPr>
          <w:lang w:val="es-CR"/>
        </w:rPr>
      </w:pPr>
    </w:p>
    <w:p w14:paraId="302E8D6A" w14:textId="77777777" w:rsidR="00DC3AEA" w:rsidRDefault="00DC3AEA" w:rsidP="00DC3AEA">
      <w:pPr>
        <w:spacing w:line="240" w:lineRule="auto"/>
      </w:pPr>
    </w:p>
    <w:p w14:paraId="6F562496" w14:textId="77777777" w:rsidR="0065321F" w:rsidRPr="00DC3AEA" w:rsidRDefault="0065321F" w:rsidP="00DC3AEA">
      <w:pPr>
        <w:spacing w:line="240" w:lineRule="auto"/>
        <w:rPr>
          <w:lang w:val="es-CR"/>
        </w:rPr>
      </w:pPr>
    </w:p>
    <w:sectPr w:rsidR="0065321F" w:rsidRPr="00DC3AEA" w:rsidSect="00DC3AEA">
      <w:headerReference w:type="default" r:id="rId7"/>
      <w:footerReference w:type="default" r:id="rId8"/>
      <w:pgSz w:w="15840" w:h="12240" w:orient="landscape"/>
      <w:pgMar w:top="1440" w:right="1276" w:bottom="1440" w:left="1701" w:header="703" w:footer="956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776FF3" w14:textId="77777777" w:rsidR="004A5D27" w:rsidRDefault="004A5D27">
      <w:pPr>
        <w:spacing w:line="240" w:lineRule="auto"/>
      </w:pPr>
      <w:r>
        <w:separator/>
      </w:r>
    </w:p>
  </w:endnote>
  <w:endnote w:type="continuationSeparator" w:id="0">
    <w:p w14:paraId="1BC24052" w14:textId="77777777" w:rsidR="004A5D27" w:rsidRDefault="004A5D2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1783EB" w14:textId="77777777" w:rsidR="00DC3AEA" w:rsidRDefault="00DC3AEA" w:rsidP="004D61A4">
    <w:pPr>
      <w:spacing w:line="240" w:lineRule="auto"/>
      <w:ind w:right="-40"/>
      <w:jc w:val="center"/>
      <w:rPr>
        <w:b/>
        <w:color w:val="004691"/>
        <w:sz w:val="18"/>
        <w:szCs w:val="18"/>
      </w:rPr>
    </w:pPr>
  </w:p>
  <w:p w14:paraId="4E2C97E0" w14:textId="77777777" w:rsidR="00DC3AEA" w:rsidRPr="00976BED" w:rsidRDefault="00DC3AEA" w:rsidP="004D61A4">
    <w:pPr>
      <w:spacing w:line="240" w:lineRule="auto"/>
      <w:jc w:val="center"/>
      <w:rPr>
        <w:rFonts w:eastAsia="Calibri"/>
        <w:b/>
        <w:color w:val="0E2841" w:themeColor="text2"/>
        <w:sz w:val="15"/>
        <w:szCs w:val="15"/>
      </w:rPr>
    </w:pPr>
    <w:r>
      <w:rPr>
        <w:rFonts w:eastAsia="Calibri"/>
        <w:b/>
        <w:color w:val="0E2841" w:themeColor="text2"/>
        <w:sz w:val="15"/>
        <w:szCs w:val="15"/>
      </w:rPr>
      <w:t xml:space="preserve">Unidad de Relaciones Internacionales </w:t>
    </w:r>
  </w:p>
  <w:p w14:paraId="1FCB4D7C" w14:textId="77777777" w:rsidR="00DC3AEA" w:rsidRPr="00976BED" w:rsidRDefault="00DC3AEA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hyperlink r:id="rId1" w:history="1">
      <w:r w:rsidRPr="00A83DCD">
        <w:rPr>
          <w:rStyle w:val="Hipervnculo"/>
          <w:rFonts w:eastAsia="Calibri"/>
          <w:sz w:val="15"/>
          <w:szCs w:val="15"/>
        </w:rPr>
        <w:t>internacionales@misalud.go.cr</w:t>
      </w:r>
    </w:hyperlink>
  </w:p>
  <w:p w14:paraId="5568511B" w14:textId="77777777" w:rsidR="00DC3AEA" w:rsidRDefault="00DC3AEA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 w:rsidRPr="00976BED">
      <w:rPr>
        <w:rFonts w:eastAsia="Calibri"/>
        <w:color w:val="0E2841" w:themeColor="text2"/>
        <w:sz w:val="15"/>
        <w:szCs w:val="15"/>
      </w:rPr>
      <w:t xml:space="preserve">Tel. </w:t>
    </w:r>
    <w:r>
      <w:rPr>
        <w:rFonts w:eastAsia="Calibri"/>
        <w:color w:val="0E2841" w:themeColor="text2"/>
        <w:sz w:val="15"/>
        <w:szCs w:val="15"/>
      </w:rPr>
      <w:t>4003-5182</w:t>
    </w:r>
  </w:p>
  <w:p w14:paraId="1DFC6874" w14:textId="77777777" w:rsidR="00DC3AEA" w:rsidRDefault="00DC3AEA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6BDA5D64" wp14:editId="333DB3D9">
          <wp:simplePos x="0" y="0"/>
          <wp:positionH relativeFrom="page">
            <wp:align>left</wp:align>
          </wp:positionH>
          <wp:positionV relativeFrom="paragraph">
            <wp:posOffset>229870</wp:posOffset>
          </wp:positionV>
          <wp:extent cx="10052685" cy="545465"/>
          <wp:effectExtent l="0" t="0" r="5715" b="6985"/>
          <wp:wrapSquare wrapText="bothSides"/>
          <wp:docPr id="103425792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 wp14:anchorId="612962AC" wp14:editId="0BBB4E55">
          <wp:simplePos x="0" y="0"/>
          <wp:positionH relativeFrom="page">
            <wp:align>right</wp:align>
          </wp:positionH>
          <wp:positionV relativeFrom="paragraph">
            <wp:posOffset>1120140</wp:posOffset>
          </wp:positionV>
          <wp:extent cx="7766685" cy="545465"/>
          <wp:effectExtent l="0" t="0" r="5715" b="6985"/>
          <wp:wrapNone/>
          <wp:docPr id="936501021" name="Imagen 9365010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886061" w14:textId="77777777" w:rsidR="004A5D27" w:rsidRDefault="004A5D27">
      <w:pPr>
        <w:spacing w:line="240" w:lineRule="auto"/>
      </w:pPr>
      <w:r>
        <w:separator/>
      </w:r>
    </w:p>
  </w:footnote>
  <w:footnote w:type="continuationSeparator" w:id="0">
    <w:p w14:paraId="365C91C0" w14:textId="77777777" w:rsidR="004A5D27" w:rsidRDefault="004A5D2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41611" w14:textId="77777777" w:rsidR="00DC3AEA" w:rsidRPr="00C617CA" w:rsidRDefault="00DC3AEA" w:rsidP="00A343F7">
    <w:pPr>
      <w:pStyle w:val="Encabezado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62031819" wp14:editId="2BC07364">
          <wp:simplePos x="0" y="0"/>
          <wp:positionH relativeFrom="page">
            <wp:align>left</wp:align>
          </wp:positionH>
          <wp:positionV relativeFrom="paragraph">
            <wp:posOffset>-436880</wp:posOffset>
          </wp:positionV>
          <wp:extent cx="10052685" cy="1269365"/>
          <wp:effectExtent l="0" t="0" r="5715" b="6985"/>
          <wp:wrapSquare wrapText="bothSides"/>
          <wp:docPr id="1259221905" name="Imagen 1259221905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3AEA"/>
    <w:rsid w:val="001351F6"/>
    <w:rsid w:val="004A5D27"/>
    <w:rsid w:val="00517C56"/>
    <w:rsid w:val="0065321F"/>
    <w:rsid w:val="00A9784E"/>
    <w:rsid w:val="00AD55AF"/>
    <w:rsid w:val="00DC3AEA"/>
    <w:rsid w:val="00E2018C"/>
    <w:rsid w:val="00FC2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80A0FF"/>
  <w15:chartTrackingRefBased/>
  <w15:docId w15:val="{B3BB6376-5232-426D-975B-FA9EB7A7A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3AEA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DC3AEA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C3AEA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C3AEA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C3AEA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C3AEA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C3AEA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C3AEA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C3AEA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C3AEA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C3A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DC3A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C3A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C3AE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C3AE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C3AE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C3AE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C3AE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C3AE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C3A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DC3A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C3AEA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DC3A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C3AEA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DC3AE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DC3AEA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DC3AE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C3A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C3AE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DC3AEA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DC3AEA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C3AEA"/>
    <w:rPr>
      <w:rFonts w:ascii="Arial" w:eastAsia="Arial" w:hAnsi="Arial" w:cs="Arial"/>
      <w:kern w:val="0"/>
      <w:lang w:val="es-419" w:eastAsia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DC3AEA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363B4C-6DEB-428B-8EEC-3892C7456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1075</Words>
  <Characters>6713</Characters>
  <Application>Microsoft Office Word</Application>
  <DocSecurity>0</DocSecurity>
  <Lines>6713</Lines>
  <Paragraphs>458</Paragraphs>
  <ScaleCrop>false</ScaleCrop>
  <Company/>
  <LinksUpToDate>false</LinksUpToDate>
  <CharactersWithSpaces>7330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4</cp:revision>
  <cp:lastPrinted>2025-11-11T17:37:00Z</cp:lastPrinted>
  <dcterms:created xsi:type="dcterms:W3CDTF">2025-11-11T17:30:00Z</dcterms:created>
  <dcterms:modified xsi:type="dcterms:W3CDTF">2025-11-11T18:00:00Z</dcterms:modified>
</cp:coreProperties>
</file>