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3C8C" w14:textId="77777777" w:rsidR="00DC3AEA" w:rsidRPr="004D61A4" w:rsidRDefault="00DC3AEA" w:rsidP="00DC3AEA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65D9AA1" w14:textId="370483B5" w:rsidR="00DC3AEA" w:rsidRPr="004D61A4" w:rsidRDefault="00DC3AEA" w:rsidP="00DC3AEA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Julio 2025</w:t>
      </w:r>
    </w:p>
    <w:p w14:paraId="1001EF2E" w14:textId="77777777" w:rsidR="00DC3AEA" w:rsidRPr="004D61A4" w:rsidRDefault="00DC3AEA" w:rsidP="00DC3AEA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1496"/>
        <w:gridCol w:w="956"/>
        <w:gridCol w:w="1230"/>
        <w:gridCol w:w="1119"/>
        <w:gridCol w:w="1857"/>
        <w:gridCol w:w="1975"/>
        <w:gridCol w:w="1895"/>
        <w:gridCol w:w="1489"/>
        <w:gridCol w:w="1578"/>
        <w:gridCol w:w="12"/>
      </w:tblGrid>
      <w:tr w:rsidR="00DC3AEA" w:rsidRPr="00D11949" w14:paraId="68D2898C" w14:textId="77777777" w:rsidTr="00D36F15">
        <w:trPr>
          <w:gridAfter w:val="1"/>
          <w:wAfter w:w="12" w:type="dxa"/>
          <w:trHeight w:val="697"/>
          <w:tblHeader/>
          <w:jc w:val="center"/>
        </w:trPr>
        <w:tc>
          <w:tcPr>
            <w:tcW w:w="1203" w:type="dxa"/>
            <w:shd w:val="clear" w:color="000000" w:fill="B4C6E7"/>
            <w:vAlign w:val="center"/>
            <w:hideMark/>
          </w:tcPr>
          <w:p w14:paraId="35415F46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496" w:type="dxa"/>
            <w:shd w:val="clear" w:color="000000" w:fill="B4C6E7"/>
            <w:vAlign w:val="center"/>
            <w:hideMark/>
          </w:tcPr>
          <w:p w14:paraId="27F0D6AD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5D6860F2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085C034D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9" w:type="dxa"/>
            <w:shd w:val="clear" w:color="000000" w:fill="B4C6E7"/>
            <w:vAlign w:val="center"/>
            <w:hideMark/>
          </w:tcPr>
          <w:p w14:paraId="4CF75D37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57" w:type="dxa"/>
            <w:shd w:val="clear" w:color="000000" w:fill="B4C6E7"/>
            <w:vAlign w:val="center"/>
            <w:hideMark/>
          </w:tcPr>
          <w:p w14:paraId="48BFE251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75" w:type="dxa"/>
            <w:shd w:val="clear" w:color="000000" w:fill="B4C6E7"/>
            <w:vAlign w:val="center"/>
            <w:hideMark/>
          </w:tcPr>
          <w:p w14:paraId="045A2761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95" w:type="dxa"/>
            <w:shd w:val="clear" w:color="000000" w:fill="B4C6E7"/>
            <w:vAlign w:val="center"/>
            <w:hideMark/>
          </w:tcPr>
          <w:p w14:paraId="11A56193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89" w:type="dxa"/>
            <w:shd w:val="clear" w:color="000000" w:fill="B4C6E7"/>
            <w:vAlign w:val="center"/>
            <w:hideMark/>
          </w:tcPr>
          <w:p w14:paraId="109CF3C3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70402B85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DC3AEA" w:rsidRPr="00D11949" w14:paraId="55D7EE59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FF39FFD" w14:textId="636A7F1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Pamela Domínguez Saavedra </w:t>
            </w:r>
          </w:p>
        </w:tc>
        <w:tc>
          <w:tcPr>
            <w:tcW w:w="1496" w:type="dxa"/>
          </w:tcPr>
          <w:p w14:paraId="704DAED5" w14:textId="079AB661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6F392061" w14:textId="6FB3B249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7D9C24F1" w14:textId="540B32D6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6A422D8E" w14:textId="5E78183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07DA921B" w14:textId="40456D3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Reunión regional para la eliminación de la sífilis y la sífilis congénita en las Américas</w:t>
            </w:r>
          </w:p>
        </w:tc>
        <w:tc>
          <w:tcPr>
            <w:tcW w:w="1975" w:type="dxa"/>
          </w:tcPr>
          <w:p w14:paraId="6723D067" w14:textId="427BA727" w:rsidR="00DC3AEA" w:rsidRPr="008B53C1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Dentro de los 15 días posteriores a la reunión en Brasil, la OPS enviará a los países participantes el documento elaborado en plenaria, inicialmente en español, con los temas prioritarios para seguimiento y futuras discusiones. El documento elaborado será compartido con la jefatura inmediata y autoridades en cuanto se reciba en el país. El documento será socializado con el homólogo responsable de las infecciones de trasmisión sexual, de Subárea de Vigilancia Epidemiológica de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la Caja Costarricense de Seguro Social.</w:t>
            </w:r>
          </w:p>
        </w:tc>
        <w:tc>
          <w:tcPr>
            <w:tcW w:w="1895" w:type="dxa"/>
          </w:tcPr>
          <w:p w14:paraId="63FEDAE7" w14:textId="1CC86AA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89" w:type="dxa"/>
          </w:tcPr>
          <w:p w14:paraId="4320C7CE" w14:textId="44B716C6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5B9DF54A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653562CF" w14:textId="77777777" w:rsidTr="00DC3AEA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57DFBDB3" w14:textId="779E963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Andrea Garita Castro</w:t>
            </w:r>
          </w:p>
        </w:tc>
        <w:tc>
          <w:tcPr>
            <w:tcW w:w="1496" w:type="dxa"/>
          </w:tcPr>
          <w:p w14:paraId="3D7D4F0C" w14:textId="19F537DD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956" w:type="dxa"/>
          </w:tcPr>
          <w:p w14:paraId="0B4E6318" w14:textId="36AB688A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593C3A21" w14:textId="7FEC5EF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768ED67B" w14:textId="4F90C45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57" w:type="dxa"/>
          </w:tcPr>
          <w:p w14:paraId="60C72C5C" w14:textId="7FC8749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Taller de Implementación de la Declaración de Sao Paulo sobre Autocuidado en el contexto de la Atención Primaria de la Salud en Centroamérica y República Dominicana</w:t>
            </w:r>
          </w:p>
        </w:tc>
        <w:tc>
          <w:tcPr>
            <w:tcW w:w="1975" w:type="dxa"/>
            <w:vAlign w:val="center"/>
          </w:tcPr>
          <w:p w14:paraId="53FDB30B" w14:textId="5D11DD01" w:rsidR="00DC3AEA" w:rsidRPr="00DC3AEA" w:rsidRDefault="00DC3AEA" w:rsidP="00DC3AEA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389C9559" w14:textId="77777777" w:rsidR="00517C56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Asociación Latinoamericana de Autocuidado Responsable (ILAR)</w:t>
            </w:r>
          </w:p>
          <w:p w14:paraId="46971F6D" w14:textId="77777777" w:rsidR="00517C56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Secretaría de la Integración Social Centroamericana (SISCA) </w:t>
            </w:r>
          </w:p>
          <w:p w14:paraId="46CA7CDF" w14:textId="084E802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Gobierno de la República de Corea</w:t>
            </w:r>
          </w:p>
        </w:tc>
        <w:tc>
          <w:tcPr>
            <w:tcW w:w="1489" w:type="dxa"/>
          </w:tcPr>
          <w:p w14:paraId="6125429D" w14:textId="52532E7F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6D796570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7F2A40C3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4C1C9968" w14:textId="5EC26A09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Deika Castillo Camargo</w:t>
            </w:r>
          </w:p>
        </w:tc>
        <w:tc>
          <w:tcPr>
            <w:tcW w:w="1496" w:type="dxa"/>
          </w:tcPr>
          <w:p w14:paraId="00360E71" w14:textId="636AC76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956" w:type="dxa"/>
          </w:tcPr>
          <w:p w14:paraId="34D4A87E" w14:textId="6C6A842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5D50C064" w14:textId="52A76786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7DF1A3A7" w14:textId="5F91169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3A202A04" w14:textId="5C1DB49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Reunión de Coordinación con las Autoridades de Salud de la Comarca</w:t>
            </w:r>
          </w:p>
        </w:tc>
        <w:tc>
          <w:tcPr>
            <w:tcW w:w="1975" w:type="dxa"/>
          </w:tcPr>
          <w:p w14:paraId="7EF8A81A" w14:textId="7AA5F51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2455E6AE" w14:textId="4BB89DA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9" w:type="dxa"/>
          </w:tcPr>
          <w:p w14:paraId="0E7F7728" w14:textId="109D160C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4B0AFA1E" w14:textId="1040319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CARTA-MS-DM-4398-2025 y CARTA-MS-DM-4571-2025.</w:t>
            </w:r>
          </w:p>
        </w:tc>
      </w:tr>
      <w:tr w:rsidR="00DC3AEA" w:rsidRPr="00D11949" w14:paraId="0AF21B06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13038050" w14:textId="09BAB13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María José Lafuente González</w:t>
            </w:r>
          </w:p>
        </w:tc>
        <w:tc>
          <w:tcPr>
            <w:tcW w:w="1496" w:type="dxa"/>
          </w:tcPr>
          <w:p w14:paraId="085E4021" w14:textId="5A2E4D0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22CED4E8" w14:textId="31AC150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8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73CA947B" w14:textId="4F89252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3DAF2879" w14:textId="6DB9281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857" w:type="dxa"/>
          </w:tcPr>
          <w:p w14:paraId="03B0721E" w14:textId="2FFF0A1A" w:rsidR="00DC3AEA" w:rsidRPr="009B55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Reunión regional de epidemiología de la Red de Infecciones Respiratorias</w:t>
            </w:r>
            <w:r w:rsidR="00517C56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Agudas Graves (SARINet) y la Red para la evaluación de vacunas de influenza en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br/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Latinoamérica y el Caribe (REVELAC-i)</w:t>
            </w:r>
          </w:p>
        </w:tc>
        <w:tc>
          <w:tcPr>
            <w:tcW w:w="1975" w:type="dxa"/>
          </w:tcPr>
          <w:p w14:paraId="2316994E" w14:textId="761472A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895" w:type="dxa"/>
          </w:tcPr>
          <w:p w14:paraId="350405DA" w14:textId="097E5F3C" w:rsidR="00DC3AEA" w:rsidRPr="006643B7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76613EBB" w14:textId="03D11893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0BB0712A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7BE18651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5036297" w14:textId="2769DCD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496" w:type="dxa"/>
          </w:tcPr>
          <w:p w14:paraId="6DE9F12D" w14:textId="23497E4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42D63FA3" w14:textId="04685F3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15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30542675" w14:textId="0A74AB3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16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275432F8" w14:textId="078467D1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64340D1D" w14:textId="7D8F727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Reunión regional para el desarrollo del plan de acción para Estrategia sobre inteligencia epidémica para fortalecer la alerta temprana de las emergencias de salud 2024-2029</w:t>
            </w:r>
          </w:p>
        </w:tc>
        <w:tc>
          <w:tcPr>
            <w:tcW w:w="1975" w:type="dxa"/>
          </w:tcPr>
          <w:p w14:paraId="3BE7F424" w14:textId="55CDAD02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Socializar la estrategia y la propuesta del plan con sus indicadores</w:t>
            </w:r>
            <w:r w:rsidR="00517C56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para armonización con iniciativas nacionales (para DVS y asesor del Despacho).</w:t>
            </w:r>
          </w:p>
        </w:tc>
        <w:tc>
          <w:tcPr>
            <w:tcW w:w="1895" w:type="dxa"/>
          </w:tcPr>
          <w:p w14:paraId="4C8DE46A" w14:textId="40FC6DD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7A80A074" w14:textId="64CA6DB8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33987C33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34719FA7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15EAD0CF" w14:textId="572CFCE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Randall Mora Castro</w:t>
            </w:r>
          </w:p>
        </w:tc>
        <w:tc>
          <w:tcPr>
            <w:tcW w:w="1496" w:type="dxa"/>
          </w:tcPr>
          <w:p w14:paraId="6C594095" w14:textId="73EF1271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370F747D" w14:textId="14D8F8F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66F4A9A9" w14:textId="7B385469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531DB8D2" w14:textId="0C2105E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57" w:type="dxa"/>
          </w:tcPr>
          <w:p w14:paraId="364836DE" w14:textId="69EB262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Food Safety Program</w:t>
            </w:r>
          </w:p>
        </w:tc>
        <w:tc>
          <w:tcPr>
            <w:tcW w:w="1975" w:type="dxa"/>
          </w:tcPr>
          <w:p w14:paraId="0B6DAFAE" w14:textId="7D24C1A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09F94F33" w14:textId="0626D33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Michigan State University</w:t>
            </w:r>
          </w:p>
        </w:tc>
        <w:tc>
          <w:tcPr>
            <w:tcW w:w="1489" w:type="dxa"/>
          </w:tcPr>
          <w:p w14:paraId="3C6018B7" w14:textId="62C80AEA" w:rsidR="00DC3AEA" w:rsidRPr="00C63BA0" w:rsidRDefault="00AD55AF" w:rsidP="00DC3AE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4DA0FF5E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38CCF789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6068FBB" w14:textId="6C4621F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Daniela Ramírez Najar</w:t>
            </w:r>
          </w:p>
        </w:tc>
        <w:tc>
          <w:tcPr>
            <w:tcW w:w="1496" w:type="dxa"/>
          </w:tcPr>
          <w:p w14:paraId="44C4A60A" w14:textId="5992AB52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Unidad de Comunicación </w:t>
            </w:r>
          </w:p>
        </w:tc>
        <w:tc>
          <w:tcPr>
            <w:tcW w:w="956" w:type="dxa"/>
          </w:tcPr>
          <w:p w14:paraId="4722B4CF" w14:textId="39A4E899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197F479D" w14:textId="5E1B2E6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42EB006A" w14:textId="59E5CF4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4C7BCD0E" w14:textId="502D0B3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Encuentro Regional Presencial de Avance del Programa Regional de Educación Continua de Recursos Humanos en Salud y Educación Comunitaria en Enfermedad Renal Crónica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Tradicional (ERCnT)</w:t>
            </w:r>
          </w:p>
        </w:tc>
        <w:tc>
          <w:tcPr>
            <w:tcW w:w="1975" w:type="dxa"/>
          </w:tcPr>
          <w:p w14:paraId="4476772A" w14:textId="76A77EE1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 --</w:t>
            </w:r>
          </w:p>
        </w:tc>
        <w:tc>
          <w:tcPr>
            <w:tcW w:w="1895" w:type="dxa"/>
          </w:tcPr>
          <w:p w14:paraId="0FC66160" w14:textId="12BB71B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(AECID), a través del Fondo España SICA (FES), y con la colaboración del Centro de Formación de la Cooperación Española (CFCE)</w:t>
            </w:r>
          </w:p>
        </w:tc>
        <w:tc>
          <w:tcPr>
            <w:tcW w:w="1489" w:type="dxa"/>
          </w:tcPr>
          <w:p w14:paraId="48924E8E" w14:textId="5666C17A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2FDC7DA5" w14:textId="6BFEEFE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CARTA-MS-DM-3875-2025 y el oficio CARTA-MS-DM-3876-2025.</w:t>
            </w:r>
          </w:p>
        </w:tc>
      </w:tr>
      <w:tr w:rsidR="00DC3AEA" w:rsidRPr="00D11949" w14:paraId="2A8BF80D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2A411F62" w14:textId="10751A4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Lady Fonseca Castro</w:t>
            </w:r>
          </w:p>
        </w:tc>
        <w:tc>
          <w:tcPr>
            <w:tcW w:w="1496" w:type="dxa"/>
          </w:tcPr>
          <w:p w14:paraId="1F5DB990" w14:textId="777EF44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956" w:type="dxa"/>
          </w:tcPr>
          <w:p w14:paraId="69A47D4F" w14:textId="048DAF25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66684226" w14:textId="670DF82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48BE8EB6" w14:textId="7B784B0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5175ACF7" w14:textId="054D4C2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Encuentro Regional Presencial de Avance del Programa Regional de Educación Continua de Recursos Humanos en Salud y Educación Comunitaria en Enfermedad Renal Crónica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Tradicional (ERCnT)</w:t>
            </w:r>
          </w:p>
        </w:tc>
        <w:tc>
          <w:tcPr>
            <w:tcW w:w="1975" w:type="dxa"/>
          </w:tcPr>
          <w:p w14:paraId="2A795932" w14:textId="742B4EFF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La SE-COMISCA presentará en la próxima sesión del Consejo de Ministros de Salud los avances presentados por los diferentes países del programa regional de educación continua de recursos humanos en salud y educación comunitaria en Enfermedad Renal Crónica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tradicional (ERCnt). La SE-COMISCA solicitará vía correo electrónico a los países un consolidado de los informes previamente enviados sobre el desarrollo de todas las actividades relacionadas con educación continua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y comunitaria en ERCnt.</w:t>
            </w:r>
          </w:p>
        </w:tc>
        <w:tc>
          <w:tcPr>
            <w:tcW w:w="1895" w:type="dxa"/>
          </w:tcPr>
          <w:p w14:paraId="0C5FA85C" w14:textId="6EA01FA9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Agencia Española de Cooperación Internacional para el Desarrollo (AECID), a través del Fondo España SICA (FES), y con la colaboración del Centro de Formación de la Cooperación Española (CFCE)</w:t>
            </w:r>
          </w:p>
        </w:tc>
        <w:tc>
          <w:tcPr>
            <w:tcW w:w="1489" w:type="dxa"/>
          </w:tcPr>
          <w:p w14:paraId="4CCA990E" w14:textId="5D94C328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135E7A71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1C47EE16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56B7CAA3" w14:textId="5551E17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Érica Masís Cordero </w:t>
            </w:r>
          </w:p>
        </w:tc>
        <w:tc>
          <w:tcPr>
            <w:tcW w:w="1496" w:type="dxa"/>
          </w:tcPr>
          <w:p w14:paraId="63E5A6BB" w14:textId="4142CC66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Investigación y Tecnologías en Salud </w:t>
            </w:r>
          </w:p>
        </w:tc>
        <w:tc>
          <w:tcPr>
            <w:tcW w:w="956" w:type="dxa"/>
          </w:tcPr>
          <w:p w14:paraId="7C3A33C3" w14:textId="11524C0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5FE0CC41" w14:textId="117B3EF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4E08C2BD" w14:textId="3F82C7D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4123A06E" w14:textId="017033E4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Encuentro Regional Presencial de Avance del Programa Regional de Educación Continua de Recursos Humanos en Salud y Educación Comunitaria en Enfermedad Renal Crónica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Tradicional (ERCnT)</w:t>
            </w:r>
          </w:p>
        </w:tc>
        <w:tc>
          <w:tcPr>
            <w:tcW w:w="1975" w:type="dxa"/>
          </w:tcPr>
          <w:p w14:paraId="0ECE78A7" w14:textId="4F960892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Continuar desarrollando las actividades de capacitación de educación al personal de salud y la comunidad en ERCnt para lo cual la SE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-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COMISCA está aportando recursos económicos para la realización de los mismos.</w:t>
            </w:r>
          </w:p>
        </w:tc>
        <w:tc>
          <w:tcPr>
            <w:tcW w:w="1895" w:type="dxa"/>
          </w:tcPr>
          <w:p w14:paraId="21F7463B" w14:textId="42D5ACD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(AECID), a través del Fondo España SICA (FES), y con la colaboración del Centro de Formación de la Cooperación Española (CFCE)</w:t>
            </w:r>
          </w:p>
        </w:tc>
        <w:tc>
          <w:tcPr>
            <w:tcW w:w="1489" w:type="dxa"/>
          </w:tcPr>
          <w:p w14:paraId="264E1BAE" w14:textId="4CDAA48C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1D889850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5FE25889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E857E3D" w14:textId="65CEC49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Pamela Monestel Zúñiga</w:t>
            </w:r>
          </w:p>
        </w:tc>
        <w:tc>
          <w:tcPr>
            <w:tcW w:w="1496" w:type="dxa"/>
          </w:tcPr>
          <w:p w14:paraId="32489F23" w14:textId="4859C55A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270DC54D" w14:textId="4741F3E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5656EEAB" w14:textId="114ADE3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600EEBD6" w14:textId="46BAD72A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377A6927" w14:textId="488367A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Encuentro Regional Presencial de Avance del Programa Regional de Educación Continua de Recursos Humanos en Salud y Educación Comunitaria en Enfermedad Renal Crónica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Tradicional (ERCnT)</w:t>
            </w:r>
          </w:p>
        </w:tc>
        <w:tc>
          <w:tcPr>
            <w:tcW w:w="1975" w:type="dxa"/>
          </w:tcPr>
          <w:p w14:paraId="6E20D309" w14:textId="2C5540B8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 --</w:t>
            </w:r>
          </w:p>
        </w:tc>
        <w:tc>
          <w:tcPr>
            <w:tcW w:w="1895" w:type="dxa"/>
          </w:tcPr>
          <w:p w14:paraId="7C4CE040" w14:textId="5DA09FF2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(AECID), a través del Fondo España SICA (FES), y con la colaboración del Centro de Formación de la Cooperación Española (CFCE)</w:t>
            </w:r>
          </w:p>
        </w:tc>
        <w:tc>
          <w:tcPr>
            <w:tcW w:w="1489" w:type="dxa"/>
          </w:tcPr>
          <w:p w14:paraId="2C43EB51" w14:textId="24BE1D83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44A743D7" w14:textId="506EE66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CARTA-MS-DM-4024-2025.</w:t>
            </w:r>
          </w:p>
        </w:tc>
      </w:tr>
      <w:tr w:rsidR="00DC3AEA" w:rsidRPr="00D11949" w14:paraId="2D9874B4" w14:textId="77777777" w:rsidTr="00CE700F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96B59E9" w14:textId="4A8B2B3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Xenia Fallas Garbanzo</w:t>
            </w:r>
          </w:p>
        </w:tc>
        <w:tc>
          <w:tcPr>
            <w:tcW w:w="1496" w:type="dxa"/>
          </w:tcPr>
          <w:p w14:paraId="766506D3" w14:textId="580680D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Dirección de Servicios de Salud</w:t>
            </w:r>
          </w:p>
        </w:tc>
        <w:tc>
          <w:tcPr>
            <w:tcW w:w="956" w:type="dxa"/>
          </w:tcPr>
          <w:p w14:paraId="1CC3BBEC" w14:textId="36770B9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1C0D1C89" w14:textId="2C55290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3E0C7867" w14:textId="47E0805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1DC8D94E" w14:textId="0AA928F6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Foro Internacional de Recursos Humanos para la Salud</w:t>
            </w:r>
          </w:p>
        </w:tc>
        <w:tc>
          <w:tcPr>
            <w:tcW w:w="1975" w:type="dxa"/>
          </w:tcPr>
          <w:p w14:paraId="3D45366A" w14:textId="169514A6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23455960" w14:textId="7045EF61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Gobierno de Brasil</w:t>
            </w:r>
          </w:p>
        </w:tc>
        <w:tc>
          <w:tcPr>
            <w:tcW w:w="1489" w:type="dxa"/>
          </w:tcPr>
          <w:p w14:paraId="36827BB0" w14:textId="1F108AB0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46CFD12D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3B560B53" w14:textId="77777777" w:rsidTr="00CE700F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4CC1F090" w14:textId="23D5EC8A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Lourdes Sánchez Delgado</w:t>
            </w:r>
          </w:p>
        </w:tc>
        <w:tc>
          <w:tcPr>
            <w:tcW w:w="1496" w:type="dxa"/>
          </w:tcPr>
          <w:p w14:paraId="47368F9E" w14:textId="60E0423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133068EF" w14:textId="461A8D01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28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433645B5" w14:textId="06E2C65B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 de agosto de 2025</w:t>
            </w:r>
          </w:p>
        </w:tc>
        <w:tc>
          <w:tcPr>
            <w:tcW w:w="1119" w:type="dxa"/>
          </w:tcPr>
          <w:p w14:paraId="141D0307" w14:textId="5608E2C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Bolivia</w:t>
            </w:r>
          </w:p>
        </w:tc>
        <w:tc>
          <w:tcPr>
            <w:tcW w:w="1857" w:type="dxa"/>
          </w:tcPr>
          <w:p w14:paraId="3809E7F4" w14:textId="2DF1A27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Intercambio de experiencias del sector saneamiento y cierre oficial del proyecto COTRILARS en Bolivia</w:t>
            </w:r>
          </w:p>
        </w:tc>
        <w:tc>
          <w:tcPr>
            <w:tcW w:w="1975" w:type="dxa"/>
          </w:tcPr>
          <w:p w14:paraId="6F144F42" w14:textId="29F3BBAD" w:rsidR="00DC3AEA" w:rsidRPr="009E4C66" w:rsidRDefault="00DC3AEA" w:rsidP="00DC3AEA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9318C16" w14:textId="0673B80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Proyecto COTRILARS</w:t>
            </w:r>
          </w:p>
        </w:tc>
        <w:tc>
          <w:tcPr>
            <w:tcW w:w="1489" w:type="dxa"/>
          </w:tcPr>
          <w:p w14:paraId="7CD82498" w14:textId="57EA538E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0B00DE1F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AD55AF" w:rsidRPr="00D11949" w14:paraId="547961AC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EFD549A" w14:textId="2CA7F6AC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Fabricio Umaña Calvo</w:t>
            </w:r>
          </w:p>
        </w:tc>
        <w:tc>
          <w:tcPr>
            <w:tcW w:w="1496" w:type="dxa"/>
          </w:tcPr>
          <w:p w14:paraId="07A395E7" w14:textId="42AEFE53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29BA7F6F" w14:textId="34A572BA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28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72B787DC" w14:textId="60EFB4D0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 de agosto de 2025</w:t>
            </w:r>
          </w:p>
        </w:tc>
        <w:tc>
          <w:tcPr>
            <w:tcW w:w="1119" w:type="dxa"/>
          </w:tcPr>
          <w:p w14:paraId="05E3E827" w14:textId="5CB20B38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Bolivia</w:t>
            </w:r>
          </w:p>
        </w:tc>
        <w:tc>
          <w:tcPr>
            <w:tcW w:w="1857" w:type="dxa"/>
          </w:tcPr>
          <w:p w14:paraId="134DE2EF" w14:textId="35655576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Intercambio de experiencias del sector saneamiento y cierre oficial del proyecto COTRILARS en Bolivia</w:t>
            </w:r>
          </w:p>
        </w:tc>
        <w:tc>
          <w:tcPr>
            <w:tcW w:w="1975" w:type="dxa"/>
          </w:tcPr>
          <w:p w14:paraId="2E07983B" w14:textId="0B8C5BD9" w:rsidR="00AD55AF" w:rsidRPr="009E4C66" w:rsidRDefault="00AD55AF" w:rsidP="00AD55AF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467EC1E" w14:textId="22AC4E5A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Proyecto COTRILARS</w:t>
            </w:r>
          </w:p>
        </w:tc>
        <w:tc>
          <w:tcPr>
            <w:tcW w:w="1489" w:type="dxa"/>
          </w:tcPr>
          <w:p w14:paraId="51DA2F30" w14:textId="7B018B63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3A511AAE" w14:textId="77777777" w:rsidR="00AD55AF" w:rsidRPr="00C63BA0" w:rsidRDefault="00AD55AF" w:rsidP="00AD55A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1B1E7F6F" w14:textId="77777777" w:rsidTr="00D36F15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4FA4E2DE" w14:textId="75C51A4F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Albin Badilla Mora</w:t>
            </w:r>
          </w:p>
        </w:tc>
        <w:tc>
          <w:tcPr>
            <w:tcW w:w="1496" w:type="dxa"/>
          </w:tcPr>
          <w:p w14:paraId="03A04142" w14:textId="258F49CD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35F435F4" w14:textId="0D2C27CB" w:rsidR="00DC3AEA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29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74C69539" w14:textId="6C72BFFC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31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0157A5C5" w14:textId="032D4C71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1A7F2600" w14:textId="7BDA2CEA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Quinta Conferencia Mundial sobre Clima y Salud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Segunda Reunión Presencial de la Alianza para la Acción Transformadora </w:t>
            </w: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sobre Clima y Salud (ATACH)</w:t>
            </w:r>
          </w:p>
        </w:tc>
        <w:tc>
          <w:tcPr>
            <w:tcW w:w="1975" w:type="dxa"/>
          </w:tcPr>
          <w:p w14:paraId="1AE180A8" w14:textId="7BFA111B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895" w:type="dxa"/>
          </w:tcPr>
          <w:p w14:paraId="581163EA" w14:textId="436F3291" w:rsidR="00DC3AEA" w:rsidRPr="00F669B7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Alianza para la Acción Transformadora sobre el Clima y la Salud (ATACH)</w:t>
            </w:r>
          </w:p>
        </w:tc>
        <w:tc>
          <w:tcPr>
            <w:tcW w:w="1489" w:type="dxa"/>
          </w:tcPr>
          <w:p w14:paraId="2E32F704" w14:textId="48C7CB75" w:rsidR="00DC3AEA" w:rsidRPr="00F669B7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743B1EEE" w14:textId="77777777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C3AEA" w:rsidRPr="00D11949" w14:paraId="195A869B" w14:textId="77777777" w:rsidTr="00666629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7C0B793F" w14:textId="71D7D480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Deika Castillo Camargo</w:t>
            </w:r>
          </w:p>
        </w:tc>
        <w:tc>
          <w:tcPr>
            <w:tcW w:w="1496" w:type="dxa"/>
          </w:tcPr>
          <w:p w14:paraId="5F37615E" w14:textId="0000291E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956" w:type="dxa"/>
          </w:tcPr>
          <w:p w14:paraId="6A9F3A2C" w14:textId="6231B64F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30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230" w:type="dxa"/>
          </w:tcPr>
          <w:p w14:paraId="7987A0D1" w14:textId="3465ACE2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31</w:t>
            </w:r>
            <w:r w:rsidR="00AD55A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julio de 2025</w:t>
            </w:r>
          </w:p>
        </w:tc>
        <w:tc>
          <w:tcPr>
            <w:tcW w:w="1119" w:type="dxa"/>
          </w:tcPr>
          <w:p w14:paraId="63317546" w14:textId="004536D8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7B6CE84D" w14:textId="7A55A8D3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Práctica de campo aplicación del Kit de herramientas de conectividad de la Población más allá de las fronteras (PopCab)</w:t>
            </w:r>
          </w:p>
        </w:tc>
        <w:tc>
          <w:tcPr>
            <w:tcW w:w="1975" w:type="dxa"/>
          </w:tcPr>
          <w:p w14:paraId="1C18C511" w14:textId="433A94E0" w:rsidR="00DC3AEA" w:rsidRPr="00F669B7" w:rsidRDefault="00DC3AEA" w:rsidP="00DC3AEA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7D4CD0A6" w14:textId="396E1EBB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06ED6858" w14:textId="10703589" w:rsidR="00DC3AEA" w:rsidRPr="00C63BA0" w:rsidRDefault="00AD55AF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DC3AEA" w:rsidRPr="00DC3AEA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 </w:t>
            </w:r>
          </w:p>
        </w:tc>
        <w:tc>
          <w:tcPr>
            <w:tcW w:w="1578" w:type="dxa"/>
          </w:tcPr>
          <w:p w14:paraId="5CC8AB25" w14:textId="4EB93A1C" w:rsidR="00DC3AEA" w:rsidRPr="00C63BA0" w:rsidRDefault="00DC3AEA" w:rsidP="00DC3AE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C3AEA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CARTA-MS-DM-4326-2025 y CARTA-MS-DM-4571-2025.</w:t>
            </w:r>
          </w:p>
        </w:tc>
      </w:tr>
      <w:tr w:rsidR="00DC3AEA" w:rsidRPr="00D11949" w14:paraId="05719745" w14:textId="77777777" w:rsidTr="00D36F15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68399E0F" w14:textId="77777777" w:rsidR="00DC3AEA" w:rsidRPr="00D11949" w:rsidRDefault="00DC3AEA" w:rsidP="00DC3AE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71C4E22B" w14:textId="77777777" w:rsidR="00DC3AEA" w:rsidRDefault="00DC3AEA" w:rsidP="00DC3AEA">
      <w:pPr>
        <w:spacing w:line="240" w:lineRule="auto"/>
        <w:rPr>
          <w:sz w:val="20"/>
          <w:szCs w:val="20"/>
          <w:lang w:val="es-ES_tradnl"/>
        </w:rPr>
      </w:pPr>
    </w:p>
    <w:p w14:paraId="29257CFD" w14:textId="4B161DC1" w:rsidR="00DC3AEA" w:rsidRDefault="00DC3AEA" w:rsidP="00DC3AEA">
      <w:pPr>
        <w:spacing w:line="240" w:lineRule="auto"/>
      </w:pPr>
      <w:r>
        <w:rPr>
          <w:sz w:val="20"/>
          <w:szCs w:val="20"/>
          <w:lang w:val="es-ES_tradnl"/>
        </w:rPr>
        <w:t>Actualizado: 11 de</w:t>
      </w:r>
      <w:r w:rsidR="00FC2040">
        <w:rPr>
          <w:sz w:val="20"/>
          <w:szCs w:val="20"/>
          <w:lang w:val="es-ES_tradnl"/>
        </w:rPr>
        <w:t xml:space="preserve"> n</w:t>
      </w:r>
      <w:r w:rsidR="00AD55AF">
        <w:rPr>
          <w:sz w:val="20"/>
          <w:szCs w:val="20"/>
          <w:lang w:val="es-ES_tradnl"/>
        </w:rPr>
        <w:t>o</w:t>
      </w:r>
      <w:r>
        <w:rPr>
          <w:sz w:val="20"/>
          <w:szCs w:val="20"/>
          <w:lang w:val="es-ES_tradnl"/>
        </w:rPr>
        <w:t>viembre de 2025.</w:t>
      </w:r>
    </w:p>
    <w:p w14:paraId="07C620B7" w14:textId="77777777" w:rsidR="00DC3AEA" w:rsidRPr="00DC3AEA" w:rsidRDefault="00DC3AEA" w:rsidP="00DC3AEA">
      <w:pPr>
        <w:spacing w:line="240" w:lineRule="auto"/>
        <w:rPr>
          <w:lang w:val="es-CR"/>
        </w:rPr>
      </w:pPr>
    </w:p>
    <w:p w14:paraId="302E8D6A" w14:textId="77777777" w:rsidR="00DC3AEA" w:rsidRDefault="00DC3AEA" w:rsidP="00DC3AEA">
      <w:pPr>
        <w:spacing w:line="240" w:lineRule="auto"/>
      </w:pPr>
    </w:p>
    <w:p w14:paraId="6F562496" w14:textId="77777777" w:rsidR="0065321F" w:rsidRPr="00DC3AEA" w:rsidRDefault="0065321F" w:rsidP="00DC3AEA">
      <w:pPr>
        <w:spacing w:line="240" w:lineRule="auto"/>
        <w:rPr>
          <w:lang w:val="es-CR"/>
        </w:rPr>
      </w:pPr>
    </w:p>
    <w:sectPr w:rsidR="0065321F" w:rsidRPr="00DC3AEA" w:rsidSect="00DC3AEA">
      <w:headerReference w:type="default" r:id="rId7"/>
      <w:footerReference w:type="default" r:id="rId8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6FF3" w14:textId="77777777" w:rsidR="004A5D27" w:rsidRDefault="004A5D27">
      <w:pPr>
        <w:spacing w:line="240" w:lineRule="auto"/>
      </w:pPr>
      <w:r>
        <w:separator/>
      </w:r>
    </w:p>
  </w:endnote>
  <w:endnote w:type="continuationSeparator" w:id="0">
    <w:p w14:paraId="1BC24052" w14:textId="77777777" w:rsidR="004A5D27" w:rsidRDefault="004A5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83EB" w14:textId="77777777" w:rsidR="00DC3AEA" w:rsidRDefault="00DC3AEA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4E2C97E0" w14:textId="77777777" w:rsidR="00DC3AEA" w:rsidRPr="00976BED" w:rsidRDefault="00DC3AEA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1FCB4D7C" w14:textId="77777777" w:rsidR="00DC3AEA" w:rsidRPr="00976BED" w:rsidRDefault="00DC3AEA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5568511B" w14:textId="77777777" w:rsidR="00DC3AEA" w:rsidRDefault="00DC3AEA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1DFC6874" w14:textId="77777777" w:rsidR="00DC3AEA" w:rsidRDefault="00DC3AEA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BDA5D64" wp14:editId="333DB3D9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12962AC" wp14:editId="0BBB4E55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6061" w14:textId="77777777" w:rsidR="004A5D27" w:rsidRDefault="004A5D27">
      <w:pPr>
        <w:spacing w:line="240" w:lineRule="auto"/>
      </w:pPr>
      <w:r>
        <w:separator/>
      </w:r>
    </w:p>
  </w:footnote>
  <w:footnote w:type="continuationSeparator" w:id="0">
    <w:p w14:paraId="365C91C0" w14:textId="77777777" w:rsidR="004A5D27" w:rsidRDefault="004A5D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1611" w14:textId="77777777" w:rsidR="00DC3AEA" w:rsidRPr="00C617CA" w:rsidRDefault="00DC3AEA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2031819" wp14:editId="2BC07364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EA"/>
    <w:rsid w:val="001351F6"/>
    <w:rsid w:val="004A5D27"/>
    <w:rsid w:val="00517C56"/>
    <w:rsid w:val="0065321F"/>
    <w:rsid w:val="00A9784E"/>
    <w:rsid w:val="00AD55AF"/>
    <w:rsid w:val="00DC3AEA"/>
    <w:rsid w:val="00E2018C"/>
    <w:rsid w:val="00FC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A0FF"/>
  <w15:chartTrackingRefBased/>
  <w15:docId w15:val="{B3BB6376-5232-426D-975B-FA9EB7A7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AEA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3A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3A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3A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3A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3A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3A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3A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3A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3A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3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3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3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3A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3A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3A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3A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3A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3A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3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3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A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3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3A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3A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3A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3A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A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3AE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C3AE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AEA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C3AE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63B4C-6DEB-428B-8EEC-3892C745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1075</Words>
  <Characters>6713</Characters>
  <Application>Microsoft Office Word</Application>
  <DocSecurity>0</DocSecurity>
  <Lines>6713</Lines>
  <Paragraphs>458</Paragraphs>
  <ScaleCrop>false</ScaleCrop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4</cp:revision>
  <cp:lastPrinted>2025-11-11T17:37:00Z</cp:lastPrinted>
  <dcterms:created xsi:type="dcterms:W3CDTF">2025-11-11T17:30:00Z</dcterms:created>
  <dcterms:modified xsi:type="dcterms:W3CDTF">2025-11-11T18:00:00Z</dcterms:modified>
</cp:coreProperties>
</file>