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796F20" w14:textId="77777777" w:rsidR="00003613" w:rsidRPr="00D63D83" w:rsidRDefault="00003613" w:rsidP="00003613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D63D83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37A901C2" w14:textId="6E78C308" w:rsidR="00003613" w:rsidRPr="00D63D83" w:rsidRDefault="00003613" w:rsidP="00003613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 xml:space="preserve">Enero </w:t>
      </w:r>
      <w:r w:rsidRPr="00D63D83">
        <w:rPr>
          <w:b/>
          <w:bCs/>
          <w:sz w:val="24"/>
          <w:szCs w:val="24"/>
          <w:lang w:val="es-ES_tradnl"/>
        </w:rPr>
        <w:t>202</w:t>
      </w:r>
      <w:r>
        <w:rPr>
          <w:b/>
          <w:bCs/>
          <w:sz w:val="24"/>
          <w:szCs w:val="24"/>
          <w:lang w:val="es-ES_tradnl"/>
        </w:rPr>
        <w:t>6</w:t>
      </w:r>
    </w:p>
    <w:p w14:paraId="69B52EF0" w14:textId="77777777" w:rsidR="00003613" w:rsidRPr="00D63D83" w:rsidRDefault="00003613" w:rsidP="00003613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3"/>
        <w:gridCol w:w="1529"/>
        <w:gridCol w:w="1007"/>
        <w:gridCol w:w="1230"/>
        <w:gridCol w:w="1114"/>
        <w:gridCol w:w="1839"/>
        <w:gridCol w:w="1951"/>
        <w:gridCol w:w="1867"/>
        <w:gridCol w:w="1490"/>
        <w:gridCol w:w="1578"/>
        <w:gridCol w:w="12"/>
      </w:tblGrid>
      <w:tr w:rsidR="00003613" w:rsidRPr="00D63D83" w14:paraId="76348F60" w14:textId="77777777" w:rsidTr="00003613">
        <w:trPr>
          <w:gridAfter w:val="1"/>
          <w:wAfter w:w="12" w:type="dxa"/>
          <w:trHeight w:val="697"/>
          <w:tblHeader/>
          <w:jc w:val="center"/>
        </w:trPr>
        <w:tc>
          <w:tcPr>
            <w:tcW w:w="1193" w:type="dxa"/>
            <w:shd w:val="clear" w:color="000000" w:fill="B4C6E7"/>
            <w:vAlign w:val="center"/>
            <w:hideMark/>
          </w:tcPr>
          <w:p w14:paraId="66D6A79E" w14:textId="77777777" w:rsidR="00003613" w:rsidRPr="00D63D83" w:rsidRDefault="00003613" w:rsidP="00CE323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529" w:type="dxa"/>
            <w:shd w:val="clear" w:color="000000" w:fill="B4C6E7"/>
            <w:vAlign w:val="center"/>
            <w:hideMark/>
          </w:tcPr>
          <w:p w14:paraId="53E950F5" w14:textId="77777777" w:rsidR="00003613" w:rsidRPr="00D63D83" w:rsidRDefault="00003613" w:rsidP="00CE323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Dirección</w:t>
            </w:r>
          </w:p>
        </w:tc>
        <w:tc>
          <w:tcPr>
            <w:tcW w:w="1007" w:type="dxa"/>
            <w:shd w:val="clear" w:color="000000" w:fill="B4C6E7"/>
            <w:vAlign w:val="center"/>
            <w:hideMark/>
          </w:tcPr>
          <w:p w14:paraId="38D3AACF" w14:textId="77777777" w:rsidR="00003613" w:rsidRPr="00D63D83" w:rsidRDefault="00003613" w:rsidP="00CE323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inicio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2B4C9EF1" w14:textId="77777777" w:rsidR="00003613" w:rsidRPr="00D63D83" w:rsidRDefault="00003613" w:rsidP="00CE323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14" w:type="dxa"/>
            <w:shd w:val="clear" w:color="000000" w:fill="B4C6E7"/>
            <w:vAlign w:val="center"/>
            <w:hideMark/>
          </w:tcPr>
          <w:p w14:paraId="357A51ED" w14:textId="77777777" w:rsidR="00003613" w:rsidRPr="00D63D83" w:rsidRDefault="00003613" w:rsidP="00CE323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Lugar</w:t>
            </w:r>
          </w:p>
        </w:tc>
        <w:tc>
          <w:tcPr>
            <w:tcW w:w="1839" w:type="dxa"/>
            <w:shd w:val="clear" w:color="000000" w:fill="B4C6E7"/>
            <w:vAlign w:val="center"/>
            <w:hideMark/>
          </w:tcPr>
          <w:p w14:paraId="30A5CACA" w14:textId="77777777" w:rsidR="00003613" w:rsidRPr="00D63D83" w:rsidRDefault="00003613" w:rsidP="00CE323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1951" w:type="dxa"/>
            <w:shd w:val="clear" w:color="000000" w:fill="B4C6E7"/>
            <w:vAlign w:val="center"/>
            <w:hideMark/>
          </w:tcPr>
          <w:p w14:paraId="63616B1E" w14:textId="77777777" w:rsidR="00003613" w:rsidRPr="00D63D83" w:rsidRDefault="00003613" w:rsidP="00CE323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867" w:type="dxa"/>
            <w:shd w:val="clear" w:color="000000" w:fill="B4C6E7"/>
            <w:vAlign w:val="center"/>
            <w:hideMark/>
          </w:tcPr>
          <w:p w14:paraId="2B573F88" w14:textId="77777777" w:rsidR="00003613" w:rsidRPr="00D63D83" w:rsidRDefault="00003613" w:rsidP="00CE323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Financiado por</w:t>
            </w:r>
          </w:p>
        </w:tc>
        <w:tc>
          <w:tcPr>
            <w:tcW w:w="1490" w:type="dxa"/>
            <w:shd w:val="clear" w:color="000000" w:fill="B4C6E7"/>
            <w:vAlign w:val="center"/>
            <w:hideMark/>
          </w:tcPr>
          <w:p w14:paraId="4D2D11E2" w14:textId="77777777" w:rsidR="00003613" w:rsidRPr="00D63D83" w:rsidRDefault="00003613" w:rsidP="00CE323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Viáticos</w:t>
            </w:r>
          </w:p>
        </w:tc>
        <w:tc>
          <w:tcPr>
            <w:tcW w:w="1578" w:type="dxa"/>
            <w:shd w:val="clear" w:color="000000" w:fill="B4C6E7"/>
            <w:vAlign w:val="center"/>
            <w:hideMark/>
          </w:tcPr>
          <w:p w14:paraId="5513DDE5" w14:textId="77777777" w:rsidR="00003613" w:rsidRPr="00D63D83" w:rsidRDefault="00003613" w:rsidP="00CE323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003613" w:rsidRPr="00D63D83" w14:paraId="2B3AEBE1" w14:textId="77777777" w:rsidTr="00003613">
        <w:trPr>
          <w:gridAfter w:val="1"/>
          <w:wAfter w:w="12" w:type="dxa"/>
          <w:trHeight w:val="50"/>
          <w:jc w:val="center"/>
        </w:trPr>
        <w:tc>
          <w:tcPr>
            <w:tcW w:w="1193" w:type="dxa"/>
          </w:tcPr>
          <w:p w14:paraId="596D595F" w14:textId="53909293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Adrián Brenes Bolaños</w:t>
            </w:r>
          </w:p>
        </w:tc>
        <w:tc>
          <w:tcPr>
            <w:tcW w:w="1529" w:type="dxa"/>
          </w:tcPr>
          <w:p w14:paraId="530A8952" w14:textId="6C53FCFF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1007" w:type="dxa"/>
          </w:tcPr>
          <w:p w14:paraId="5642F9A3" w14:textId="6D1DBC8B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13-ene-26</w:t>
            </w:r>
          </w:p>
        </w:tc>
        <w:tc>
          <w:tcPr>
            <w:tcW w:w="1230" w:type="dxa"/>
          </w:tcPr>
          <w:p w14:paraId="626FBCCD" w14:textId="28D70EB8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15-ene-26</w:t>
            </w:r>
          </w:p>
        </w:tc>
        <w:tc>
          <w:tcPr>
            <w:tcW w:w="1114" w:type="dxa"/>
          </w:tcPr>
          <w:p w14:paraId="73AAF576" w14:textId="5D5C63D0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Guatemala</w:t>
            </w:r>
          </w:p>
        </w:tc>
        <w:tc>
          <w:tcPr>
            <w:tcW w:w="1839" w:type="dxa"/>
          </w:tcPr>
          <w:p w14:paraId="0097ACC7" w14:textId="3C6DFA87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Taller regional de validación de la Guía de armonización regulatoria para la evaluación técnica de medicamentos biotecnológicos y biosimilares para la Región del SICA</w:t>
            </w:r>
          </w:p>
        </w:tc>
        <w:tc>
          <w:tcPr>
            <w:tcW w:w="1951" w:type="dxa"/>
          </w:tcPr>
          <w:p w14:paraId="55CBF9FA" w14:textId="6230F052" w:rsidR="00003613" w:rsidRPr="00D63D83" w:rsidRDefault="00003613" w:rsidP="00003613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 xml:space="preserve">No se asumen compromisos. </w:t>
            </w:r>
          </w:p>
        </w:tc>
        <w:tc>
          <w:tcPr>
            <w:tcW w:w="1867" w:type="dxa"/>
          </w:tcPr>
          <w:p w14:paraId="40A16393" w14:textId="78099F80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 xml:space="preserve">FCSAI a través del proyecto EU-LAC </w:t>
            </w:r>
            <w:proofErr w:type="spellStart"/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VacMed</w:t>
            </w:r>
            <w:proofErr w:type="spellEnd"/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-Equidad</w:t>
            </w:r>
          </w:p>
        </w:tc>
        <w:tc>
          <w:tcPr>
            <w:tcW w:w="1490" w:type="dxa"/>
          </w:tcPr>
          <w:p w14:paraId="0A75CE6E" w14:textId="0FD34ECF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647D0523" w14:textId="77777777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003613" w:rsidRPr="00D63D83" w14:paraId="2C723406" w14:textId="77777777" w:rsidTr="00003613">
        <w:trPr>
          <w:gridAfter w:val="1"/>
          <w:wAfter w:w="12" w:type="dxa"/>
          <w:trHeight w:val="50"/>
          <w:jc w:val="center"/>
        </w:trPr>
        <w:tc>
          <w:tcPr>
            <w:tcW w:w="1193" w:type="dxa"/>
          </w:tcPr>
          <w:p w14:paraId="0E77DA41" w14:textId="2F7446DC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Ignacio Calderón Arroyo</w:t>
            </w:r>
          </w:p>
        </w:tc>
        <w:tc>
          <w:tcPr>
            <w:tcW w:w="1529" w:type="dxa"/>
          </w:tcPr>
          <w:p w14:paraId="26FC95FA" w14:textId="1ACF26E3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 xml:space="preserve">Dirección de Regulación de Productos de Interés y Riesgo Sanitario </w:t>
            </w:r>
          </w:p>
        </w:tc>
        <w:tc>
          <w:tcPr>
            <w:tcW w:w="1007" w:type="dxa"/>
          </w:tcPr>
          <w:p w14:paraId="431271A9" w14:textId="18139873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13-ene-26</w:t>
            </w:r>
          </w:p>
        </w:tc>
        <w:tc>
          <w:tcPr>
            <w:tcW w:w="1230" w:type="dxa"/>
          </w:tcPr>
          <w:p w14:paraId="359F3211" w14:textId="42CC4047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15-ene-26</w:t>
            </w:r>
          </w:p>
        </w:tc>
        <w:tc>
          <w:tcPr>
            <w:tcW w:w="1114" w:type="dxa"/>
          </w:tcPr>
          <w:p w14:paraId="37508F91" w14:textId="30CACF17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Guatemala</w:t>
            </w:r>
          </w:p>
        </w:tc>
        <w:tc>
          <w:tcPr>
            <w:tcW w:w="1839" w:type="dxa"/>
          </w:tcPr>
          <w:p w14:paraId="28A07BE7" w14:textId="6F778363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Taller regional de validación de la Guía de armonización regulatoria para la evaluación técnica de medicamentos biotecnológicos y biosimilares para la Región del SICA</w:t>
            </w:r>
          </w:p>
        </w:tc>
        <w:tc>
          <w:tcPr>
            <w:tcW w:w="1951" w:type="dxa"/>
          </w:tcPr>
          <w:p w14:paraId="2FBE18AC" w14:textId="56F86B98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 xml:space="preserve">Se realizará una reunión en marzo para presentar los resultados del taller a los directores de regulación de la región. </w:t>
            </w:r>
          </w:p>
        </w:tc>
        <w:tc>
          <w:tcPr>
            <w:tcW w:w="1867" w:type="dxa"/>
          </w:tcPr>
          <w:p w14:paraId="7106A744" w14:textId="35C8CD25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 xml:space="preserve">FCSAI a través del proyecto EU-LAC </w:t>
            </w:r>
            <w:proofErr w:type="spellStart"/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VacMed</w:t>
            </w:r>
            <w:proofErr w:type="spellEnd"/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-Equidad</w:t>
            </w:r>
          </w:p>
        </w:tc>
        <w:tc>
          <w:tcPr>
            <w:tcW w:w="1490" w:type="dxa"/>
          </w:tcPr>
          <w:p w14:paraId="274BD7B6" w14:textId="4C69BF0E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</w:tcPr>
          <w:p w14:paraId="239F2C46" w14:textId="4F8722AB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003613" w:rsidRPr="00D63D83" w14:paraId="3EBBA112" w14:textId="77777777" w:rsidTr="00003613">
        <w:trPr>
          <w:gridAfter w:val="1"/>
          <w:wAfter w:w="12" w:type="dxa"/>
          <w:trHeight w:val="50"/>
          <w:jc w:val="center"/>
        </w:trPr>
        <w:tc>
          <w:tcPr>
            <w:tcW w:w="1193" w:type="dxa"/>
          </w:tcPr>
          <w:p w14:paraId="3442A5AB" w14:textId="13447F29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Pamela Domínguez Saavedra</w:t>
            </w:r>
          </w:p>
        </w:tc>
        <w:tc>
          <w:tcPr>
            <w:tcW w:w="1529" w:type="dxa"/>
          </w:tcPr>
          <w:p w14:paraId="7BDA62A4" w14:textId="45CF12AC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1007" w:type="dxa"/>
          </w:tcPr>
          <w:p w14:paraId="04071F66" w14:textId="340C34F7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26-ene-26</w:t>
            </w:r>
          </w:p>
        </w:tc>
        <w:tc>
          <w:tcPr>
            <w:tcW w:w="1230" w:type="dxa"/>
          </w:tcPr>
          <w:p w14:paraId="204C3C3C" w14:textId="5358B176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28-ene-26</w:t>
            </w:r>
          </w:p>
        </w:tc>
        <w:tc>
          <w:tcPr>
            <w:tcW w:w="1114" w:type="dxa"/>
          </w:tcPr>
          <w:p w14:paraId="27AF9BC5" w14:textId="0C9CCB85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Brasil</w:t>
            </w:r>
          </w:p>
        </w:tc>
        <w:tc>
          <w:tcPr>
            <w:tcW w:w="1839" w:type="dxa"/>
          </w:tcPr>
          <w:p w14:paraId="16F7A378" w14:textId="76386403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 xml:space="preserve">Taller técnico sobre la carga de enfermedad y la evaluación del impacto de los </w:t>
            </w: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lastRenderedPageBreak/>
              <w:t>programas de vacunación contra la influenza, con la presentación de la herramienta de impacto Fase II</w:t>
            </w:r>
          </w:p>
        </w:tc>
        <w:tc>
          <w:tcPr>
            <w:tcW w:w="1951" w:type="dxa"/>
          </w:tcPr>
          <w:p w14:paraId="3546F056" w14:textId="28C84774" w:rsidR="00003613" w:rsidRPr="00D63D83" w:rsidRDefault="00003613" w:rsidP="00003613">
            <w:pPr>
              <w:spacing w:line="240" w:lineRule="auto"/>
              <w:jc w:val="center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--</w:t>
            </w:r>
          </w:p>
        </w:tc>
        <w:tc>
          <w:tcPr>
            <w:tcW w:w="1867" w:type="dxa"/>
          </w:tcPr>
          <w:p w14:paraId="00FAB5E2" w14:textId="15E38311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29260A52" w14:textId="77777777" w:rsidR="00003613" w:rsidRDefault="00003613" w:rsidP="00003613">
            <w:pPr>
              <w:spacing w:line="240" w:lineRule="auto"/>
              <w:rPr>
                <w:rFonts w:ascii="Aptos Narrow" w:eastAsia="Times New Roman" w:hAnsi="Aptos Narrow" w:cs="Times New Roman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 </w:t>
            </w:r>
          </w:p>
          <w:p w14:paraId="08BB6309" w14:textId="77777777" w:rsidR="00083967" w:rsidRPr="00083967" w:rsidRDefault="00083967" w:rsidP="00083967">
            <w:pPr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  <w:p w14:paraId="2D2062B0" w14:textId="266A05B5" w:rsidR="00083967" w:rsidRPr="00083967" w:rsidRDefault="00083967" w:rsidP="00083967">
            <w:pPr>
              <w:jc w:val="center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  <w:tc>
          <w:tcPr>
            <w:tcW w:w="1578" w:type="dxa"/>
          </w:tcPr>
          <w:p w14:paraId="4E76CDA2" w14:textId="7254E1B7" w:rsidR="00003613" w:rsidRPr="00D63D83" w:rsidRDefault="00003613" w:rsidP="0000361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003613">
              <w:rPr>
                <w:rFonts w:ascii="Aptos Narrow" w:eastAsia="Times New Roman" w:hAnsi="Aptos Narrow" w:cs="Times New Roman"/>
                <w:lang w:val="es-CR" w:eastAsia="es-CR"/>
              </w:rPr>
              <w:t>Queda sin efecto por medio del oficio CARTA-MS-DM-0513-2026.</w:t>
            </w:r>
          </w:p>
        </w:tc>
      </w:tr>
      <w:tr w:rsidR="00003613" w:rsidRPr="00D63D83" w14:paraId="3BD64CE8" w14:textId="77777777" w:rsidTr="00CE323B">
        <w:trPr>
          <w:trHeight w:val="50"/>
          <w:jc w:val="center"/>
        </w:trPr>
        <w:tc>
          <w:tcPr>
            <w:tcW w:w="14810" w:type="dxa"/>
            <w:gridSpan w:val="11"/>
            <w:shd w:val="clear" w:color="auto" w:fill="0F4761" w:themeFill="accent1" w:themeFillShade="BF"/>
          </w:tcPr>
          <w:p w14:paraId="5901F9BA" w14:textId="77777777" w:rsidR="00003613" w:rsidRPr="00D63D83" w:rsidRDefault="00003613" w:rsidP="00003613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27512F2F" w14:textId="77777777" w:rsidR="00003613" w:rsidRPr="00D63D83" w:rsidRDefault="00003613" w:rsidP="00003613">
      <w:pPr>
        <w:spacing w:line="240" w:lineRule="auto"/>
        <w:rPr>
          <w:sz w:val="20"/>
          <w:szCs w:val="20"/>
          <w:lang w:val="es-ES_tradnl"/>
        </w:rPr>
      </w:pPr>
    </w:p>
    <w:p w14:paraId="6E99687F" w14:textId="302C532D" w:rsidR="0065321F" w:rsidRPr="00003613" w:rsidRDefault="00003613" w:rsidP="00003613">
      <w:pPr>
        <w:spacing w:line="240" w:lineRule="auto"/>
      </w:pPr>
      <w:r w:rsidRPr="00D63D83">
        <w:rPr>
          <w:sz w:val="20"/>
          <w:szCs w:val="20"/>
          <w:lang w:val="es-ES_tradnl"/>
        </w:rPr>
        <w:t>Actualizado: 1</w:t>
      </w:r>
      <w:r>
        <w:rPr>
          <w:sz w:val="20"/>
          <w:szCs w:val="20"/>
          <w:lang w:val="es-ES_tradnl"/>
        </w:rPr>
        <w:t>8 de febrero de 2026</w:t>
      </w:r>
      <w:r w:rsidRPr="00D63D83">
        <w:rPr>
          <w:sz w:val="20"/>
          <w:szCs w:val="20"/>
          <w:lang w:val="es-ES_tradnl"/>
        </w:rPr>
        <w:t>.</w:t>
      </w:r>
    </w:p>
    <w:sectPr w:rsidR="0065321F" w:rsidRPr="00003613" w:rsidSect="00003613">
      <w:headerReference w:type="default" r:id="rId4"/>
      <w:footerReference w:type="default" r:id="rId5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B9BB8B" w14:textId="77777777" w:rsidR="00003613" w:rsidRDefault="00003613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0A5CAE59" w14:textId="77777777" w:rsidR="00003613" w:rsidRPr="00976BED" w:rsidRDefault="00003613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2099408F" w14:textId="77777777" w:rsidR="00003613" w:rsidRPr="00976BED" w:rsidRDefault="00003613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324E7894" w14:textId="77777777" w:rsidR="00003613" w:rsidRDefault="00003613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07749C50" w14:textId="77777777" w:rsidR="00003613" w:rsidRDefault="00003613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71C61962" wp14:editId="57C8A8B4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47FCF501" wp14:editId="4E500B9E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32D8AE" w14:textId="77777777" w:rsidR="00003613" w:rsidRPr="00C617CA" w:rsidRDefault="00003613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E43C940" wp14:editId="398C9EED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613"/>
    <w:rsid w:val="00003613"/>
    <w:rsid w:val="00083967"/>
    <w:rsid w:val="001351F6"/>
    <w:rsid w:val="0065321F"/>
    <w:rsid w:val="00A9784E"/>
    <w:rsid w:val="00EA3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18504"/>
  <w15:chartTrackingRefBased/>
  <w15:docId w15:val="{B740352D-83F3-41D4-8B77-FC2303C04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3613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0361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0361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0361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0361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0361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0361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0361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0361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0361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036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036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036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0361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0361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0361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0361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0361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0361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036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0036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0361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0036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0361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00361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0361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00361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036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0361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03613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003613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3613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003613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230</Words>
  <Characters>1369</Characters>
  <Application>Microsoft Office Word</Application>
  <DocSecurity>0</DocSecurity>
  <Lines>80</Lines>
  <Paragraphs>40</Paragraphs>
  <ScaleCrop>false</ScaleCrop>
  <Company/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dcterms:created xsi:type="dcterms:W3CDTF">2026-02-18T17:01:00Z</dcterms:created>
  <dcterms:modified xsi:type="dcterms:W3CDTF">2026-02-18T17:05:00Z</dcterms:modified>
</cp:coreProperties>
</file>