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25C0F" w14:textId="77777777" w:rsidR="00446AB6" w:rsidRPr="00D63D83" w:rsidRDefault="00446AB6" w:rsidP="00446AB6">
      <w:pPr>
        <w:spacing w:line="240" w:lineRule="auto"/>
        <w:jc w:val="center"/>
        <w:rPr>
          <w:b/>
          <w:bCs/>
          <w:sz w:val="24"/>
          <w:szCs w:val="24"/>
          <w:lang w:val="es-ES_tradnl"/>
        </w:rPr>
      </w:pPr>
      <w:r w:rsidRPr="00D63D83">
        <w:rPr>
          <w:b/>
          <w:bCs/>
          <w:sz w:val="24"/>
          <w:szCs w:val="24"/>
          <w:lang w:val="es-ES_tradnl"/>
        </w:rPr>
        <w:t>Participación de funcionarios del Ministerio de Salud en actividades fuera del país</w:t>
      </w:r>
    </w:p>
    <w:p w14:paraId="57C2A1D6" w14:textId="184CD0BA" w:rsidR="00446AB6" w:rsidRPr="00D63D83" w:rsidRDefault="00446AB6" w:rsidP="00446AB6">
      <w:pPr>
        <w:spacing w:line="240" w:lineRule="auto"/>
        <w:jc w:val="center"/>
        <w:rPr>
          <w:b/>
          <w:bCs/>
          <w:sz w:val="24"/>
          <w:szCs w:val="24"/>
          <w:lang w:val="es-ES_tradnl"/>
        </w:rPr>
      </w:pPr>
      <w:r>
        <w:rPr>
          <w:b/>
          <w:bCs/>
          <w:sz w:val="24"/>
          <w:szCs w:val="24"/>
          <w:lang w:val="es-ES_tradnl"/>
        </w:rPr>
        <w:t>Abril</w:t>
      </w:r>
      <w:r>
        <w:rPr>
          <w:b/>
          <w:bCs/>
          <w:sz w:val="24"/>
          <w:szCs w:val="24"/>
          <w:lang w:val="es-ES_tradnl"/>
        </w:rPr>
        <w:t xml:space="preserve"> </w:t>
      </w:r>
      <w:r w:rsidRPr="00D63D83">
        <w:rPr>
          <w:b/>
          <w:bCs/>
          <w:sz w:val="24"/>
          <w:szCs w:val="24"/>
          <w:lang w:val="es-ES_tradnl"/>
        </w:rPr>
        <w:t>202</w:t>
      </w:r>
      <w:r>
        <w:rPr>
          <w:b/>
          <w:bCs/>
          <w:sz w:val="24"/>
          <w:szCs w:val="24"/>
          <w:lang w:val="es-ES_tradnl"/>
        </w:rPr>
        <w:t>6</w:t>
      </w:r>
    </w:p>
    <w:p w14:paraId="60C76848" w14:textId="77777777" w:rsidR="00446AB6" w:rsidRDefault="00446AB6" w:rsidP="00446AB6">
      <w:pPr>
        <w:spacing w:line="240" w:lineRule="auto"/>
        <w:jc w:val="center"/>
        <w:rPr>
          <w:b/>
          <w:bCs/>
          <w:sz w:val="20"/>
          <w:szCs w:val="20"/>
          <w:lang w:val="es-ES_tradnl"/>
        </w:rPr>
      </w:pPr>
    </w:p>
    <w:p w14:paraId="2C4F886C" w14:textId="77777777" w:rsidR="00446AB6" w:rsidRPr="00D63D83" w:rsidRDefault="00446AB6" w:rsidP="00446AB6">
      <w:pPr>
        <w:spacing w:line="240" w:lineRule="auto"/>
        <w:jc w:val="center"/>
        <w:rPr>
          <w:b/>
          <w:bCs/>
          <w:sz w:val="20"/>
          <w:szCs w:val="20"/>
          <w:lang w:val="es-ES_tradnl"/>
        </w:rPr>
      </w:pPr>
    </w:p>
    <w:tbl>
      <w:tblPr>
        <w:tblW w:w="14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2"/>
        <w:gridCol w:w="1530"/>
        <w:gridCol w:w="960"/>
        <w:gridCol w:w="1230"/>
        <w:gridCol w:w="1204"/>
        <w:gridCol w:w="1812"/>
        <w:gridCol w:w="1915"/>
        <w:gridCol w:w="1828"/>
        <w:gridCol w:w="1490"/>
        <w:gridCol w:w="1589"/>
      </w:tblGrid>
      <w:tr w:rsidR="00446AB6" w:rsidRPr="00CE624F" w14:paraId="74AA6A9D" w14:textId="77777777" w:rsidTr="00594C70">
        <w:trPr>
          <w:trHeight w:val="697"/>
          <w:tblHeader/>
          <w:jc w:val="center"/>
        </w:trPr>
        <w:tc>
          <w:tcPr>
            <w:tcW w:w="1252" w:type="dxa"/>
            <w:shd w:val="clear" w:color="000000" w:fill="B4C6E7"/>
            <w:vAlign w:val="center"/>
            <w:hideMark/>
          </w:tcPr>
          <w:p w14:paraId="5CF86E51" w14:textId="77777777" w:rsidR="00446AB6" w:rsidRPr="00CE624F" w:rsidRDefault="00446AB6" w:rsidP="00594C7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s-ES_tradnl" w:eastAsia="es-CR"/>
              </w:rPr>
            </w:pPr>
            <w:r w:rsidRPr="00CE624F">
              <w:rPr>
                <w:rFonts w:eastAsia="Times New Roman"/>
                <w:b/>
                <w:bCs/>
                <w:sz w:val="20"/>
                <w:szCs w:val="20"/>
                <w:lang w:val="es-ES_tradnl" w:eastAsia="es-CR"/>
              </w:rPr>
              <w:t>Nombre</w:t>
            </w:r>
          </w:p>
        </w:tc>
        <w:tc>
          <w:tcPr>
            <w:tcW w:w="1530" w:type="dxa"/>
            <w:shd w:val="clear" w:color="000000" w:fill="B4C6E7"/>
            <w:vAlign w:val="center"/>
            <w:hideMark/>
          </w:tcPr>
          <w:p w14:paraId="41AD034D" w14:textId="77777777" w:rsidR="00446AB6" w:rsidRPr="00CE624F" w:rsidRDefault="00446AB6" w:rsidP="00594C7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s-ES_tradnl" w:eastAsia="es-CR"/>
              </w:rPr>
            </w:pPr>
            <w:r w:rsidRPr="00CE624F">
              <w:rPr>
                <w:rFonts w:eastAsia="Times New Roman"/>
                <w:b/>
                <w:bCs/>
                <w:sz w:val="20"/>
                <w:szCs w:val="20"/>
                <w:lang w:val="es-ES_tradnl" w:eastAsia="es-CR"/>
              </w:rPr>
              <w:t>Dirección</w:t>
            </w:r>
          </w:p>
        </w:tc>
        <w:tc>
          <w:tcPr>
            <w:tcW w:w="960" w:type="dxa"/>
            <w:shd w:val="clear" w:color="000000" w:fill="B4C6E7"/>
            <w:vAlign w:val="center"/>
            <w:hideMark/>
          </w:tcPr>
          <w:p w14:paraId="25646DB4" w14:textId="77777777" w:rsidR="00446AB6" w:rsidRPr="00CE624F" w:rsidRDefault="00446AB6" w:rsidP="00594C7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s-ES_tradnl" w:eastAsia="es-CR"/>
              </w:rPr>
            </w:pPr>
            <w:r w:rsidRPr="00CE624F">
              <w:rPr>
                <w:rFonts w:eastAsia="Times New Roman"/>
                <w:b/>
                <w:bCs/>
                <w:sz w:val="20"/>
                <w:szCs w:val="20"/>
                <w:lang w:val="es-ES_tradnl" w:eastAsia="es-CR"/>
              </w:rPr>
              <w:t>Fecha de inicio</w:t>
            </w:r>
          </w:p>
        </w:tc>
        <w:tc>
          <w:tcPr>
            <w:tcW w:w="1230" w:type="dxa"/>
            <w:shd w:val="clear" w:color="000000" w:fill="B4C6E7"/>
            <w:vAlign w:val="center"/>
            <w:hideMark/>
          </w:tcPr>
          <w:p w14:paraId="18D145DE" w14:textId="77777777" w:rsidR="00446AB6" w:rsidRPr="00CE624F" w:rsidRDefault="00446AB6" w:rsidP="00594C7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s-ES_tradnl" w:eastAsia="es-CR"/>
              </w:rPr>
            </w:pPr>
            <w:r w:rsidRPr="00CE624F">
              <w:rPr>
                <w:rFonts w:eastAsia="Times New Roman"/>
                <w:b/>
                <w:bCs/>
                <w:sz w:val="20"/>
                <w:szCs w:val="20"/>
                <w:lang w:val="es-ES_tradnl" w:eastAsia="es-CR"/>
              </w:rPr>
              <w:t>Fecha de finalización</w:t>
            </w:r>
          </w:p>
        </w:tc>
        <w:tc>
          <w:tcPr>
            <w:tcW w:w="1204" w:type="dxa"/>
            <w:shd w:val="clear" w:color="000000" w:fill="B4C6E7"/>
            <w:vAlign w:val="center"/>
            <w:hideMark/>
          </w:tcPr>
          <w:p w14:paraId="2F722752" w14:textId="77777777" w:rsidR="00446AB6" w:rsidRPr="00CE624F" w:rsidRDefault="00446AB6" w:rsidP="00594C7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s-ES_tradnl" w:eastAsia="es-CR"/>
              </w:rPr>
            </w:pPr>
            <w:r w:rsidRPr="00CE624F">
              <w:rPr>
                <w:rFonts w:eastAsia="Times New Roman"/>
                <w:b/>
                <w:bCs/>
                <w:sz w:val="20"/>
                <w:szCs w:val="20"/>
                <w:lang w:val="es-ES_tradnl" w:eastAsia="es-CR"/>
              </w:rPr>
              <w:t>Lugar</w:t>
            </w:r>
          </w:p>
        </w:tc>
        <w:tc>
          <w:tcPr>
            <w:tcW w:w="1812" w:type="dxa"/>
            <w:shd w:val="clear" w:color="000000" w:fill="B4C6E7"/>
            <w:vAlign w:val="center"/>
            <w:hideMark/>
          </w:tcPr>
          <w:p w14:paraId="495B4E2E" w14:textId="77777777" w:rsidR="00446AB6" w:rsidRPr="00CE624F" w:rsidRDefault="00446AB6" w:rsidP="00594C7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s-ES_tradnl" w:eastAsia="es-CR"/>
              </w:rPr>
            </w:pPr>
            <w:r w:rsidRPr="00CE624F">
              <w:rPr>
                <w:rFonts w:eastAsia="Times New Roman"/>
                <w:b/>
                <w:bCs/>
                <w:sz w:val="20"/>
                <w:szCs w:val="20"/>
                <w:lang w:val="es-ES_tradnl" w:eastAsia="es-CR"/>
              </w:rPr>
              <w:t>Actividad</w:t>
            </w:r>
          </w:p>
        </w:tc>
        <w:tc>
          <w:tcPr>
            <w:tcW w:w="1915" w:type="dxa"/>
            <w:shd w:val="clear" w:color="000000" w:fill="B4C6E7"/>
            <w:vAlign w:val="center"/>
            <w:hideMark/>
          </w:tcPr>
          <w:p w14:paraId="4ED308EF" w14:textId="77777777" w:rsidR="00446AB6" w:rsidRPr="00CE624F" w:rsidRDefault="00446AB6" w:rsidP="00594C7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s-ES_tradnl" w:eastAsia="es-CR"/>
              </w:rPr>
            </w:pPr>
            <w:r w:rsidRPr="00CE624F">
              <w:rPr>
                <w:rFonts w:eastAsia="Times New Roman"/>
                <w:b/>
                <w:bCs/>
                <w:sz w:val="20"/>
                <w:szCs w:val="20"/>
                <w:lang w:val="es-ES_tradnl" w:eastAsia="es-CR"/>
              </w:rPr>
              <w:t>Compromisos</w:t>
            </w:r>
          </w:p>
        </w:tc>
        <w:tc>
          <w:tcPr>
            <w:tcW w:w="1828" w:type="dxa"/>
            <w:shd w:val="clear" w:color="000000" w:fill="B4C6E7"/>
            <w:vAlign w:val="center"/>
            <w:hideMark/>
          </w:tcPr>
          <w:p w14:paraId="110AAAF1" w14:textId="77777777" w:rsidR="00446AB6" w:rsidRPr="00CE624F" w:rsidRDefault="00446AB6" w:rsidP="00594C7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s-ES_tradnl" w:eastAsia="es-CR"/>
              </w:rPr>
            </w:pPr>
            <w:r w:rsidRPr="00CE624F">
              <w:rPr>
                <w:rFonts w:eastAsia="Times New Roman"/>
                <w:b/>
                <w:bCs/>
                <w:sz w:val="20"/>
                <w:szCs w:val="20"/>
                <w:lang w:val="es-ES_tradnl" w:eastAsia="es-CR"/>
              </w:rPr>
              <w:t>Financiado por</w:t>
            </w:r>
          </w:p>
        </w:tc>
        <w:tc>
          <w:tcPr>
            <w:tcW w:w="1490" w:type="dxa"/>
            <w:shd w:val="clear" w:color="000000" w:fill="B4C6E7"/>
            <w:vAlign w:val="center"/>
            <w:hideMark/>
          </w:tcPr>
          <w:p w14:paraId="614CAB87" w14:textId="77777777" w:rsidR="00446AB6" w:rsidRPr="00CE624F" w:rsidRDefault="00446AB6" w:rsidP="00594C7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s-ES_tradnl" w:eastAsia="es-CR"/>
              </w:rPr>
            </w:pPr>
            <w:r w:rsidRPr="00CE624F">
              <w:rPr>
                <w:rFonts w:eastAsia="Times New Roman"/>
                <w:b/>
                <w:bCs/>
                <w:sz w:val="20"/>
                <w:szCs w:val="20"/>
                <w:lang w:val="es-ES_tradnl" w:eastAsia="es-CR"/>
              </w:rPr>
              <w:t>Viáticos</w:t>
            </w:r>
          </w:p>
        </w:tc>
        <w:tc>
          <w:tcPr>
            <w:tcW w:w="1589" w:type="dxa"/>
            <w:shd w:val="clear" w:color="000000" w:fill="B4C6E7"/>
            <w:vAlign w:val="center"/>
            <w:hideMark/>
          </w:tcPr>
          <w:p w14:paraId="555D3AED" w14:textId="77777777" w:rsidR="00446AB6" w:rsidRPr="00CE624F" w:rsidRDefault="00446AB6" w:rsidP="00594C70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es-ES_tradnl" w:eastAsia="es-CR"/>
              </w:rPr>
            </w:pPr>
            <w:r w:rsidRPr="00CE624F">
              <w:rPr>
                <w:rFonts w:eastAsia="Times New Roman"/>
                <w:b/>
                <w:bCs/>
                <w:sz w:val="20"/>
                <w:szCs w:val="20"/>
                <w:lang w:val="es-ES_tradnl" w:eastAsia="es-CR"/>
              </w:rPr>
              <w:t>Observaciones</w:t>
            </w:r>
          </w:p>
        </w:tc>
      </w:tr>
      <w:tr w:rsidR="00446AB6" w:rsidRPr="00CE624F" w14:paraId="31F7AE34" w14:textId="77777777" w:rsidTr="00594C70">
        <w:trPr>
          <w:trHeight w:val="50"/>
          <w:jc w:val="center"/>
        </w:trPr>
        <w:tc>
          <w:tcPr>
            <w:tcW w:w="1252" w:type="dxa"/>
          </w:tcPr>
          <w:p w14:paraId="48C9050B" w14:textId="03D16E3F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Adriana Bolaños Cruz</w:t>
            </w:r>
          </w:p>
        </w:tc>
        <w:tc>
          <w:tcPr>
            <w:tcW w:w="1530" w:type="dxa"/>
          </w:tcPr>
          <w:p w14:paraId="62D34226" w14:textId="147F107A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 xml:space="preserve">Dirección de Planificación </w:t>
            </w:r>
          </w:p>
        </w:tc>
        <w:tc>
          <w:tcPr>
            <w:tcW w:w="960" w:type="dxa"/>
          </w:tcPr>
          <w:p w14:paraId="5D9D8CC3" w14:textId="69A7C487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6-abr-26</w:t>
            </w:r>
          </w:p>
        </w:tc>
        <w:tc>
          <w:tcPr>
            <w:tcW w:w="1230" w:type="dxa"/>
          </w:tcPr>
          <w:p w14:paraId="002DF055" w14:textId="642B4F53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7-abr-26</w:t>
            </w:r>
          </w:p>
        </w:tc>
        <w:tc>
          <w:tcPr>
            <w:tcW w:w="1204" w:type="dxa"/>
          </w:tcPr>
          <w:p w14:paraId="7D699809" w14:textId="6C8F0CA6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Francia</w:t>
            </w:r>
          </w:p>
        </w:tc>
        <w:tc>
          <w:tcPr>
            <w:tcW w:w="1812" w:type="dxa"/>
          </w:tcPr>
          <w:p w14:paraId="56FA8316" w14:textId="662F3300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 xml:space="preserve">Evento «Manteniendo el impulso nutricional tras </w:t>
            </w:r>
            <w:proofErr w:type="spellStart"/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N4G</w:t>
            </w:r>
            <w:proofErr w:type="spellEnd"/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 xml:space="preserve"> París: un balance» y</w:t>
            </w:r>
            <w:r>
              <w:rPr>
                <w:rFonts w:eastAsia="Times New Roman"/>
                <w:sz w:val="20"/>
                <w:szCs w:val="20"/>
                <w:lang w:val="es-CR" w:eastAsia="es-CR"/>
              </w:rPr>
              <w:t xml:space="preserve"> </w:t>
            </w: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Cumbre Una Salud</w:t>
            </w:r>
          </w:p>
        </w:tc>
        <w:tc>
          <w:tcPr>
            <w:tcW w:w="1915" w:type="dxa"/>
          </w:tcPr>
          <w:p w14:paraId="6383C7EB" w14:textId="61DF2986" w:rsidR="00446AB6" w:rsidRPr="00CE624F" w:rsidRDefault="00446AB6" w:rsidP="00446A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 xml:space="preserve">No se asumen compromisos. </w:t>
            </w:r>
          </w:p>
        </w:tc>
        <w:tc>
          <w:tcPr>
            <w:tcW w:w="1828" w:type="dxa"/>
          </w:tcPr>
          <w:p w14:paraId="519975E9" w14:textId="4948F6CF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proofErr w:type="spellStart"/>
            <w:r w:rsidRPr="00446AB6">
              <w:rPr>
                <w:rFonts w:eastAsia="Times New Roman"/>
                <w:sz w:val="20"/>
                <w:szCs w:val="20"/>
                <w:lang w:val="en-US" w:eastAsia="es-CR"/>
              </w:rPr>
              <w:t>Movimiento</w:t>
            </w:r>
            <w:proofErr w:type="spellEnd"/>
            <w:r w:rsidRPr="00446AB6">
              <w:rPr>
                <w:rFonts w:eastAsia="Times New Roman"/>
                <w:sz w:val="20"/>
                <w:szCs w:val="20"/>
                <w:lang w:val="en-US" w:eastAsia="es-CR"/>
              </w:rPr>
              <w:t xml:space="preserve"> Scaling Up Nutrition (SUN)</w:t>
            </w:r>
          </w:p>
        </w:tc>
        <w:tc>
          <w:tcPr>
            <w:tcW w:w="1490" w:type="dxa"/>
          </w:tcPr>
          <w:p w14:paraId="074D48EF" w14:textId="0F314A14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No se giran viáticos institucionales.</w:t>
            </w:r>
          </w:p>
        </w:tc>
        <w:tc>
          <w:tcPr>
            <w:tcW w:w="1589" w:type="dxa"/>
          </w:tcPr>
          <w:p w14:paraId="3AF3B1C5" w14:textId="77777777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</w:p>
        </w:tc>
      </w:tr>
      <w:tr w:rsidR="00446AB6" w:rsidRPr="00CE624F" w14:paraId="24619600" w14:textId="77777777" w:rsidTr="00594C70">
        <w:trPr>
          <w:trHeight w:val="50"/>
          <w:jc w:val="center"/>
        </w:trPr>
        <w:tc>
          <w:tcPr>
            <w:tcW w:w="1252" w:type="dxa"/>
          </w:tcPr>
          <w:p w14:paraId="05E2E05A" w14:textId="70F3A3CD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 xml:space="preserve">Carlos Andrés Rosales </w:t>
            </w:r>
            <w:proofErr w:type="spellStart"/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Rosales</w:t>
            </w:r>
            <w:proofErr w:type="spellEnd"/>
          </w:p>
        </w:tc>
        <w:tc>
          <w:tcPr>
            <w:tcW w:w="1530" w:type="dxa"/>
          </w:tcPr>
          <w:p w14:paraId="6BC59FE7" w14:textId="4DDFD4B3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Área Rectora de Salud Golfito</w:t>
            </w:r>
          </w:p>
        </w:tc>
        <w:tc>
          <w:tcPr>
            <w:tcW w:w="960" w:type="dxa"/>
          </w:tcPr>
          <w:p w14:paraId="17945E80" w14:textId="1EEFC027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7-abr-26</w:t>
            </w:r>
          </w:p>
        </w:tc>
        <w:tc>
          <w:tcPr>
            <w:tcW w:w="1230" w:type="dxa"/>
          </w:tcPr>
          <w:p w14:paraId="31FA1876" w14:textId="6EAB6BEF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10-abr-26</w:t>
            </w:r>
          </w:p>
        </w:tc>
        <w:tc>
          <w:tcPr>
            <w:tcW w:w="1204" w:type="dxa"/>
          </w:tcPr>
          <w:p w14:paraId="6289370A" w14:textId="4158B2E0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Panamá</w:t>
            </w:r>
          </w:p>
        </w:tc>
        <w:tc>
          <w:tcPr>
            <w:tcW w:w="1812" w:type="dxa"/>
          </w:tcPr>
          <w:p w14:paraId="4511621C" w14:textId="02D30961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Gira a Punta Burica, Pavones, Golfito</w:t>
            </w:r>
          </w:p>
        </w:tc>
        <w:tc>
          <w:tcPr>
            <w:tcW w:w="1915" w:type="dxa"/>
          </w:tcPr>
          <w:p w14:paraId="46EDA017" w14:textId="751B8515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Seguimiento y convivio con los Col-Vol de Puesto La Playa. Seguimiento y convivio con los Col-Vol de Punta Vanegas.</w:t>
            </w:r>
          </w:p>
        </w:tc>
        <w:tc>
          <w:tcPr>
            <w:tcW w:w="1828" w:type="dxa"/>
          </w:tcPr>
          <w:p w14:paraId="25237CFB" w14:textId="3BCD7556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 xml:space="preserve">Ministerio de Salud de Costa Rica </w:t>
            </w:r>
          </w:p>
        </w:tc>
        <w:tc>
          <w:tcPr>
            <w:tcW w:w="1490" w:type="dxa"/>
          </w:tcPr>
          <w:p w14:paraId="5D7E6EDE" w14:textId="6CCCBCF3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 xml:space="preserve">No se giran viáticos </w:t>
            </w:r>
            <w:r w:rsidR="00900998">
              <w:rPr>
                <w:rFonts w:eastAsia="Times New Roman"/>
                <w:sz w:val="20"/>
                <w:szCs w:val="20"/>
                <w:lang w:val="es-CR" w:eastAsia="es-CR"/>
              </w:rPr>
              <w:t>al exterior del país</w:t>
            </w: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.</w:t>
            </w:r>
          </w:p>
        </w:tc>
        <w:tc>
          <w:tcPr>
            <w:tcW w:w="1589" w:type="dxa"/>
          </w:tcPr>
          <w:p w14:paraId="567011A4" w14:textId="77777777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</w:p>
        </w:tc>
      </w:tr>
      <w:tr w:rsidR="00900998" w:rsidRPr="00CE624F" w14:paraId="47816203" w14:textId="77777777" w:rsidTr="00594C70">
        <w:trPr>
          <w:trHeight w:val="50"/>
          <w:jc w:val="center"/>
        </w:trPr>
        <w:tc>
          <w:tcPr>
            <w:tcW w:w="1252" w:type="dxa"/>
          </w:tcPr>
          <w:p w14:paraId="4EC4342C" w14:textId="32BF4D99" w:rsidR="00900998" w:rsidRPr="00CE624F" w:rsidRDefault="00900998" w:rsidP="00900998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Adriana Sánchez Campos</w:t>
            </w:r>
          </w:p>
        </w:tc>
        <w:tc>
          <w:tcPr>
            <w:tcW w:w="1530" w:type="dxa"/>
          </w:tcPr>
          <w:p w14:paraId="58126256" w14:textId="7010AE23" w:rsidR="00900998" w:rsidRPr="00CE624F" w:rsidRDefault="00900998" w:rsidP="00900998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Área Rectora de Salud Golfito</w:t>
            </w:r>
          </w:p>
        </w:tc>
        <w:tc>
          <w:tcPr>
            <w:tcW w:w="960" w:type="dxa"/>
          </w:tcPr>
          <w:p w14:paraId="54535BBA" w14:textId="4AF56076" w:rsidR="00900998" w:rsidRPr="00CE624F" w:rsidRDefault="00900998" w:rsidP="00900998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7-abr-26</w:t>
            </w:r>
          </w:p>
        </w:tc>
        <w:tc>
          <w:tcPr>
            <w:tcW w:w="1230" w:type="dxa"/>
          </w:tcPr>
          <w:p w14:paraId="1CF2CA49" w14:textId="42827080" w:rsidR="00900998" w:rsidRPr="00CE624F" w:rsidRDefault="00900998" w:rsidP="00900998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10-abr-26</w:t>
            </w:r>
          </w:p>
        </w:tc>
        <w:tc>
          <w:tcPr>
            <w:tcW w:w="1204" w:type="dxa"/>
          </w:tcPr>
          <w:p w14:paraId="29471296" w14:textId="2122ABFA" w:rsidR="00900998" w:rsidRPr="00CE624F" w:rsidRDefault="00900998" w:rsidP="00900998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Panamá</w:t>
            </w:r>
          </w:p>
        </w:tc>
        <w:tc>
          <w:tcPr>
            <w:tcW w:w="1812" w:type="dxa"/>
          </w:tcPr>
          <w:p w14:paraId="26A0C395" w14:textId="4A2C689E" w:rsidR="00900998" w:rsidRPr="00CE624F" w:rsidRDefault="00900998" w:rsidP="00900998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Gira a Punta Burica, Pavones, Golfito</w:t>
            </w:r>
          </w:p>
        </w:tc>
        <w:tc>
          <w:tcPr>
            <w:tcW w:w="1915" w:type="dxa"/>
          </w:tcPr>
          <w:p w14:paraId="007C02B9" w14:textId="24B6443A" w:rsidR="00900998" w:rsidRPr="00CE624F" w:rsidRDefault="00900998" w:rsidP="00900998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 xml:space="preserve">No se asumen compromisos. </w:t>
            </w:r>
          </w:p>
        </w:tc>
        <w:tc>
          <w:tcPr>
            <w:tcW w:w="1828" w:type="dxa"/>
          </w:tcPr>
          <w:p w14:paraId="11F1B9DE" w14:textId="7F641BD7" w:rsidR="00900998" w:rsidRPr="00CE624F" w:rsidRDefault="00900998" w:rsidP="00900998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 xml:space="preserve">Ministerio de Salud de Costa Rica </w:t>
            </w:r>
          </w:p>
        </w:tc>
        <w:tc>
          <w:tcPr>
            <w:tcW w:w="1490" w:type="dxa"/>
          </w:tcPr>
          <w:p w14:paraId="01742436" w14:textId="6167255B" w:rsidR="00900998" w:rsidRPr="00CE624F" w:rsidRDefault="00900998" w:rsidP="00900998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 xml:space="preserve">No se giran viáticos </w:t>
            </w:r>
            <w:r>
              <w:rPr>
                <w:rFonts w:eastAsia="Times New Roman"/>
                <w:sz w:val="20"/>
                <w:szCs w:val="20"/>
                <w:lang w:val="es-CR" w:eastAsia="es-CR"/>
              </w:rPr>
              <w:t>al exterior del país</w:t>
            </w: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.</w:t>
            </w:r>
          </w:p>
        </w:tc>
        <w:tc>
          <w:tcPr>
            <w:tcW w:w="1589" w:type="dxa"/>
          </w:tcPr>
          <w:p w14:paraId="5F9DE5AF" w14:textId="77777777" w:rsidR="00900998" w:rsidRPr="00CE624F" w:rsidRDefault="00900998" w:rsidP="00900998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</w:p>
        </w:tc>
      </w:tr>
      <w:tr w:rsidR="00900998" w:rsidRPr="00CE624F" w14:paraId="67757C05" w14:textId="77777777" w:rsidTr="00627FD6">
        <w:trPr>
          <w:trHeight w:val="50"/>
          <w:jc w:val="center"/>
        </w:trPr>
        <w:tc>
          <w:tcPr>
            <w:tcW w:w="1252" w:type="dxa"/>
          </w:tcPr>
          <w:p w14:paraId="4999E08F" w14:textId="42196223" w:rsidR="00900998" w:rsidRPr="00CE624F" w:rsidRDefault="00900998" w:rsidP="00900998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Cristal Miranda Marín</w:t>
            </w:r>
          </w:p>
        </w:tc>
        <w:tc>
          <w:tcPr>
            <w:tcW w:w="1530" w:type="dxa"/>
          </w:tcPr>
          <w:p w14:paraId="2F48B520" w14:textId="62D69EFF" w:rsidR="00900998" w:rsidRPr="00CE624F" w:rsidRDefault="00900998" w:rsidP="00900998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Área Rectora de Salud Golfito</w:t>
            </w:r>
          </w:p>
        </w:tc>
        <w:tc>
          <w:tcPr>
            <w:tcW w:w="960" w:type="dxa"/>
          </w:tcPr>
          <w:p w14:paraId="13596B0A" w14:textId="5E9E8503" w:rsidR="00900998" w:rsidRPr="00CE624F" w:rsidRDefault="00900998" w:rsidP="00900998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7-abr-26</w:t>
            </w:r>
          </w:p>
        </w:tc>
        <w:tc>
          <w:tcPr>
            <w:tcW w:w="1230" w:type="dxa"/>
          </w:tcPr>
          <w:p w14:paraId="686C0D03" w14:textId="02619EE8" w:rsidR="00900998" w:rsidRPr="00CE624F" w:rsidRDefault="00900998" w:rsidP="00900998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10-abr-26</w:t>
            </w:r>
          </w:p>
        </w:tc>
        <w:tc>
          <w:tcPr>
            <w:tcW w:w="1204" w:type="dxa"/>
          </w:tcPr>
          <w:p w14:paraId="143C16A4" w14:textId="7619E373" w:rsidR="00900998" w:rsidRPr="00CE624F" w:rsidRDefault="00900998" w:rsidP="00900998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Panamá</w:t>
            </w:r>
          </w:p>
        </w:tc>
        <w:tc>
          <w:tcPr>
            <w:tcW w:w="1812" w:type="dxa"/>
          </w:tcPr>
          <w:p w14:paraId="603D504B" w14:textId="5A37A352" w:rsidR="00900998" w:rsidRPr="00CE624F" w:rsidRDefault="00900998" w:rsidP="00900998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Gira a Punta Burica, Pavones, Golfito</w:t>
            </w:r>
          </w:p>
        </w:tc>
        <w:tc>
          <w:tcPr>
            <w:tcW w:w="1915" w:type="dxa"/>
          </w:tcPr>
          <w:p w14:paraId="2B3E285C" w14:textId="23816AF7" w:rsidR="00900998" w:rsidRPr="00CE624F" w:rsidRDefault="00900998" w:rsidP="00900998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Elaboración de Informes Técnicos de Inspección.</w:t>
            </w:r>
          </w:p>
        </w:tc>
        <w:tc>
          <w:tcPr>
            <w:tcW w:w="1828" w:type="dxa"/>
          </w:tcPr>
          <w:p w14:paraId="3420827A" w14:textId="36F147F8" w:rsidR="00900998" w:rsidRPr="00CE624F" w:rsidRDefault="00900998" w:rsidP="00900998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 xml:space="preserve">Ministerio de Salud de Costa Rica </w:t>
            </w:r>
          </w:p>
        </w:tc>
        <w:tc>
          <w:tcPr>
            <w:tcW w:w="1490" w:type="dxa"/>
          </w:tcPr>
          <w:p w14:paraId="5E3A5EEE" w14:textId="1D3E6555" w:rsidR="00900998" w:rsidRPr="00CE624F" w:rsidRDefault="00900998" w:rsidP="00900998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 xml:space="preserve">No se giran viáticos </w:t>
            </w:r>
            <w:r>
              <w:rPr>
                <w:rFonts w:eastAsia="Times New Roman"/>
                <w:sz w:val="20"/>
                <w:szCs w:val="20"/>
                <w:lang w:val="es-CR" w:eastAsia="es-CR"/>
              </w:rPr>
              <w:t>al exterior del país</w:t>
            </w: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.</w:t>
            </w:r>
          </w:p>
        </w:tc>
        <w:tc>
          <w:tcPr>
            <w:tcW w:w="1589" w:type="dxa"/>
          </w:tcPr>
          <w:p w14:paraId="0058BDC9" w14:textId="77777777" w:rsidR="00900998" w:rsidRPr="00CE624F" w:rsidRDefault="00900998" w:rsidP="00900998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</w:p>
        </w:tc>
      </w:tr>
      <w:tr w:rsidR="00446AB6" w:rsidRPr="00CE624F" w14:paraId="0145CB29" w14:textId="77777777" w:rsidTr="00594C70">
        <w:trPr>
          <w:trHeight w:val="50"/>
          <w:jc w:val="center"/>
        </w:trPr>
        <w:tc>
          <w:tcPr>
            <w:tcW w:w="1252" w:type="dxa"/>
          </w:tcPr>
          <w:p w14:paraId="2123A7E8" w14:textId="4DF3B619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proofErr w:type="spellStart"/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Jorlando</w:t>
            </w:r>
            <w:proofErr w:type="spellEnd"/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 xml:space="preserve"> Calvo Esquivel</w:t>
            </w:r>
          </w:p>
        </w:tc>
        <w:tc>
          <w:tcPr>
            <w:tcW w:w="1530" w:type="dxa"/>
          </w:tcPr>
          <w:p w14:paraId="6FED3A35" w14:textId="199DB054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Área Rectora de Salud Golfito</w:t>
            </w:r>
          </w:p>
        </w:tc>
        <w:tc>
          <w:tcPr>
            <w:tcW w:w="960" w:type="dxa"/>
          </w:tcPr>
          <w:p w14:paraId="7ADEF5AB" w14:textId="518258C9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7-abr-26</w:t>
            </w:r>
          </w:p>
        </w:tc>
        <w:tc>
          <w:tcPr>
            <w:tcW w:w="1230" w:type="dxa"/>
          </w:tcPr>
          <w:p w14:paraId="5683890C" w14:textId="109501CC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10-abr-26</w:t>
            </w:r>
          </w:p>
        </w:tc>
        <w:tc>
          <w:tcPr>
            <w:tcW w:w="1204" w:type="dxa"/>
          </w:tcPr>
          <w:p w14:paraId="0F2D68CE" w14:textId="3F729C5E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Panamá</w:t>
            </w:r>
          </w:p>
        </w:tc>
        <w:tc>
          <w:tcPr>
            <w:tcW w:w="1812" w:type="dxa"/>
          </w:tcPr>
          <w:p w14:paraId="5C1A5956" w14:textId="2AE590E6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Gira a Punta Burica, Pavones, Golfito</w:t>
            </w:r>
          </w:p>
        </w:tc>
        <w:tc>
          <w:tcPr>
            <w:tcW w:w="1915" w:type="dxa"/>
          </w:tcPr>
          <w:p w14:paraId="79E2226A" w14:textId="43F49DB9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 xml:space="preserve"> --</w:t>
            </w:r>
          </w:p>
        </w:tc>
        <w:tc>
          <w:tcPr>
            <w:tcW w:w="1828" w:type="dxa"/>
          </w:tcPr>
          <w:p w14:paraId="734F251B" w14:textId="1A5397B4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 xml:space="preserve">Ministerio de Salud de Costa Rica </w:t>
            </w:r>
          </w:p>
        </w:tc>
        <w:tc>
          <w:tcPr>
            <w:tcW w:w="1490" w:type="dxa"/>
          </w:tcPr>
          <w:p w14:paraId="3E4F6C87" w14:textId="13EF9189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No se giran viáticos institucionales.</w:t>
            </w:r>
          </w:p>
        </w:tc>
        <w:tc>
          <w:tcPr>
            <w:tcW w:w="1589" w:type="dxa"/>
          </w:tcPr>
          <w:p w14:paraId="08034A4B" w14:textId="68AEF0A3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No participa en virtud de lo indicado en el oficio CARTA-MS-</w:t>
            </w:r>
            <w:proofErr w:type="spellStart"/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DRRSBRU</w:t>
            </w:r>
            <w:proofErr w:type="spellEnd"/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-</w:t>
            </w: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lastRenderedPageBreak/>
              <w:t>DARS-G-0262-2026.</w:t>
            </w:r>
          </w:p>
        </w:tc>
      </w:tr>
      <w:tr w:rsidR="00446AB6" w:rsidRPr="00CE624F" w14:paraId="3F245B10" w14:textId="77777777" w:rsidTr="00926187">
        <w:trPr>
          <w:trHeight w:val="50"/>
          <w:jc w:val="center"/>
        </w:trPr>
        <w:tc>
          <w:tcPr>
            <w:tcW w:w="1252" w:type="dxa"/>
          </w:tcPr>
          <w:p w14:paraId="6D8F81F0" w14:textId="1A527C14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proofErr w:type="spellStart"/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lastRenderedPageBreak/>
              <w:t>Stward</w:t>
            </w:r>
            <w:proofErr w:type="spellEnd"/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 xml:space="preserve"> Hernández Cruz</w:t>
            </w:r>
          </w:p>
        </w:tc>
        <w:tc>
          <w:tcPr>
            <w:tcW w:w="1530" w:type="dxa"/>
          </w:tcPr>
          <w:p w14:paraId="3578CE2C" w14:textId="696EBD17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 xml:space="preserve">Dirección de Transformación y Salud Digital </w:t>
            </w:r>
          </w:p>
        </w:tc>
        <w:tc>
          <w:tcPr>
            <w:tcW w:w="960" w:type="dxa"/>
          </w:tcPr>
          <w:p w14:paraId="768A4845" w14:textId="5859138A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8-abr-26</w:t>
            </w:r>
          </w:p>
        </w:tc>
        <w:tc>
          <w:tcPr>
            <w:tcW w:w="1230" w:type="dxa"/>
          </w:tcPr>
          <w:p w14:paraId="32037A8D" w14:textId="6C4F7C75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9-abr-26</w:t>
            </w:r>
          </w:p>
        </w:tc>
        <w:tc>
          <w:tcPr>
            <w:tcW w:w="1204" w:type="dxa"/>
          </w:tcPr>
          <w:p w14:paraId="4A8133E3" w14:textId="406680DA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Francia</w:t>
            </w:r>
          </w:p>
        </w:tc>
        <w:tc>
          <w:tcPr>
            <w:tcW w:w="1812" w:type="dxa"/>
          </w:tcPr>
          <w:p w14:paraId="59B05BF0" w14:textId="3769F7D9" w:rsidR="00446AB6" w:rsidRPr="00446AB6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n-US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n-US" w:eastAsia="es-CR"/>
              </w:rPr>
              <w:t xml:space="preserve">Joint session for Senior Budget, Senior Health and Senior Social Policy Officials </w:t>
            </w:r>
            <w:r w:rsidRPr="00446AB6">
              <w:rPr>
                <w:rFonts w:eastAsia="Times New Roman"/>
                <w:sz w:val="20"/>
                <w:szCs w:val="20"/>
                <w:lang w:val="en-US" w:eastAsia="es-CR"/>
              </w:rPr>
              <w:br/>
              <w:t>Joint Network of Senior Budget and Health Officials</w:t>
            </w:r>
          </w:p>
        </w:tc>
        <w:tc>
          <w:tcPr>
            <w:tcW w:w="1915" w:type="dxa"/>
          </w:tcPr>
          <w:p w14:paraId="5DC3E32C" w14:textId="775612B3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n-US" w:eastAsia="es-CR"/>
              </w:rPr>
              <w:t xml:space="preserve"> </w:t>
            </w: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--</w:t>
            </w:r>
          </w:p>
        </w:tc>
        <w:tc>
          <w:tcPr>
            <w:tcW w:w="1828" w:type="dxa"/>
          </w:tcPr>
          <w:p w14:paraId="3EEEF8C9" w14:textId="3C18592F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 xml:space="preserve">Ministerio de Salud de Costa Rica </w:t>
            </w:r>
          </w:p>
        </w:tc>
        <w:tc>
          <w:tcPr>
            <w:tcW w:w="1490" w:type="dxa"/>
          </w:tcPr>
          <w:p w14:paraId="70CAFCC6" w14:textId="0D22392B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 xml:space="preserve"> --</w:t>
            </w:r>
          </w:p>
        </w:tc>
        <w:tc>
          <w:tcPr>
            <w:tcW w:w="1589" w:type="dxa"/>
          </w:tcPr>
          <w:p w14:paraId="36503C41" w14:textId="74F7D8F8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Queda sin efecto por medio del oficio CARTA-MS-DM-1356-2026.</w:t>
            </w:r>
          </w:p>
        </w:tc>
      </w:tr>
      <w:tr w:rsidR="00446AB6" w:rsidRPr="00CE624F" w14:paraId="71879170" w14:textId="77777777" w:rsidTr="007A1E60">
        <w:trPr>
          <w:trHeight w:val="50"/>
          <w:jc w:val="center"/>
        </w:trPr>
        <w:tc>
          <w:tcPr>
            <w:tcW w:w="1252" w:type="dxa"/>
          </w:tcPr>
          <w:p w14:paraId="70C6394B" w14:textId="634BA4B1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Mary Munive Angermüller</w:t>
            </w:r>
          </w:p>
        </w:tc>
        <w:tc>
          <w:tcPr>
            <w:tcW w:w="1530" w:type="dxa"/>
          </w:tcPr>
          <w:p w14:paraId="7F90F332" w14:textId="67FA0B37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Despacho Ministerial</w:t>
            </w:r>
          </w:p>
        </w:tc>
        <w:tc>
          <w:tcPr>
            <w:tcW w:w="960" w:type="dxa"/>
          </w:tcPr>
          <w:p w14:paraId="76CEB63A" w14:textId="7E8D32EA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9-abr-26</w:t>
            </w:r>
          </w:p>
        </w:tc>
        <w:tc>
          <w:tcPr>
            <w:tcW w:w="1230" w:type="dxa"/>
          </w:tcPr>
          <w:p w14:paraId="7331D304" w14:textId="09E73778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9-abr-26</w:t>
            </w:r>
          </w:p>
        </w:tc>
        <w:tc>
          <w:tcPr>
            <w:tcW w:w="1204" w:type="dxa"/>
          </w:tcPr>
          <w:p w14:paraId="59793BB5" w14:textId="59F0C8B8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República</w:t>
            </w: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 xml:space="preserve"> Dominicana </w:t>
            </w:r>
          </w:p>
        </w:tc>
        <w:tc>
          <w:tcPr>
            <w:tcW w:w="1812" w:type="dxa"/>
          </w:tcPr>
          <w:p w14:paraId="1AF48751" w14:textId="04A5199D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Reunión Intersectorial del Consejo de Ministros de Salud de Centroamérica y República Dominicana (COMISCA), del Consejo Agropecuario Centroamericano (CAC) y de la Comisión Centroamericana de Ambiente y Desarrollo (</w:t>
            </w:r>
            <w:proofErr w:type="spellStart"/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CCAD</w:t>
            </w:r>
            <w:proofErr w:type="spellEnd"/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 xml:space="preserve">) </w:t>
            </w: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br/>
              <w:t>Reunión extraordinaria del COMISCA</w:t>
            </w:r>
          </w:p>
        </w:tc>
        <w:tc>
          <w:tcPr>
            <w:tcW w:w="1915" w:type="dxa"/>
            <w:vAlign w:val="center"/>
          </w:tcPr>
          <w:p w14:paraId="31F7EBDE" w14:textId="751E437A" w:rsidR="00446AB6" w:rsidRPr="007A1E60" w:rsidRDefault="00446AB6" w:rsidP="007A1E60">
            <w:pPr>
              <w:spacing w:line="240" w:lineRule="auto"/>
              <w:jc w:val="center"/>
              <w:rPr>
                <w:rFonts w:eastAsia="Times New Roman"/>
                <w:i/>
                <w:iCs/>
                <w:sz w:val="20"/>
                <w:szCs w:val="20"/>
                <w:lang w:val="es-CR" w:eastAsia="es-CR"/>
              </w:rPr>
            </w:pPr>
            <w:r w:rsidRPr="007A1E60">
              <w:rPr>
                <w:rFonts w:eastAsia="Times New Roman"/>
                <w:i/>
                <w:iCs/>
                <w:sz w:val="20"/>
                <w:szCs w:val="20"/>
                <w:lang w:val="es-CR" w:eastAsia="es-CR"/>
              </w:rPr>
              <w:t>No presentó el informe.</w:t>
            </w:r>
          </w:p>
        </w:tc>
        <w:tc>
          <w:tcPr>
            <w:tcW w:w="1828" w:type="dxa"/>
          </w:tcPr>
          <w:p w14:paraId="512EB6B4" w14:textId="77777777" w:rsidR="00446AB6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 xml:space="preserve">Ministerio de Salud de República Dominicana </w:t>
            </w:r>
          </w:p>
          <w:p w14:paraId="0F207B65" w14:textId="141A54AA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Secretaría Ejecutiva del Consejo de Ministros de Salud de Centroamérica y República Dominicana (SE-COMISCA)</w:t>
            </w:r>
          </w:p>
        </w:tc>
        <w:tc>
          <w:tcPr>
            <w:tcW w:w="1490" w:type="dxa"/>
          </w:tcPr>
          <w:p w14:paraId="6C2A79B3" w14:textId="2F45340C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No se giran viáticos institucionales.</w:t>
            </w:r>
          </w:p>
        </w:tc>
        <w:tc>
          <w:tcPr>
            <w:tcW w:w="1589" w:type="dxa"/>
          </w:tcPr>
          <w:p w14:paraId="348BC815" w14:textId="0CEA6BB5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 xml:space="preserve">La funcionaria termina su mandato sin presentar el informe de participación en esta actividad. </w:t>
            </w:r>
          </w:p>
        </w:tc>
      </w:tr>
      <w:tr w:rsidR="00446AB6" w:rsidRPr="00CE624F" w14:paraId="527E86D7" w14:textId="77777777" w:rsidTr="00594C70">
        <w:trPr>
          <w:trHeight w:val="50"/>
          <w:jc w:val="center"/>
        </w:trPr>
        <w:tc>
          <w:tcPr>
            <w:tcW w:w="1252" w:type="dxa"/>
          </w:tcPr>
          <w:p w14:paraId="78E35E49" w14:textId="4780702F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Melissa Ramírez Rojas</w:t>
            </w:r>
          </w:p>
        </w:tc>
        <w:tc>
          <w:tcPr>
            <w:tcW w:w="1530" w:type="dxa"/>
          </w:tcPr>
          <w:p w14:paraId="45A5063D" w14:textId="255C9DD5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Dirección de Vigilancia de la Salud</w:t>
            </w:r>
          </w:p>
        </w:tc>
        <w:tc>
          <w:tcPr>
            <w:tcW w:w="960" w:type="dxa"/>
          </w:tcPr>
          <w:p w14:paraId="66ED2567" w14:textId="6D1FB74A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20-abr-26</w:t>
            </w:r>
          </w:p>
        </w:tc>
        <w:tc>
          <w:tcPr>
            <w:tcW w:w="1230" w:type="dxa"/>
          </w:tcPr>
          <w:p w14:paraId="32C0D90E" w14:textId="74C77396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22-abr-26</w:t>
            </w:r>
          </w:p>
        </w:tc>
        <w:tc>
          <w:tcPr>
            <w:tcW w:w="1204" w:type="dxa"/>
          </w:tcPr>
          <w:p w14:paraId="2B53B27F" w14:textId="22AA3C4D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Colombia</w:t>
            </w:r>
          </w:p>
        </w:tc>
        <w:tc>
          <w:tcPr>
            <w:tcW w:w="1812" w:type="dxa"/>
          </w:tcPr>
          <w:p w14:paraId="44F385C2" w14:textId="77D824B8" w:rsidR="00446AB6" w:rsidRPr="00446AB6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 xml:space="preserve">Taller de Triangulación de Datos de </w:t>
            </w: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lastRenderedPageBreak/>
              <w:t>Inmunización para países de América Latina</w:t>
            </w:r>
          </w:p>
        </w:tc>
        <w:tc>
          <w:tcPr>
            <w:tcW w:w="1915" w:type="dxa"/>
          </w:tcPr>
          <w:p w14:paraId="4D5F323A" w14:textId="3A05A360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lastRenderedPageBreak/>
              <w:t>Implementar los conocimientos adquiridos.</w:t>
            </w:r>
          </w:p>
        </w:tc>
        <w:tc>
          <w:tcPr>
            <w:tcW w:w="1828" w:type="dxa"/>
          </w:tcPr>
          <w:p w14:paraId="799A46A6" w14:textId="05596F86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Organización Panamericana de la Salud (OPS)</w:t>
            </w:r>
          </w:p>
        </w:tc>
        <w:tc>
          <w:tcPr>
            <w:tcW w:w="1490" w:type="dxa"/>
          </w:tcPr>
          <w:p w14:paraId="2E95582D" w14:textId="53180C65" w:rsidR="00446AB6" w:rsidRPr="00CE624F" w:rsidRDefault="00446AB6" w:rsidP="00446A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No se giran viáticos institucionales.</w:t>
            </w:r>
          </w:p>
        </w:tc>
        <w:tc>
          <w:tcPr>
            <w:tcW w:w="1589" w:type="dxa"/>
          </w:tcPr>
          <w:p w14:paraId="32647237" w14:textId="77777777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</w:p>
        </w:tc>
      </w:tr>
      <w:tr w:rsidR="00446AB6" w:rsidRPr="00CE624F" w14:paraId="63D9D82C" w14:textId="77777777" w:rsidTr="00446AB6">
        <w:trPr>
          <w:trHeight w:val="50"/>
          <w:jc w:val="center"/>
        </w:trPr>
        <w:tc>
          <w:tcPr>
            <w:tcW w:w="1252" w:type="dxa"/>
          </w:tcPr>
          <w:p w14:paraId="5B07BE4B" w14:textId="5CA058AE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Andrea Garita Castro</w:t>
            </w:r>
          </w:p>
        </w:tc>
        <w:tc>
          <w:tcPr>
            <w:tcW w:w="1530" w:type="dxa"/>
          </w:tcPr>
          <w:p w14:paraId="531C3B6E" w14:textId="0E76EAD3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 xml:space="preserve">Dirección de Planificación </w:t>
            </w:r>
          </w:p>
        </w:tc>
        <w:tc>
          <w:tcPr>
            <w:tcW w:w="960" w:type="dxa"/>
          </w:tcPr>
          <w:p w14:paraId="7D20D249" w14:textId="031B4B71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28-abr-26</w:t>
            </w:r>
          </w:p>
        </w:tc>
        <w:tc>
          <w:tcPr>
            <w:tcW w:w="1230" w:type="dxa"/>
          </w:tcPr>
          <w:p w14:paraId="6F3026DD" w14:textId="4929D6A9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29-abr-26</w:t>
            </w:r>
          </w:p>
        </w:tc>
        <w:tc>
          <w:tcPr>
            <w:tcW w:w="1204" w:type="dxa"/>
          </w:tcPr>
          <w:p w14:paraId="254FDF4D" w14:textId="1039D8FE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República</w:t>
            </w: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 xml:space="preserve"> Dominicana </w:t>
            </w:r>
          </w:p>
        </w:tc>
        <w:tc>
          <w:tcPr>
            <w:tcW w:w="1812" w:type="dxa"/>
          </w:tcPr>
          <w:p w14:paraId="04365FEC" w14:textId="240E67BB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Reunión del Comité Ejecutivo para la Implementación del Plan de Salud de Centroamérica y República Dominicana (CEIP)</w:t>
            </w:r>
          </w:p>
        </w:tc>
        <w:tc>
          <w:tcPr>
            <w:tcW w:w="1915" w:type="dxa"/>
            <w:vAlign w:val="center"/>
          </w:tcPr>
          <w:p w14:paraId="350A9722" w14:textId="2D9D367F" w:rsidR="00446AB6" w:rsidRPr="00446AB6" w:rsidRDefault="00446AB6" w:rsidP="00446AB6">
            <w:pPr>
              <w:spacing w:line="240" w:lineRule="auto"/>
              <w:jc w:val="center"/>
              <w:rPr>
                <w:rFonts w:eastAsia="Times New Roman"/>
                <w:i/>
                <w:iCs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i/>
                <w:iCs/>
                <w:sz w:val="20"/>
                <w:szCs w:val="20"/>
                <w:lang w:val="es-CR" w:eastAsia="es-CR"/>
              </w:rPr>
              <w:t>Informe pendiente</w:t>
            </w:r>
          </w:p>
        </w:tc>
        <w:tc>
          <w:tcPr>
            <w:tcW w:w="1828" w:type="dxa"/>
          </w:tcPr>
          <w:p w14:paraId="27AF2DB9" w14:textId="77777777" w:rsidR="00446AB6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Ministerio de Salud de República Dominicana</w:t>
            </w:r>
          </w:p>
          <w:p w14:paraId="7254C83E" w14:textId="7A1F8E9E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Secretaría Ejecutiva del Consejo de Ministros de Salud de Centroamérica y República Dominicana (SE-COMISCA)</w:t>
            </w:r>
          </w:p>
        </w:tc>
        <w:tc>
          <w:tcPr>
            <w:tcW w:w="1490" w:type="dxa"/>
          </w:tcPr>
          <w:p w14:paraId="3992EB02" w14:textId="5E1B2BCD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No se giran viáticos institucionales.</w:t>
            </w:r>
          </w:p>
        </w:tc>
        <w:tc>
          <w:tcPr>
            <w:tcW w:w="1589" w:type="dxa"/>
          </w:tcPr>
          <w:p w14:paraId="544E8890" w14:textId="77777777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</w:p>
        </w:tc>
      </w:tr>
      <w:tr w:rsidR="00446AB6" w:rsidRPr="00CE624F" w14:paraId="02150E9D" w14:textId="77777777" w:rsidTr="00594C70">
        <w:trPr>
          <w:trHeight w:val="50"/>
          <w:jc w:val="center"/>
        </w:trPr>
        <w:tc>
          <w:tcPr>
            <w:tcW w:w="1252" w:type="dxa"/>
          </w:tcPr>
          <w:p w14:paraId="37470459" w14:textId="536C2E50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Oscar Salas Mora</w:t>
            </w:r>
          </w:p>
        </w:tc>
        <w:tc>
          <w:tcPr>
            <w:tcW w:w="1530" w:type="dxa"/>
          </w:tcPr>
          <w:p w14:paraId="3A7EA78B" w14:textId="7839A0E7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 xml:space="preserve">Área Rectora de Salud La Unión </w:t>
            </w:r>
          </w:p>
        </w:tc>
        <w:tc>
          <w:tcPr>
            <w:tcW w:w="960" w:type="dxa"/>
          </w:tcPr>
          <w:p w14:paraId="27EE57D7" w14:textId="55DEC90F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27-abr-26</w:t>
            </w:r>
          </w:p>
        </w:tc>
        <w:tc>
          <w:tcPr>
            <w:tcW w:w="1230" w:type="dxa"/>
          </w:tcPr>
          <w:p w14:paraId="7DAC8C7F" w14:textId="5ED42A20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30-abr-26</w:t>
            </w:r>
          </w:p>
        </w:tc>
        <w:tc>
          <w:tcPr>
            <w:tcW w:w="1204" w:type="dxa"/>
          </w:tcPr>
          <w:p w14:paraId="5F96E995" w14:textId="20497C98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República</w:t>
            </w: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 xml:space="preserve"> Dominicana </w:t>
            </w:r>
          </w:p>
        </w:tc>
        <w:tc>
          <w:tcPr>
            <w:tcW w:w="1812" w:type="dxa"/>
          </w:tcPr>
          <w:p w14:paraId="3B8BE64D" w14:textId="7F6851B2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Reunión de la Comisión Técnica para la Gestión de Riesgo en Salud y Taller de Fortalecimiento de los Centros de Operaciones de Emergencias en Salud</w:t>
            </w:r>
          </w:p>
        </w:tc>
        <w:tc>
          <w:tcPr>
            <w:tcW w:w="1915" w:type="dxa"/>
          </w:tcPr>
          <w:p w14:paraId="010EE467" w14:textId="60132315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 xml:space="preserve">No se asumen compromisos. </w:t>
            </w:r>
          </w:p>
        </w:tc>
        <w:tc>
          <w:tcPr>
            <w:tcW w:w="1828" w:type="dxa"/>
          </w:tcPr>
          <w:p w14:paraId="335D0163" w14:textId="5935BB90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Ministerio de Salud de República Dominicana</w:t>
            </w:r>
          </w:p>
        </w:tc>
        <w:tc>
          <w:tcPr>
            <w:tcW w:w="1490" w:type="dxa"/>
          </w:tcPr>
          <w:p w14:paraId="120AEEC3" w14:textId="7D696278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No se giran viáticos institucionales.</w:t>
            </w:r>
          </w:p>
        </w:tc>
        <w:tc>
          <w:tcPr>
            <w:tcW w:w="1589" w:type="dxa"/>
          </w:tcPr>
          <w:p w14:paraId="48766BDE" w14:textId="26D1A68D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</w:p>
        </w:tc>
      </w:tr>
      <w:tr w:rsidR="00446AB6" w:rsidRPr="00CE624F" w14:paraId="2D07B6C5" w14:textId="77777777" w:rsidTr="00594C70">
        <w:trPr>
          <w:trHeight w:val="50"/>
          <w:jc w:val="center"/>
        </w:trPr>
        <w:tc>
          <w:tcPr>
            <w:tcW w:w="1252" w:type="dxa"/>
          </w:tcPr>
          <w:p w14:paraId="7CDE487D" w14:textId="4EF389A8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Ana Lucrecia Hernández Campos</w:t>
            </w:r>
          </w:p>
        </w:tc>
        <w:tc>
          <w:tcPr>
            <w:tcW w:w="1530" w:type="dxa"/>
          </w:tcPr>
          <w:p w14:paraId="768FF119" w14:textId="6FF4D9CE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Dirección Regional de Rectoría de la Salud Central Norte</w:t>
            </w:r>
          </w:p>
        </w:tc>
        <w:tc>
          <w:tcPr>
            <w:tcW w:w="960" w:type="dxa"/>
          </w:tcPr>
          <w:p w14:paraId="0B214F6F" w14:textId="1F54A3A2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27-abr-26</w:t>
            </w:r>
          </w:p>
        </w:tc>
        <w:tc>
          <w:tcPr>
            <w:tcW w:w="1230" w:type="dxa"/>
          </w:tcPr>
          <w:p w14:paraId="17F118D6" w14:textId="0D1631A1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30-abr-26</w:t>
            </w:r>
          </w:p>
        </w:tc>
        <w:tc>
          <w:tcPr>
            <w:tcW w:w="1204" w:type="dxa"/>
          </w:tcPr>
          <w:p w14:paraId="17529679" w14:textId="5E2235C2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República</w:t>
            </w: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 xml:space="preserve"> Dominicana </w:t>
            </w:r>
          </w:p>
        </w:tc>
        <w:tc>
          <w:tcPr>
            <w:tcW w:w="1812" w:type="dxa"/>
          </w:tcPr>
          <w:p w14:paraId="5663536F" w14:textId="2971F364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 xml:space="preserve">Reunión de la Comisión Técnica para la Gestión de Riesgo en Salud y Taller de Fortalecimiento de los Centros de </w:t>
            </w: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lastRenderedPageBreak/>
              <w:t>Operaciones de Emergencias en Salud</w:t>
            </w:r>
          </w:p>
        </w:tc>
        <w:tc>
          <w:tcPr>
            <w:tcW w:w="1915" w:type="dxa"/>
          </w:tcPr>
          <w:p w14:paraId="3B849AFF" w14:textId="1393130E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lastRenderedPageBreak/>
              <w:t xml:space="preserve">No se asumen compromisos. </w:t>
            </w:r>
          </w:p>
        </w:tc>
        <w:tc>
          <w:tcPr>
            <w:tcW w:w="1828" w:type="dxa"/>
          </w:tcPr>
          <w:p w14:paraId="693B0206" w14:textId="0C4EBDC1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Ministerio de Salud de República Dominicana</w:t>
            </w:r>
          </w:p>
        </w:tc>
        <w:tc>
          <w:tcPr>
            <w:tcW w:w="1490" w:type="dxa"/>
          </w:tcPr>
          <w:p w14:paraId="17C994C5" w14:textId="43D25B65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  <w:r w:rsidRPr="00446AB6">
              <w:rPr>
                <w:rFonts w:eastAsia="Times New Roman"/>
                <w:sz w:val="20"/>
                <w:szCs w:val="20"/>
                <w:lang w:val="es-CR" w:eastAsia="es-CR"/>
              </w:rPr>
              <w:t>No se giran viáticos institucionales.</w:t>
            </w:r>
          </w:p>
        </w:tc>
        <w:tc>
          <w:tcPr>
            <w:tcW w:w="1589" w:type="dxa"/>
          </w:tcPr>
          <w:p w14:paraId="2B5D1552" w14:textId="680BD341" w:rsidR="00446AB6" w:rsidRPr="00CE624F" w:rsidRDefault="00446AB6" w:rsidP="00446AB6">
            <w:pPr>
              <w:spacing w:line="240" w:lineRule="auto"/>
              <w:rPr>
                <w:rFonts w:eastAsia="Times New Roman"/>
                <w:sz w:val="20"/>
                <w:szCs w:val="20"/>
                <w:lang w:val="es-CR" w:eastAsia="es-CR"/>
              </w:rPr>
            </w:pPr>
          </w:p>
        </w:tc>
      </w:tr>
      <w:tr w:rsidR="00446AB6" w:rsidRPr="00CE624F" w14:paraId="0FFAFA0E" w14:textId="77777777" w:rsidTr="00594C70">
        <w:trPr>
          <w:trHeight w:val="50"/>
          <w:jc w:val="center"/>
        </w:trPr>
        <w:tc>
          <w:tcPr>
            <w:tcW w:w="14810" w:type="dxa"/>
            <w:gridSpan w:val="10"/>
            <w:shd w:val="clear" w:color="auto" w:fill="0F4761" w:themeFill="accent1" w:themeFillShade="BF"/>
          </w:tcPr>
          <w:p w14:paraId="6B114117" w14:textId="77777777" w:rsidR="00446AB6" w:rsidRPr="00CE624F" w:rsidRDefault="00446AB6" w:rsidP="00446AB6">
            <w:pPr>
              <w:spacing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val="es-ES_tradnl" w:eastAsia="es-CR"/>
              </w:rPr>
            </w:pPr>
            <w:r w:rsidRPr="00CE624F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val="es-ES_tradnl" w:eastAsia="es-CR"/>
              </w:rPr>
              <w:t>Última línea</w:t>
            </w:r>
          </w:p>
        </w:tc>
      </w:tr>
    </w:tbl>
    <w:p w14:paraId="2A57B7BD" w14:textId="77777777" w:rsidR="00446AB6" w:rsidRPr="00D63D83" w:rsidRDefault="00446AB6" w:rsidP="00446AB6">
      <w:pPr>
        <w:spacing w:line="240" w:lineRule="auto"/>
        <w:rPr>
          <w:sz w:val="20"/>
          <w:szCs w:val="20"/>
          <w:lang w:val="es-ES_tradnl"/>
        </w:rPr>
      </w:pPr>
    </w:p>
    <w:p w14:paraId="0230A089" w14:textId="210A478F" w:rsidR="00446AB6" w:rsidRPr="00003613" w:rsidRDefault="00446AB6" w:rsidP="00446AB6">
      <w:pPr>
        <w:spacing w:line="240" w:lineRule="auto"/>
      </w:pPr>
      <w:r w:rsidRPr="00D63D83">
        <w:rPr>
          <w:sz w:val="20"/>
          <w:szCs w:val="20"/>
          <w:lang w:val="es-ES_tradnl"/>
        </w:rPr>
        <w:t xml:space="preserve">Actualizado: </w:t>
      </w:r>
      <w:r>
        <w:rPr>
          <w:sz w:val="20"/>
          <w:szCs w:val="20"/>
          <w:lang w:val="es-ES_tradnl"/>
        </w:rPr>
        <w:t>14 de setiembre, 2026.</w:t>
      </w:r>
    </w:p>
    <w:p w14:paraId="1E8B5734" w14:textId="77777777" w:rsidR="00446AB6" w:rsidRDefault="00446AB6" w:rsidP="00446AB6"/>
    <w:p w14:paraId="25AB0846" w14:textId="77777777" w:rsidR="0065321F" w:rsidRPr="00446AB6" w:rsidRDefault="0065321F">
      <w:pPr>
        <w:rPr>
          <w:lang w:val="es-CR"/>
        </w:rPr>
      </w:pPr>
    </w:p>
    <w:sectPr w:rsidR="0065321F" w:rsidRPr="00446AB6" w:rsidSect="00446AB6">
      <w:headerReference w:type="default" r:id="rId4"/>
      <w:footerReference w:type="default" r:id="rId5"/>
      <w:pgSz w:w="15840" w:h="12240" w:orient="landscape"/>
      <w:pgMar w:top="1440" w:right="1276" w:bottom="1440" w:left="1701" w:header="703" w:footer="956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5C3A2" w14:textId="77777777" w:rsidR="00446AB6" w:rsidRDefault="00446AB6" w:rsidP="004D61A4">
    <w:pPr>
      <w:spacing w:line="240" w:lineRule="auto"/>
      <w:ind w:right="-40"/>
      <w:jc w:val="center"/>
      <w:rPr>
        <w:b/>
        <w:color w:val="004691"/>
        <w:sz w:val="18"/>
        <w:szCs w:val="18"/>
      </w:rPr>
    </w:pPr>
  </w:p>
  <w:p w14:paraId="79CEDF56" w14:textId="77777777" w:rsidR="00446AB6" w:rsidRPr="00976BED" w:rsidRDefault="00446AB6" w:rsidP="004D61A4">
    <w:pPr>
      <w:spacing w:line="240" w:lineRule="auto"/>
      <w:jc w:val="center"/>
      <w:rPr>
        <w:rFonts w:eastAsia="Calibri"/>
        <w:b/>
        <w:color w:val="0E2841" w:themeColor="text2"/>
        <w:sz w:val="15"/>
        <w:szCs w:val="15"/>
      </w:rPr>
    </w:pPr>
    <w:r>
      <w:rPr>
        <w:rFonts w:eastAsia="Calibri"/>
        <w:b/>
        <w:color w:val="0E2841" w:themeColor="text2"/>
        <w:sz w:val="15"/>
        <w:szCs w:val="15"/>
      </w:rPr>
      <w:t xml:space="preserve">Unidad de Relaciones Internacionales </w:t>
    </w:r>
  </w:p>
  <w:p w14:paraId="105ADD02" w14:textId="77777777" w:rsidR="00446AB6" w:rsidRPr="00976BED" w:rsidRDefault="00446AB6" w:rsidP="004D61A4">
    <w:pPr>
      <w:spacing w:line="240" w:lineRule="auto"/>
      <w:jc w:val="center"/>
      <w:rPr>
        <w:rFonts w:eastAsia="Calibri"/>
        <w:color w:val="0E2841" w:themeColor="text2"/>
        <w:sz w:val="15"/>
        <w:szCs w:val="15"/>
      </w:rPr>
    </w:pPr>
    <w:hyperlink r:id="rId1" w:history="1">
      <w:r w:rsidRPr="00A83DCD">
        <w:rPr>
          <w:rStyle w:val="Hipervnculo"/>
          <w:rFonts w:eastAsia="Calibri"/>
          <w:sz w:val="15"/>
          <w:szCs w:val="15"/>
        </w:rPr>
        <w:t>internacionales@misalud.go.cr</w:t>
      </w:r>
    </w:hyperlink>
  </w:p>
  <w:p w14:paraId="08DD4576" w14:textId="77777777" w:rsidR="00446AB6" w:rsidRDefault="00446AB6" w:rsidP="004D61A4">
    <w:pPr>
      <w:spacing w:line="240" w:lineRule="auto"/>
      <w:jc w:val="center"/>
      <w:rPr>
        <w:rFonts w:eastAsia="Calibri"/>
        <w:color w:val="0E2841" w:themeColor="text2"/>
        <w:sz w:val="15"/>
        <w:szCs w:val="15"/>
      </w:rPr>
    </w:pPr>
    <w:r w:rsidRPr="00976BED">
      <w:rPr>
        <w:rFonts w:eastAsia="Calibri"/>
        <w:color w:val="0E2841" w:themeColor="text2"/>
        <w:sz w:val="15"/>
        <w:szCs w:val="15"/>
      </w:rPr>
      <w:t xml:space="preserve">Tel. </w:t>
    </w:r>
    <w:r>
      <w:rPr>
        <w:rFonts w:eastAsia="Calibri"/>
        <w:color w:val="0E2841" w:themeColor="text2"/>
        <w:sz w:val="15"/>
        <w:szCs w:val="15"/>
      </w:rPr>
      <w:t>4003-5182</w:t>
    </w:r>
  </w:p>
  <w:p w14:paraId="2BBE6808" w14:textId="77777777" w:rsidR="00446AB6" w:rsidRDefault="00446AB6" w:rsidP="004D61A4">
    <w:pPr>
      <w:spacing w:line="240" w:lineRule="auto"/>
      <w:jc w:val="center"/>
      <w:rPr>
        <w:rFonts w:eastAsia="Calibri"/>
        <w:color w:val="0E2841" w:themeColor="text2"/>
        <w:sz w:val="15"/>
        <w:szCs w:val="15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4A49F7B" wp14:editId="3A86EDB4">
          <wp:simplePos x="0" y="0"/>
          <wp:positionH relativeFrom="page">
            <wp:align>left</wp:align>
          </wp:positionH>
          <wp:positionV relativeFrom="paragraph">
            <wp:posOffset>229870</wp:posOffset>
          </wp:positionV>
          <wp:extent cx="10052685" cy="545465"/>
          <wp:effectExtent l="0" t="0" r="5715" b="6985"/>
          <wp:wrapSquare wrapText="bothSides"/>
          <wp:docPr id="103425792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9067003" name="Picture 95906700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2685" cy="545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559D8D2" wp14:editId="42DFE69A">
          <wp:simplePos x="0" y="0"/>
          <wp:positionH relativeFrom="page">
            <wp:align>right</wp:align>
          </wp:positionH>
          <wp:positionV relativeFrom="paragraph">
            <wp:posOffset>1120140</wp:posOffset>
          </wp:positionV>
          <wp:extent cx="7766685" cy="545465"/>
          <wp:effectExtent l="0" t="0" r="5715" b="6985"/>
          <wp:wrapNone/>
          <wp:docPr id="936501021" name="Imagen 936501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9067003" name="Picture 95906700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6685" cy="545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D188B" w14:textId="77777777" w:rsidR="00446AB6" w:rsidRPr="00C617CA" w:rsidRDefault="00446AB6" w:rsidP="00A343F7">
    <w:pPr>
      <w:pStyle w:val="Encabezado"/>
      <w:rPr>
        <w:sz w:val="2"/>
        <w:szCs w:val="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875C92E" wp14:editId="69B3B4A3">
          <wp:simplePos x="0" y="0"/>
          <wp:positionH relativeFrom="page">
            <wp:align>left</wp:align>
          </wp:positionH>
          <wp:positionV relativeFrom="paragraph">
            <wp:posOffset>-436880</wp:posOffset>
          </wp:positionV>
          <wp:extent cx="10052685" cy="1269365"/>
          <wp:effectExtent l="0" t="0" r="5715" b="6985"/>
          <wp:wrapSquare wrapText="bothSides"/>
          <wp:docPr id="1259221905" name="Imagen 1259221905" descr="A white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621113" name="Picture 1" descr="A white background with blu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2685" cy="1269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AB6"/>
    <w:rsid w:val="001351F6"/>
    <w:rsid w:val="00446AB6"/>
    <w:rsid w:val="0065321F"/>
    <w:rsid w:val="00662483"/>
    <w:rsid w:val="007A1E60"/>
    <w:rsid w:val="00900998"/>
    <w:rsid w:val="00A9784E"/>
    <w:rsid w:val="00DB43D6"/>
    <w:rsid w:val="00EA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B9FD5"/>
  <w15:chartTrackingRefBased/>
  <w15:docId w15:val="{5A59E758-A1B1-4EAB-9AC1-349FDA502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AB6"/>
    <w:pPr>
      <w:spacing w:after="0" w:line="276" w:lineRule="auto"/>
    </w:pPr>
    <w:rPr>
      <w:rFonts w:ascii="Arial" w:eastAsia="Arial" w:hAnsi="Arial" w:cs="Arial"/>
      <w:kern w:val="0"/>
      <w:lang w:val="es-419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46A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CR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46A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CR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46A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CR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46A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s-CR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46A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s-CR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46AB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CR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46AB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CR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46AB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CR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46AB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CR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46A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46A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46A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46AB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46AB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46AB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46AB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46AB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46AB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46A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CR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446A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46AB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CR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446A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46AB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CR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446AB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46AB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s-CR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446AB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46A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s-CR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46AB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46AB6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46AB6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46AB6"/>
    <w:rPr>
      <w:rFonts w:ascii="Arial" w:eastAsia="Arial" w:hAnsi="Arial" w:cs="Arial"/>
      <w:kern w:val="0"/>
      <w:lang w:val="es-419" w:eastAsia="es-ES"/>
      <w14:ligatures w14:val="none"/>
    </w:rPr>
  </w:style>
  <w:style w:type="character" w:styleId="Hipervnculo">
    <w:name w:val="Hyperlink"/>
    <w:basedOn w:val="Fuentedeprrafopredeter"/>
    <w:uiPriority w:val="99"/>
    <w:unhideWhenUsed/>
    <w:rsid w:val="00446AB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internacionales@misalud.go.c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622</Words>
  <Characters>3424</Characters>
  <Application>Microsoft Office Word</Application>
  <DocSecurity>0</DocSecurity>
  <Lines>28</Lines>
  <Paragraphs>8</Paragraphs>
  <ScaleCrop>false</ScaleCrop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Salazar González</dc:creator>
  <cp:keywords/>
  <dc:description/>
  <cp:lastModifiedBy>Adriana Salazar González</cp:lastModifiedBy>
  <cp:revision>3</cp:revision>
  <dcterms:created xsi:type="dcterms:W3CDTF">2026-09-14T14:15:00Z</dcterms:created>
  <dcterms:modified xsi:type="dcterms:W3CDTF">2026-09-14T14:22:00Z</dcterms:modified>
</cp:coreProperties>
</file>