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84523C" w:rsidRDefault="0084523C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8D36B4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F15758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Trimestre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201</w:t>
      </w:r>
      <w:r w:rsidR="00F6444B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8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lastRenderedPageBreak/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B242AF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B242AF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B242AF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, del 17 de febrero del 2009, publicada en el Alcance No. 9, de La Gaceta No. 34, del 18 de febrero del 2009.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lastRenderedPageBreak/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 xml:space="preserve">alud </w:t>
      </w:r>
      <w:proofErr w:type="spellStart"/>
      <w:r w:rsidR="0065060F" w:rsidRPr="0065060F">
        <w:rPr>
          <w:b/>
        </w:rPr>
        <w:t>Mesoamerica</w:t>
      </w:r>
      <w:proofErr w:type="spellEnd"/>
      <w:r w:rsidR="0065060F" w:rsidRPr="0065060F">
        <w:rPr>
          <w:b/>
        </w:rPr>
        <w:t xml:space="preserve">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773EB1" w:rsidRDefault="00773EB1" w:rsidP="00B65E5E"/>
    <w:p w:rsidR="006B2A76" w:rsidRDefault="006B2A76">
      <w:pPr>
        <w:rPr>
          <w:rFonts w:cs="Arial"/>
          <w:szCs w:val="24"/>
          <w:lang w:val="es"/>
        </w:rPr>
      </w:pPr>
    </w:p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75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13"/>
      </w:tblGrid>
      <w:tr w:rsidR="000E4495" w:rsidRPr="00FE0771" w:rsidTr="00110205">
        <w:trPr>
          <w:trHeight w:val="1680"/>
          <w:jc w:val="center"/>
        </w:trPr>
        <w:tc>
          <w:tcPr>
            <w:tcW w:w="7513" w:type="dxa"/>
            <w:shd w:val="clear" w:color="auto" w:fill="auto"/>
          </w:tcPr>
          <w:p w:rsidR="000E4495" w:rsidRPr="00FE0771" w:rsidRDefault="00DC6A52" w:rsidP="00110205">
            <w:pPr>
              <w:ind w:left="-539" w:right="-675"/>
              <w:jc w:val="center"/>
              <w:rPr>
                <w:rFonts w:cs="Arial"/>
                <w:szCs w:val="24"/>
                <w:lang w:val="es"/>
              </w:rPr>
            </w:pPr>
            <w:r>
              <w:object w:dxaOrig="9075" w:dyaOrig="33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1.25pt;height:132.75pt" o:ole="">
                  <v:imagedata r:id="rId8" o:title=""/>
                </v:shape>
                <o:OLEObject Type="Embed" ProgID="PBrush" ShapeID="_x0000_i1025" DrawAspect="Content" ObjectID="_1601207952" r:id="rId9"/>
              </w:object>
            </w:r>
          </w:p>
        </w:tc>
      </w:tr>
    </w:tbl>
    <w:p w:rsidR="003D1147" w:rsidRPr="00180BE6" w:rsidRDefault="00B805E6" w:rsidP="00266926">
      <w:pPr>
        <w:spacing w:before="120"/>
        <w:rPr>
          <w:sz w:val="20"/>
        </w:rPr>
      </w:pPr>
      <w:r>
        <w:rPr>
          <w:b/>
          <w:sz w:val="20"/>
        </w:rPr>
        <w:t xml:space="preserve">            </w:t>
      </w:r>
      <w:r w:rsidR="00180BE6" w:rsidRPr="00180BE6">
        <w:rPr>
          <w:b/>
          <w:sz w:val="20"/>
        </w:rPr>
        <w:t>Fuente</w:t>
      </w:r>
      <w:r w:rsidR="00180BE6">
        <w:t xml:space="preserve">: </w:t>
      </w:r>
      <w:r w:rsidR="00180BE6" w:rsidRPr="00180BE6">
        <w:rPr>
          <w:sz w:val="20"/>
        </w:rPr>
        <w:t>Área de Presupuestación, Custodia y Normalización.</w:t>
      </w:r>
    </w:p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lastRenderedPageBreak/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B805E6">
      <w:pPr>
        <w:pStyle w:val="Ttulo3"/>
        <w:tabs>
          <w:tab w:val="left" w:pos="567"/>
        </w:tabs>
        <w:ind w:left="709" w:hanging="709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4E7961" w:rsidRPr="004E7961" w:rsidRDefault="004E7961" w:rsidP="004E7961">
      <w:pPr>
        <w:pStyle w:val="Ttulo3"/>
        <w:numPr>
          <w:ilvl w:val="0"/>
          <w:numId w:val="0"/>
        </w:numPr>
        <w:tabs>
          <w:tab w:val="left" w:pos="567"/>
        </w:tabs>
        <w:jc w:val="left"/>
        <w:rPr>
          <w:caps w:val="0"/>
          <w:color w:val="000000"/>
          <w:sz w:val="24"/>
          <w:szCs w:val="24"/>
        </w:rPr>
      </w:pPr>
    </w:p>
    <w:p w:rsidR="003D1147" w:rsidRPr="00BB48C5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Pr="00266926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A47710" w:rsidRDefault="00A47710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 xml:space="preserve">630 Gestión </w:t>
      </w:r>
      <w:r w:rsidR="009978A8" w:rsidRPr="008676E4">
        <w:rPr>
          <w:rFonts w:cs="Arial"/>
          <w:b/>
          <w:szCs w:val="24"/>
        </w:rPr>
        <w:t>Int</w:t>
      </w:r>
      <w:r w:rsidR="0034116B">
        <w:rPr>
          <w:rFonts w:cs="Arial"/>
          <w:b/>
          <w:szCs w:val="24"/>
        </w:rPr>
        <w:t>ra</w:t>
      </w:r>
      <w:r w:rsidR="009978A8" w:rsidRPr="008676E4">
        <w:rPr>
          <w:rFonts w:cs="Arial"/>
          <w:b/>
          <w:szCs w:val="24"/>
        </w:rPr>
        <w:t>institucional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A754B3">
        <w:rPr>
          <w:rFonts w:cs="Arial"/>
          <w:szCs w:val="24"/>
        </w:rPr>
        <w:t xml:space="preserve">Lic. </w:t>
      </w:r>
      <w:r w:rsidR="004A6999">
        <w:rPr>
          <w:rFonts w:cs="Arial"/>
          <w:szCs w:val="24"/>
        </w:rPr>
        <w:t>Javier Abarca Meléndez</w:t>
      </w:r>
      <w:r w:rsidR="00EF1180">
        <w:rPr>
          <w:rFonts w:cs="Arial"/>
          <w:szCs w:val="24"/>
        </w:rPr>
        <w:t>, Director Administrativo</w:t>
      </w:r>
    </w:p>
    <w:p w:rsidR="003D1147" w:rsidRDefault="003D1147">
      <w:pPr>
        <w:rPr>
          <w:rFonts w:cs="Arial"/>
          <w:szCs w:val="24"/>
        </w:rPr>
      </w:pPr>
    </w:p>
    <w:p w:rsidR="006B2A76" w:rsidRDefault="006B2A76">
      <w:pPr>
        <w:rPr>
          <w:rFonts w:cs="Arial"/>
          <w:b/>
          <w:szCs w:val="24"/>
        </w:rPr>
      </w:pPr>
    </w:p>
    <w:p w:rsidR="00D221BD" w:rsidRDefault="00D221BD">
      <w:pPr>
        <w:rPr>
          <w:rFonts w:cs="Arial"/>
          <w:b/>
          <w:szCs w:val="24"/>
        </w:rPr>
      </w:pPr>
    </w:p>
    <w:p w:rsidR="00D17BC3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lastRenderedPageBreak/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3D1147" w:rsidRPr="008676E4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</w:t>
      </w:r>
      <w:r w:rsidR="00A47710">
        <w:rPr>
          <w:rFonts w:cs="Arial"/>
          <w:szCs w:val="24"/>
        </w:rPr>
        <w:t>1</w:t>
      </w:r>
      <w:r>
        <w:rPr>
          <w:rFonts w:cs="Arial"/>
          <w:szCs w:val="24"/>
        </w:rPr>
        <w:t xml:space="preserve"> </w:t>
      </w:r>
      <w:r w:rsidR="00A47710" w:rsidRPr="00A47710">
        <w:rPr>
          <w:rFonts w:cs="Arial"/>
          <w:szCs w:val="24"/>
        </w:rPr>
        <w:t>Rectoría sobre la Producción Social de la Salud</w:t>
      </w:r>
    </w:p>
    <w:p w:rsidR="00D17BC3" w:rsidRDefault="00D17BC3">
      <w:pPr>
        <w:rPr>
          <w:rFonts w:cs="Arial"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 w:rsidR="00A47710">
        <w:rPr>
          <w:rFonts w:cs="Arial"/>
          <w:szCs w:val="24"/>
        </w:rPr>
        <w:tab/>
      </w:r>
      <w:r w:rsidR="009978A8">
        <w:rPr>
          <w:rFonts w:cs="Arial"/>
          <w:szCs w:val="24"/>
        </w:rPr>
        <w:t xml:space="preserve">Dra. </w:t>
      </w:r>
      <w:r w:rsidR="00DC6A52">
        <w:rPr>
          <w:rFonts w:cs="Arial"/>
          <w:szCs w:val="24"/>
        </w:rPr>
        <w:t>Giselle Amador Muñoz, Ministra de Salud</w:t>
      </w:r>
    </w:p>
    <w:p w:rsidR="00826635" w:rsidRDefault="00826635">
      <w:pPr>
        <w:rPr>
          <w:rFonts w:cs="Arial"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632 Provisión de Servicios de Salud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EF1180">
        <w:rPr>
          <w:rFonts w:cs="Arial"/>
          <w:szCs w:val="24"/>
        </w:rPr>
        <w:t xml:space="preserve">Licda. </w:t>
      </w:r>
      <w:r w:rsidR="00473CBA">
        <w:rPr>
          <w:rFonts w:cs="Arial"/>
          <w:szCs w:val="24"/>
        </w:rPr>
        <w:t>Nidia</w:t>
      </w:r>
      <w:r w:rsidR="00F71159">
        <w:rPr>
          <w:rFonts w:cs="Arial"/>
          <w:szCs w:val="24"/>
        </w:rPr>
        <w:t xml:space="preserve"> Ma. </w:t>
      </w:r>
      <w:r w:rsidR="00636045">
        <w:rPr>
          <w:rFonts w:cs="Arial"/>
          <w:szCs w:val="24"/>
        </w:rPr>
        <w:t>Conejo Morales</w:t>
      </w:r>
      <w:r w:rsidR="00A47710">
        <w:rPr>
          <w:rFonts w:cs="Arial"/>
          <w:szCs w:val="24"/>
        </w:rPr>
        <w:t>, Directora CEN-CINAI</w:t>
      </w:r>
    </w:p>
    <w:p w:rsidR="00877DD7" w:rsidRDefault="00877DD7">
      <w:pPr>
        <w:rPr>
          <w:rFonts w:cs="Arial"/>
          <w:szCs w:val="24"/>
        </w:rPr>
      </w:pPr>
    </w:p>
    <w:p w:rsidR="003D1147" w:rsidRDefault="003D1147">
      <w:pPr>
        <w:rPr>
          <w:rFonts w:cs="Arial"/>
          <w:szCs w:val="24"/>
        </w:rPr>
      </w:pPr>
    </w:p>
    <w:p w:rsidR="003D1147" w:rsidRPr="00472FCE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3D1147" w:rsidRDefault="003D1147">
      <w:pPr>
        <w:rPr>
          <w:rFonts w:cs="Arial"/>
          <w:szCs w:val="24"/>
        </w:rPr>
      </w:pPr>
    </w:p>
    <w:tbl>
      <w:tblPr>
        <w:tblW w:w="98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9"/>
        <w:gridCol w:w="2269"/>
        <w:gridCol w:w="1890"/>
      </w:tblGrid>
      <w:tr w:rsidR="00470DD2" w:rsidTr="007B71CA">
        <w:trPr>
          <w:cantSplit/>
          <w:trHeight w:val="236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240" w:after="120"/>
              <w:jc w:val="left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Nombre del programa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 Presupuesto</w:t>
            </w:r>
          </w:p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Aprobado 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Participación Relativa</w:t>
            </w: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630 “</w:t>
            </w:r>
            <w:r w:rsidR="00EB026C" w:rsidRPr="00D17BC3">
              <w:rPr>
                <w:b/>
              </w:rPr>
              <w:t>Proyecto BID-MS “Prevención al Embarazo</w:t>
            </w:r>
            <w:r w:rsidRPr="00D17BC3">
              <w:rPr>
                <w:b/>
              </w:rPr>
              <w:t xml:space="preserve"> a los Adolescentes” SM 2015.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94706" w:rsidRPr="00D17BC3" w:rsidRDefault="00DE7DD0" w:rsidP="00746076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DC6A52">
              <w:rPr>
                <w:rFonts w:cs="Arial"/>
                <w:b/>
              </w:rPr>
              <w:t>302.</w:t>
            </w:r>
            <w:r w:rsidR="00746076">
              <w:rPr>
                <w:rFonts w:cs="Arial"/>
                <w:b/>
              </w:rPr>
              <w:t>827.125.73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173F9B" w:rsidP="00D17BC3">
            <w:pPr>
              <w:spacing w:before="120" w:after="120"/>
              <w:jc w:val="center"/>
              <w:rPr>
                <w:b/>
                <w:color w:val="000000"/>
              </w:rPr>
            </w:pPr>
            <w:r w:rsidRPr="00D17BC3">
              <w:rPr>
                <w:b/>
                <w:color w:val="000000"/>
              </w:rPr>
              <w:t>5</w:t>
            </w:r>
            <w:r w:rsidR="00CB4042">
              <w:rPr>
                <w:b/>
                <w:color w:val="000000"/>
              </w:rPr>
              <w:t>.</w:t>
            </w:r>
            <w:r w:rsidR="00746076">
              <w:rPr>
                <w:b/>
                <w:color w:val="000000"/>
              </w:rPr>
              <w:t>80</w:t>
            </w:r>
            <w:r w:rsidR="00AF7116" w:rsidRPr="00D17BC3">
              <w:rPr>
                <w:b/>
                <w:color w:val="000000"/>
              </w:rPr>
              <w:t>%</w:t>
            </w:r>
          </w:p>
          <w:p w:rsidR="00AF7116" w:rsidRPr="00D17BC3" w:rsidRDefault="00AF7116" w:rsidP="00D17BC3">
            <w:pPr>
              <w:spacing w:before="120" w:after="120"/>
              <w:jc w:val="center"/>
              <w:rPr>
                <w:b/>
                <w:color w:val="000000"/>
              </w:rPr>
            </w:pP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631</w:t>
            </w:r>
            <w:r w:rsidR="00567D04" w:rsidRPr="00D17BC3">
              <w:rPr>
                <w:b/>
              </w:rPr>
              <w:t xml:space="preserve"> </w:t>
            </w:r>
            <w:r w:rsidR="00EB026C" w:rsidRPr="00D17BC3">
              <w:rPr>
                <w:b/>
              </w:rPr>
              <w:t>San</w:t>
            </w:r>
            <w:r w:rsidR="004D10B3" w:rsidRPr="00D17BC3">
              <w:rPr>
                <w:b/>
              </w:rPr>
              <w:t xml:space="preserve">eamiento Básico Rural (SANEBAR) y la </w:t>
            </w:r>
            <w:r w:rsidR="00EB026C" w:rsidRPr="00D17BC3">
              <w:rPr>
                <w:b/>
              </w:rPr>
              <w:t xml:space="preserve">Ley General del Control del Tabaco Ley No. 9028.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20FE" w:rsidRPr="00D17BC3" w:rsidRDefault="00DE7DD0" w:rsidP="00DC6A5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DC6A52">
              <w:rPr>
                <w:rFonts w:cs="Arial"/>
                <w:b/>
              </w:rPr>
              <w:t>4.326.449.733.8</w:t>
            </w:r>
            <w:r w:rsidR="005022F2">
              <w:rPr>
                <w:b/>
              </w:rPr>
              <w:t>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5022F2" w:rsidP="00CD4089">
            <w:pPr>
              <w:spacing w:before="120" w:after="12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</w:t>
            </w:r>
            <w:r w:rsidR="00DC6A52">
              <w:rPr>
                <w:b/>
                <w:color w:val="000000"/>
              </w:rPr>
              <w:t>2.8</w:t>
            </w:r>
            <w:r w:rsidR="00CD4089">
              <w:rPr>
                <w:b/>
                <w:color w:val="000000"/>
              </w:rPr>
              <w:t>1</w:t>
            </w:r>
            <w:r w:rsidR="00EB026C" w:rsidRPr="00D17BC3">
              <w:rPr>
                <w:b/>
                <w:color w:val="000000"/>
              </w:rPr>
              <w:t>%</w:t>
            </w:r>
          </w:p>
        </w:tc>
      </w:tr>
      <w:tr w:rsidR="00EF1180" w:rsidTr="00D17BC3">
        <w:trPr>
          <w:cantSplit/>
          <w:trHeight w:val="413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1180" w:rsidRPr="00D17BC3" w:rsidRDefault="00EF1180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632 “Dirección Nacional y Desarrollo Infantil Cen Cinai”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DE7DD0" w:rsidP="00DC6A52">
            <w:pPr>
              <w:spacing w:before="120" w:after="240"/>
              <w:jc w:val="right"/>
              <w:rPr>
                <w:rFonts w:cs="Arial"/>
                <w:b/>
                <w:bCs/>
                <w:szCs w:val="24"/>
              </w:rPr>
            </w:pPr>
            <w:r w:rsidRPr="00D17BC3"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5</w:t>
            </w:r>
            <w:r w:rsidR="00DC6A52">
              <w:rPr>
                <w:rFonts w:cs="Arial"/>
                <w:b/>
                <w:bCs/>
                <w:szCs w:val="24"/>
              </w:rPr>
              <w:t>94.976.821.36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5022F2" w:rsidP="00DC6A52">
            <w:pPr>
              <w:spacing w:before="120" w:after="24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1</w:t>
            </w:r>
            <w:r w:rsidR="00DC6A52">
              <w:rPr>
                <w:rFonts w:cs="Arial"/>
                <w:b/>
                <w:bCs/>
                <w:color w:val="000000"/>
                <w:szCs w:val="24"/>
              </w:rPr>
              <w:t>1.39</w:t>
            </w:r>
            <w:r w:rsidR="00EF1180" w:rsidRPr="00D17BC3">
              <w:rPr>
                <w:rFonts w:cs="Arial"/>
                <w:b/>
                <w:bCs/>
                <w:color w:val="000000"/>
                <w:szCs w:val="24"/>
              </w:rPr>
              <w:t>%</w:t>
            </w:r>
          </w:p>
        </w:tc>
      </w:tr>
      <w:tr w:rsidR="003100CB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100CB" w:rsidRDefault="003100CB" w:rsidP="007C644A">
            <w:pPr>
              <w:spacing w:before="120" w:after="120"/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TOTAL RECURSOS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DE7DD0" w:rsidP="00746076">
            <w:pPr>
              <w:spacing w:before="120" w:after="120"/>
              <w:jc w:val="right"/>
              <w:rPr>
                <w:rFonts w:cs="Arial"/>
                <w:b/>
                <w:bCs/>
                <w:szCs w:val="24"/>
              </w:rPr>
            </w:pPr>
            <w:r>
              <w:rPr>
                <w:rFonts w:cs="Arial"/>
                <w:b/>
                <w:bCs/>
                <w:szCs w:val="24"/>
              </w:rPr>
              <w:t>¢</w:t>
            </w:r>
            <w:r w:rsidR="001F1FB4">
              <w:rPr>
                <w:rFonts w:cs="Arial"/>
                <w:b/>
                <w:bCs/>
                <w:szCs w:val="24"/>
              </w:rPr>
              <w:t>5.224.</w:t>
            </w:r>
            <w:r w:rsidR="00746076">
              <w:rPr>
                <w:rFonts w:cs="Arial"/>
                <w:b/>
                <w:bCs/>
                <w:szCs w:val="24"/>
              </w:rPr>
              <w:t>253.680.89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3100CB" w:rsidP="00EF1180">
            <w:pPr>
              <w:spacing w:before="120" w:after="120"/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  <w:r w:rsidR="00EF1180">
              <w:rPr>
                <w:rFonts w:cs="Arial"/>
                <w:b/>
                <w:bCs/>
              </w:rPr>
              <w:t>0</w:t>
            </w:r>
            <w:r w:rsidR="006411F0">
              <w:rPr>
                <w:rFonts w:cs="Arial"/>
                <w:b/>
                <w:bCs/>
              </w:rPr>
              <w:t>.00</w:t>
            </w:r>
            <w:r>
              <w:rPr>
                <w:rFonts w:cs="Arial"/>
                <w:b/>
                <w:bCs/>
              </w:rPr>
              <w:t>%</w:t>
            </w:r>
          </w:p>
        </w:tc>
      </w:tr>
    </w:tbl>
    <w:p w:rsidR="00226304" w:rsidRDefault="00226304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BE5EBD" w:rsidRDefault="00D17BC3" w:rsidP="003B1F08">
      <w:pPr>
        <w:jc w:val="left"/>
        <w:rPr>
          <w:color w:val="FF0000"/>
          <w:lang w:val="es"/>
        </w:rPr>
      </w:pPr>
      <w:r>
        <w:rPr>
          <w:color w:val="FF0000"/>
          <w:lang w:val="es"/>
        </w:rPr>
        <w:br w:type="page"/>
      </w:r>
    </w:p>
    <w:p w:rsidR="003D1147" w:rsidRPr="00D72D5A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D72D5A">
        <w:rPr>
          <w:sz w:val="28"/>
          <w:szCs w:val="28"/>
        </w:rPr>
        <w:lastRenderedPageBreak/>
        <w:t>Análisis de la Ejecución Presupuestaria</w:t>
      </w: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275A2E" w:rsidRDefault="00CF2DA1" w:rsidP="00275A2E">
      <w:pPr>
        <w:suppressAutoHyphens w:val="0"/>
        <w:autoSpaceDN/>
        <w:textAlignment w:val="auto"/>
        <w:rPr>
          <w:rFonts w:cs="Arial"/>
          <w:bCs/>
          <w:color w:val="000000"/>
          <w:sz w:val="22"/>
          <w:szCs w:val="22"/>
          <w:lang w:val="es-ES" w:eastAsia="es-ES"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>to 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CC1AAE">
        <w:rPr>
          <w:rFonts w:cs="Arial"/>
          <w:b/>
          <w:szCs w:val="24"/>
        </w:rPr>
        <w:t>5.224.031.184.85</w:t>
      </w:r>
      <w:r w:rsidR="00C631B5">
        <w:rPr>
          <w:rFonts w:cs="Arial"/>
          <w:b/>
          <w:szCs w:val="24"/>
        </w:rPr>
        <w:t xml:space="preserve"> </w:t>
      </w:r>
      <w:r w:rsidR="00C631B5">
        <w:rPr>
          <w:rFonts w:cs="Arial"/>
          <w:szCs w:val="24"/>
        </w:rPr>
        <w:t>de</w:t>
      </w:r>
      <w:r w:rsidR="00167DBC">
        <w:rPr>
          <w:rFonts w:cs="Arial"/>
          <w:szCs w:val="24"/>
        </w:rPr>
        <w:t xml:space="preserve"> lo</w:t>
      </w:r>
      <w:r w:rsidR="001860A4">
        <w:rPr>
          <w:rFonts w:cs="Arial"/>
          <w:szCs w:val="24"/>
        </w:rPr>
        <w:t>s</w:t>
      </w:r>
      <w:r w:rsidR="00167DBC">
        <w:rPr>
          <w:rFonts w:cs="Arial"/>
          <w:szCs w:val="24"/>
        </w:rPr>
        <w:t xml:space="preserve"> cual</w:t>
      </w:r>
      <w:r w:rsidR="001860A4">
        <w:rPr>
          <w:rFonts w:cs="Arial"/>
          <w:szCs w:val="24"/>
        </w:rPr>
        <w:t>es</w:t>
      </w:r>
      <w:r w:rsidR="00E00EE8">
        <w:rPr>
          <w:rFonts w:cs="Arial"/>
          <w:szCs w:val="24"/>
        </w:rPr>
        <w:t>, durante el</w:t>
      </w:r>
      <w:r>
        <w:rPr>
          <w:rFonts w:cs="Arial"/>
          <w:szCs w:val="24"/>
        </w:rPr>
        <w:t xml:space="preserve"> </w:t>
      </w:r>
      <w:r w:rsidR="00CC1AAE">
        <w:rPr>
          <w:rFonts w:cs="Arial"/>
          <w:szCs w:val="24"/>
        </w:rPr>
        <w:t xml:space="preserve">tercer </w:t>
      </w:r>
      <w:r w:rsidR="00A6780B">
        <w:rPr>
          <w:rFonts w:cs="Arial"/>
          <w:szCs w:val="24"/>
        </w:rPr>
        <w:t>trimestre</w:t>
      </w:r>
      <w:r w:rsidR="00494A5E">
        <w:rPr>
          <w:rFonts w:cs="Arial"/>
          <w:szCs w:val="24"/>
        </w:rPr>
        <w:t xml:space="preserve"> </w:t>
      </w:r>
      <w:r w:rsidR="005C5F9D">
        <w:rPr>
          <w:rFonts w:cs="Arial"/>
          <w:szCs w:val="24"/>
        </w:rPr>
        <w:t>2018</w:t>
      </w:r>
      <w:r w:rsidR="00336B86">
        <w:rPr>
          <w:rFonts w:cs="Arial"/>
          <w:szCs w:val="24"/>
        </w:rPr>
        <w:t xml:space="preserve">, </w:t>
      </w:r>
      <w:r w:rsidR="00CC1AAE">
        <w:rPr>
          <w:rFonts w:cs="Arial"/>
          <w:szCs w:val="24"/>
        </w:rPr>
        <w:t xml:space="preserve">con una ejecución de </w:t>
      </w:r>
      <w:r w:rsidR="00CC1AAE" w:rsidRPr="00CC1AAE">
        <w:rPr>
          <w:rFonts w:cs="Arial"/>
          <w:b/>
          <w:szCs w:val="24"/>
        </w:rPr>
        <w:t>¢617.571.000.00</w:t>
      </w:r>
      <w:r w:rsidR="00CC1AAE">
        <w:rPr>
          <w:rFonts w:cs="Arial"/>
          <w:b/>
          <w:szCs w:val="24"/>
        </w:rPr>
        <w:t>,</w:t>
      </w:r>
      <w:r w:rsidR="00400D4D">
        <w:rPr>
          <w:rFonts w:cs="Arial"/>
          <w:szCs w:val="24"/>
        </w:rPr>
        <w:t xml:space="preserve"> </w:t>
      </w:r>
      <w:r w:rsidR="00275A2E">
        <w:rPr>
          <w:rFonts w:cs="Arial"/>
          <w:szCs w:val="24"/>
        </w:rPr>
        <w:t xml:space="preserve">con un monto acumulado de </w:t>
      </w:r>
      <w:r w:rsidR="00275A2E" w:rsidRPr="00275A2E">
        <w:rPr>
          <w:rFonts w:cs="Arial"/>
          <w:b/>
          <w:szCs w:val="24"/>
        </w:rPr>
        <w:t>¢</w:t>
      </w:r>
      <w:r w:rsidR="00275A2E">
        <w:rPr>
          <w:rFonts w:cs="Arial"/>
          <w:b/>
          <w:bCs/>
          <w:color w:val="000000"/>
          <w:sz w:val="22"/>
          <w:szCs w:val="22"/>
          <w:lang w:val="es-ES" w:eastAsia="es-ES"/>
        </w:rPr>
        <w:t xml:space="preserve">4.422.344.539.31, </w:t>
      </w:r>
      <w:r w:rsidR="00275A2E" w:rsidRPr="00275A2E">
        <w:rPr>
          <w:rFonts w:cs="Arial"/>
          <w:bCs/>
          <w:color w:val="000000"/>
          <w:sz w:val="22"/>
          <w:szCs w:val="22"/>
          <w:lang w:val="es-ES" w:eastAsia="es-ES"/>
        </w:rPr>
        <w:t>equivalente a</w:t>
      </w:r>
      <w:r w:rsidR="00275A2E">
        <w:rPr>
          <w:rFonts w:cs="Arial"/>
          <w:b/>
          <w:bCs/>
          <w:color w:val="000000"/>
          <w:sz w:val="22"/>
          <w:szCs w:val="22"/>
          <w:lang w:val="es-ES" w:eastAsia="es-ES"/>
        </w:rPr>
        <w:t xml:space="preserve"> </w:t>
      </w:r>
      <w:r w:rsidR="00275A2E" w:rsidRP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un </w:t>
      </w:r>
      <w:r w:rsid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 </w:t>
      </w:r>
      <w:r w:rsidR="00275A2E" w:rsidRPr="00275A2E">
        <w:rPr>
          <w:rFonts w:cs="Arial"/>
          <w:b/>
          <w:bCs/>
          <w:color w:val="000000"/>
          <w:sz w:val="22"/>
          <w:szCs w:val="22"/>
          <w:lang w:val="es-ES" w:eastAsia="es-ES"/>
        </w:rPr>
        <w:t>84.65%</w:t>
      </w:r>
      <w:r w:rsid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 de ejecución.</w:t>
      </w:r>
    </w:p>
    <w:p w:rsidR="00275A2E" w:rsidRPr="00275A2E" w:rsidRDefault="00275A2E" w:rsidP="00275A2E">
      <w:pPr>
        <w:suppressAutoHyphens w:val="0"/>
        <w:autoSpaceDN/>
        <w:textAlignment w:val="auto"/>
        <w:rPr>
          <w:rFonts w:cs="Arial"/>
          <w:b/>
          <w:bCs/>
          <w:color w:val="000000"/>
          <w:sz w:val="22"/>
          <w:szCs w:val="22"/>
          <w:lang w:val="es-ES" w:eastAsia="es-ES"/>
        </w:rPr>
      </w:pPr>
    </w:p>
    <w:p w:rsidR="00E06C1C" w:rsidRPr="00112EB2" w:rsidRDefault="00E06C1C" w:rsidP="00E06C1C">
      <w:pPr>
        <w:rPr>
          <w:rFonts w:cs="Arial"/>
          <w:b/>
          <w:szCs w:val="24"/>
        </w:rPr>
      </w:pPr>
      <w:r w:rsidRPr="00112EB2">
        <w:rPr>
          <w:rFonts w:cs="Arial"/>
          <w:b/>
          <w:szCs w:val="24"/>
        </w:rPr>
        <w:t xml:space="preserve">1.4.1.0.00.00.0.0.000 Transferencias Corrientes del Sector Público </w:t>
      </w:r>
    </w:p>
    <w:p w:rsidR="00E06C1C" w:rsidRPr="00112EB2" w:rsidRDefault="00E06C1C" w:rsidP="00E06C1C">
      <w:pPr>
        <w:rPr>
          <w:rFonts w:cs="Arial"/>
          <w:b/>
          <w:szCs w:val="24"/>
        </w:rPr>
      </w:pPr>
      <w:r w:rsidRPr="00112EB2">
        <w:rPr>
          <w:rFonts w:cs="Arial"/>
          <w:b/>
          <w:szCs w:val="24"/>
        </w:rPr>
        <w:t>1.4.1.1.00.00.0.0.00</w:t>
      </w:r>
      <w:r>
        <w:rPr>
          <w:rFonts w:cs="Arial"/>
          <w:b/>
          <w:szCs w:val="24"/>
        </w:rPr>
        <w:t>0 Transferencias Corrientes de Órganos D</w:t>
      </w:r>
      <w:r w:rsidRPr="00112EB2">
        <w:rPr>
          <w:rFonts w:cs="Arial"/>
          <w:b/>
          <w:szCs w:val="24"/>
        </w:rPr>
        <w:t>esconcentrados</w:t>
      </w:r>
    </w:p>
    <w:p w:rsidR="00E06C1C" w:rsidRDefault="00E06C1C" w:rsidP="00E06C1C">
      <w:pPr>
        <w:rPr>
          <w:rFonts w:cs="Arial"/>
          <w:szCs w:val="24"/>
        </w:rPr>
      </w:pPr>
    </w:p>
    <w:p w:rsidR="00E06C1C" w:rsidRPr="00EF08B5" w:rsidRDefault="00E06C1C" w:rsidP="00E06C1C">
      <w:pPr>
        <w:rPr>
          <w:rFonts w:cs="Arial"/>
          <w:szCs w:val="24"/>
        </w:rPr>
      </w:pPr>
      <w:r w:rsidRPr="00C502C5">
        <w:rPr>
          <w:rFonts w:cs="Arial"/>
          <w:szCs w:val="24"/>
        </w:rPr>
        <w:t>Se recibió del Fondo de</w:t>
      </w:r>
      <w:r>
        <w:rPr>
          <w:rFonts w:cs="Arial"/>
          <w:szCs w:val="24"/>
        </w:rPr>
        <w:t>l Fideicomiso 872-MS/BNCR,</w:t>
      </w:r>
      <w:r w:rsidR="00C3215A">
        <w:rPr>
          <w:rFonts w:cs="Arial"/>
          <w:szCs w:val="24"/>
        </w:rPr>
        <w:t xml:space="preserve"> </w:t>
      </w:r>
      <w:r w:rsidRPr="00C502C5">
        <w:rPr>
          <w:rFonts w:cs="Arial"/>
          <w:szCs w:val="24"/>
        </w:rPr>
        <w:t xml:space="preserve">la suma de </w:t>
      </w:r>
      <w:r w:rsidRPr="00781394">
        <w:rPr>
          <w:rFonts w:cs="Arial"/>
          <w:b/>
          <w:szCs w:val="24"/>
        </w:rPr>
        <w:t>¢</w:t>
      </w:r>
      <w:r>
        <w:rPr>
          <w:rFonts w:cs="Arial"/>
          <w:b/>
          <w:szCs w:val="24"/>
        </w:rPr>
        <w:t>317.571.000.00</w:t>
      </w:r>
      <w:r w:rsidR="00EF08B5">
        <w:rPr>
          <w:rFonts w:cs="Arial"/>
          <w:b/>
          <w:szCs w:val="24"/>
        </w:rPr>
        <w:t xml:space="preserve">, </w:t>
      </w:r>
      <w:r w:rsidR="00EF08B5" w:rsidRPr="00EF08B5">
        <w:rPr>
          <w:rFonts w:cs="Arial"/>
          <w:szCs w:val="24"/>
        </w:rPr>
        <w:t xml:space="preserve">recursos presupuestados para financiar la construcción del Área Rectora de </w:t>
      </w:r>
      <w:r w:rsidR="00EF08B5">
        <w:rPr>
          <w:rFonts w:cs="Arial"/>
          <w:szCs w:val="24"/>
        </w:rPr>
        <w:t>P</w:t>
      </w:r>
      <w:r w:rsidR="00492681">
        <w:rPr>
          <w:rFonts w:cs="Arial"/>
          <w:szCs w:val="24"/>
        </w:rPr>
        <w:t>ococí</w:t>
      </w:r>
      <w:r w:rsidR="00EF08B5" w:rsidRPr="00EF08B5">
        <w:rPr>
          <w:rFonts w:cs="Arial"/>
          <w:szCs w:val="24"/>
        </w:rPr>
        <w:t>.</w:t>
      </w:r>
    </w:p>
    <w:p w:rsidR="00E06C1C" w:rsidRDefault="00E06C1C" w:rsidP="00E06C1C">
      <w:pPr>
        <w:rPr>
          <w:rFonts w:cs="Arial"/>
          <w:b/>
          <w:szCs w:val="24"/>
        </w:rPr>
      </w:pPr>
    </w:p>
    <w:p w:rsidR="00E06C1C" w:rsidRDefault="00307E10" w:rsidP="00E06C1C">
      <w:pPr>
        <w:rPr>
          <w:rFonts w:cs="Arial"/>
          <w:szCs w:val="24"/>
        </w:rPr>
      </w:pPr>
      <w:r>
        <w:rPr>
          <w:rFonts w:cs="Arial"/>
          <w:szCs w:val="24"/>
        </w:rPr>
        <w:t xml:space="preserve">Se recibió del Fondo de Asignaciones Familiares la suma de </w:t>
      </w:r>
      <w:r w:rsidRPr="00307E10">
        <w:rPr>
          <w:rFonts w:cs="Arial"/>
          <w:b/>
          <w:szCs w:val="24"/>
        </w:rPr>
        <w:t xml:space="preserve">¢300.000.000.00, </w:t>
      </w:r>
      <w:r>
        <w:rPr>
          <w:rFonts w:cs="Arial"/>
          <w:szCs w:val="24"/>
        </w:rPr>
        <w:t>para la instalación de sistemas básicos para el tratamiento de aguas residuales unifamiliares. Equivalente</w:t>
      </w:r>
      <w:r w:rsidR="00E06C1C">
        <w:rPr>
          <w:rFonts w:cs="Arial"/>
          <w:szCs w:val="24"/>
        </w:rPr>
        <w:t xml:space="preserve"> a un </w:t>
      </w:r>
      <w:r w:rsidRPr="00307E10">
        <w:rPr>
          <w:rFonts w:cs="Arial"/>
          <w:b/>
          <w:szCs w:val="24"/>
        </w:rPr>
        <w:t>3</w:t>
      </w:r>
      <w:r w:rsidR="00E06C1C" w:rsidRPr="00FE52DB">
        <w:rPr>
          <w:rFonts w:cs="Arial"/>
          <w:b/>
          <w:szCs w:val="24"/>
        </w:rPr>
        <w:t>7.50%</w:t>
      </w:r>
      <w:r w:rsidR="00E06C1C">
        <w:rPr>
          <w:rFonts w:cs="Arial"/>
          <w:szCs w:val="24"/>
        </w:rPr>
        <w:t xml:space="preserve"> de lo presupuestado.</w:t>
      </w:r>
    </w:p>
    <w:p w:rsidR="00E06C1C" w:rsidRDefault="00E06C1C" w:rsidP="00E06C1C">
      <w:pPr>
        <w:rPr>
          <w:rFonts w:cs="Arial"/>
          <w:szCs w:val="24"/>
        </w:rPr>
      </w:pPr>
    </w:p>
    <w:p w:rsidR="00B54923" w:rsidRDefault="00B54923" w:rsidP="00B54923">
      <w:pPr>
        <w:jc w:val="left"/>
        <w:rPr>
          <w:b/>
        </w:rPr>
      </w:pPr>
      <w:r w:rsidRPr="00B54923">
        <w:rPr>
          <w:b/>
        </w:rPr>
        <w:t>2.2 Superávit</w:t>
      </w:r>
    </w:p>
    <w:p w:rsidR="00B54923" w:rsidRDefault="00B54923" w:rsidP="00B54923">
      <w:pPr>
        <w:jc w:val="left"/>
        <w:rPr>
          <w:b/>
        </w:rPr>
      </w:pPr>
    </w:p>
    <w:p w:rsidR="003201C0" w:rsidRDefault="003201C0" w:rsidP="003201C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3000000000000 FINANCIAMIENTO</w:t>
      </w:r>
    </w:p>
    <w:p w:rsidR="003201C0" w:rsidRDefault="003201C0" w:rsidP="003201C0">
      <w:pPr>
        <w:rPr>
          <w:rFonts w:cs="Arial"/>
          <w:b/>
          <w:szCs w:val="22"/>
        </w:rPr>
      </w:pPr>
    </w:p>
    <w:p w:rsidR="00B54923" w:rsidRDefault="003201C0" w:rsidP="003201C0">
      <w:pPr>
        <w:rPr>
          <w:rFonts w:cs="Arial"/>
          <w:szCs w:val="22"/>
        </w:rPr>
      </w:pPr>
      <w:r w:rsidRPr="00820516">
        <w:rPr>
          <w:rFonts w:cs="Arial"/>
          <w:szCs w:val="22"/>
        </w:rPr>
        <w:t xml:space="preserve">Correspondiente al Superávit </w:t>
      </w:r>
      <w:r w:rsidR="00824C0F">
        <w:rPr>
          <w:rFonts w:cs="Arial"/>
          <w:szCs w:val="22"/>
        </w:rPr>
        <w:t xml:space="preserve">ha </w:t>
      </w:r>
      <w:r w:rsidRPr="00820516">
        <w:rPr>
          <w:rFonts w:cs="Arial"/>
          <w:szCs w:val="22"/>
        </w:rPr>
        <w:t>ingres</w:t>
      </w:r>
      <w:r w:rsidR="00824C0F">
        <w:rPr>
          <w:rFonts w:cs="Arial"/>
          <w:szCs w:val="22"/>
        </w:rPr>
        <w:t>ad</w:t>
      </w:r>
      <w:r w:rsidRPr="00820516">
        <w:rPr>
          <w:rFonts w:cs="Arial"/>
          <w:szCs w:val="22"/>
        </w:rPr>
        <w:t>o la suma de</w:t>
      </w:r>
      <w:r>
        <w:rPr>
          <w:rFonts w:cs="Arial"/>
          <w:b/>
          <w:szCs w:val="22"/>
        </w:rPr>
        <w:t xml:space="preserve"> ¢</w:t>
      </w:r>
      <w:r w:rsidR="006D5EDC">
        <w:rPr>
          <w:rFonts w:cs="Arial"/>
          <w:b/>
          <w:szCs w:val="22"/>
        </w:rPr>
        <w:t>3.804.773.539.31</w:t>
      </w:r>
      <w:r w:rsidRPr="00400D4D">
        <w:rPr>
          <w:rFonts w:cs="Arial"/>
          <w:szCs w:val="22"/>
        </w:rPr>
        <w:t xml:space="preserve">, </w:t>
      </w:r>
      <w:r w:rsidR="00400D4D" w:rsidRPr="00400D4D">
        <w:rPr>
          <w:rFonts w:cs="Arial"/>
          <w:szCs w:val="22"/>
        </w:rPr>
        <w:t xml:space="preserve">que fue incorporado mediante un presupuesto extraordinario, </w:t>
      </w:r>
      <w:r w:rsidRPr="00400D4D">
        <w:rPr>
          <w:rFonts w:cs="Arial"/>
          <w:szCs w:val="22"/>
        </w:rPr>
        <w:t>desglosado</w:t>
      </w:r>
      <w:r w:rsidRPr="00820516">
        <w:rPr>
          <w:rFonts w:cs="Arial"/>
          <w:szCs w:val="22"/>
        </w:rPr>
        <w:t xml:space="preserve"> de la siguiente forma:</w:t>
      </w:r>
    </w:p>
    <w:p w:rsidR="005C5F9D" w:rsidRDefault="005C5F9D" w:rsidP="003201C0">
      <w:pPr>
        <w:rPr>
          <w:b/>
        </w:rPr>
      </w:pPr>
    </w:p>
    <w:p w:rsidR="00B54923" w:rsidRDefault="00B5492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</w:pPr>
    </w:p>
    <w:p w:rsidR="001A0712" w:rsidRPr="00B54923" w:rsidRDefault="00B2324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  <w:sectPr w:rsidR="001A0712" w:rsidRPr="00B54923" w:rsidSect="00DE3CB9">
          <w:headerReference w:type="default" r:id="rId10"/>
          <w:footerReference w:type="default" r:id="rId11"/>
          <w:footnotePr>
            <w:pos w:val="beneathText"/>
          </w:footnotePr>
          <w:pgSz w:w="12240" w:h="15840"/>
          <w:pgMar w:top="2410" w:right="1701" w:bottom="1134" w:left="1701" w:header="284" w:footer="720" w:gutter="0"/>
          <w:cols w:space="720"/>
          <w:docGrid w:linePitch="326"/>
        </w:sectPr>
      </w:pPr>
      <w:r>
        <w:rPr>
          <w:b/>
          <w:noProof/>
          <w:lang w:eastAsia="es-CR"/>
        </w:rPr>
        <w:drawing>
          <wp:inline distT="0" distB="0" distL="0" distR="0">
            <wp:extent cx="5610225" cy="214312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D058D7" w:rsidP="003625A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567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858250" cy="4524375"/>
            <wp:effectExtent l="0" t="0" r="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0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961" w:rsidRDefault="000700D0" w:rsidP="00897B9A">
      <w:pPr>
        <w:jc w:val="lef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          </w:t>
      </w:r>
    </w:p>
    <w:p w:rsidR="000700D0" w:rsidRPr="000700D0" w:rsidRDefault="000700D0" w:rsidP="00897B9A">
      <w:pPr>
        <w:jc w:val="left"/>
        <w:rPr>
          <w:rFonts w:cs="Arial"/>
          <w:b/>
          <w:bCs/>
          <w:color w:val="333333"/>
          <w:szCs w:val="24"/>
        </w:rPr>
        <w:sectPr w:rsidR="000700D0" w:rsidRPr="000700D0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  <w:r>
        <w:rPr>
          <w:b/>
          <w:bCs/>
          <w:sz w:val="16"/>
          <w:szCs w:val="16"/>
        </w:rPr>
        <w:t xml:space="preserve">  Fuente: Ejecución Presupuestaria al 30 de </w:t>
      </w:r>
      <w:r w:rsidR="00EB439F">
        <w:rPr>
          <w:b/>
          <w:bCs/>
          <w:sz w:val="16"/>
          <w:szCs w:val="16"/>
        </w:rPr>
        <w:t>setiembre</w:t>
      </w:r>
      <w:r>
        <w:rPr>
          <w:b/>
          <w:bCs/>
          <w:sz w:val="16"/>
          <w:szCs w:val="16"/>
        </w:rPr>
        <w:t xml:space="preserve"> del 201</w:t>
      </w:r>
      <w:r w:rsidR="00EB439F">
        <w:rPr>
          <w:b/>
          <w:bCs/>
          <w:sz w:val="16"/>
          <w:szCs w:val="16"/>
        </w:rPr>
        <w:t>8</w:t>
      </w:r>
      <w:r>
        <w:rPr>
          <w:b/>
          <w:bCs/>
          <w:sz w:val="16"/>
          <w:szCs w:val="16"/>
        </w:rPr>
        <w:t>, SIGAF</w:t>
      </w:r>
    </w:p>
    <w:p w:rsidR="00C41737" w:rsidRDefault="001739D4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Cs w:val="24"/>
        </w:rPr>
        <w:lastRenderedPageBreak/>
        <w:tab/>
      </w: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3D1147" w:rsidRDefault="00A3270F" w:rsidP="00A3270F">
      <w:pPr>
        <w:pStyle w:val="Ttulo2"/>
        <w:numPr>
          <w:ilvl w:val="1"/>
          <w:numId w:val="45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 </w:t>
      </w:r>
      <w:r w:rsidR="00646EAA"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 w:rsidR="00646EAA"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de egresos por la suma </w:t>
      </w:r>
      <w:r w:rsidRPr="00DB0F59">
        <w:rPr>
          <w:rFonts w:cs="Arial"/>
          <w:b/>
          <w:szCs w:val="24"/>
        </w:rPr>
        <w:t>¢</w:t>
      </w:r>
      <w:r w:rsidR="00A3270F">
        <w:rPr>
          <w:rFonts w:cs="Arial"/>
          <w:b/>
          <w:szCs w:val="24"/>
        </w:rPr>
        <w:t>5.224.253.680.89</w:t>
      </w:r>
      <w:r>
        <w:rPr>
          <w:rFonts w:cs="Arial"/>
          <w:b/>
          <w:szCs w:val="24"/>
        </w:rPr>
        <w:t>.</w:t>
      </w:r>
    </w:p>
    <w:p w:rsidR="00F21E26" w:rsidRDefault="00F21E26" w:rsidP="00D774A9">
      <w:pPr>
        <w:rPr>
          <w:rFonts w:cs="Arial"/>
          <w:szCs w:val="24"/>
        </w:rPr>
      </w:pPr>
    </w:p>
    <w:p w:rsidR="00F21E26" w:rsidRDefault="00F21E26" w:rsidP="00314022">
      <w:pPr>
        <w:pStyle w:val="Ttulo3"/>
        <w:numPr>
          <w:ilvl w:val="2"/>
          <w:numId w:val="45"/>
        </w:numPr>
        <w:tabs>
          <w:tab w:val="left" w:pos="567"/>
        </w:tabs>
        <w:ind w:left="1276" w:hanging="1014"/>
        <w:jc w:val="left"/>
        <w:rPr>
          <w:caps w:val="0"/>
          <w:sz w:val="24"/>
          <w:szCs w:val="24"/>
        </w:rPr>
      </w:pPr>
      <w:r w:rsidRPr="000F4DB3">
        <w:rPr>
          <w:caps w:val="0"/>
          <w:sz w:val="24"/>
          <w:szCs w:val="24"/>
        </w:rPr>
        <w:t>Ejecución</w:t>
      </w:r>
      <w:r w:rsidRPr="00F21E26">
        <w:rPr>
          <w:sz w:val="24"/>
          <w:szCs w:val="24"/>
        </w:rPr>
        <w:t xml:space="preserve"> </w:t>
      </w:r>
      <w:r w:rsidR="000F4DB3" w:rsidRPr="00F21E26">
        <w:rPr>
          <w:caps w:val="0"/>
          <w:sz w:val="24"/>
          <w:szCs w:val="24"/>
        </w:rPr>
        <w:t xml:space="preserve">de egresos programa </w:t>
      </w:r>
      <w:r w:rsidRPr="00F21E26">
        <w:rPr>
          <w:sz w:val="24"/>
          <w:szCs w:val="24"/>
        </w:rPr>
        <w:t>630</w:t>
      </w:r>
      <w:r w:rsidR="004F7C16">
        <w:rPr>
          <w:sz w:val="24"/>
          <w:szCs w:val="24"/>
        </w:rPr>
        <w:t xml:space="preserve"> “</w:t>
      </w:r>
      <w:r w:rsidR="000F4DB3" w:rsidRPr="000F4DB3">
        <w:rPr>
          <w:caps w:val="0"/>
          <w:sz w:val="24"/>
          <w:szCs w:val="24"/>
        </w:rPr>
        <w:t>Gestión</w:t>
      </w:r>
      <w:r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Intrainstitucional</w:t>
      </w:r>
      <w:r w:rsidR="004F7C16">
        <w:rPr>
          <w:caps w:val="0"/>
          <w:sz w:val="24"/>
          <w:szCs w:val="24"/>
        </w:rPr>
        <w:t>”</w:t>
      </w:r>
    </w:p>
    <w:p w:rsidR="00D058D7" w:rsidRDefault="00D058D7" w:rsidP="00D058D7">
      <w:pPr>
        <w:rPr>
          <w:lang w:val="es"/>
        </w:rPr>
      </w:pPr>
    </w:p>
    <w:p w:rsidR="00D058D7" w:rsidRPr="00D058D7" w:rsidRDefault="00D058D7" w:rsidP="00D058D7">
      <w:pPr>
        <w:rPr>
          <w:lang w:val="es"/>
        </w:rPr>
      </w:pPr>
      <w:r>
        <w:rPr>
          <w:lang w:val="es"/>
        </w:rPr>
        <w:t xml:space="preserve">El presupuesto aprobado en este programa es por la suma de </w:t>
      </w:r>
      <w:r w:rsidRPr="00D058D7">
        <w:rPr>
          <w:b/>
          <w:lang w:val="es"/>
        </w:rPr>
        <w:t>¢302.827.125.73.</w:t>
      </w:r>
    </w:p>
    <w:p w:rsidR="00C70D39" w:rsidRDefault="00C70D39" w:rsidP="00C70D39">
      <w:pPr>
        <w:rPr>
          <w:lang w:val="es"/>
        </w:rPr>
      </w:pPr>
    </w:p>
    <w:p w:rsidR="00C70D39" w:rsidRPr="00C70D39" w:rsidRDefault="00C70D39" w:rsidP="00C70D39">
      <w:pPr>
        <w:rPr>
          <w:b/>
          <w:lang w:val="es"/>
        </w:rPr>
      </w:pPr>
      <w:r w:rsidRPr="00C70D39">
        <w:rPr>
          <w:b/>
          <w:lang w:val="es"/>
        </w:rPr>
        <w:t>6.  Transferencias Corrientes.</w:t>
      </w:r>
    </w:p>
    <w:p w:rsidR="00C70D39" w:rsidRDefault="00C70D39" w:rsidP="00C70D39">
      <w:pPr>
        <w:rPr>
          <w:b/>
          <w:lang w:val="es"/>
        </w:rPr>
      </w:pPr>
      <w:r w:rsidRPr="00C70D39">
        <w:rPr>
          <w:b/>
          <w:lang w:val="es"/>
        </w:rPr>
        <w:t>6.01 Transferencias Corrientes al Sector Publico.</w:t>
      </w:r>
    </w:p>
    <w:p w:rsidR="00C70D39" w:rsidRPr="00C70D39" w:rsidRDefault="00C70D39" w:rsidP="00C70D39">
      <w:pPr>
        <w:rPr>
          <w:b/>
          <w:lang w:val="es"/>
        </w:rPr>
      </w:pPr>
    </w:p>
    <w:p w:rsidR="00C70D39" w:rsidRPr="00C70D39" w:rsidRDefault="00C70D39" w:rsidP="00C70D39">
      <w:pPr>
        <w:rPr>
          <w:lang w:val="es"/>
        </w:rPr>
      </w:pPr>
      <w:r>
        <w:rPr>
          <w:lang w:val="es"/>
        </w:rPr>
        <w:t>6.01.02 Transferencias Corrientes a Órganos Desconcentrados.</w:t>
      </w:r>
    </w:p>
    <w:p w:rsidR="00402B07" w:rsidRDefault="00402B07" w:rsidP="00402B07">
      <w:pPr>
        <w:rPr>
          <w:lang w:val="es"/>
        </w:rPr>
      </w:pPr>
    </w:p>
    <w:p w:rsidR="00BA3800" w:rsidRPr="00EB0056" w:rsidRDefault="00967C03" w:rsidP="00EB0056">
      <w:pPr>
        <w:suppressAutoHyphens w:val="0"/>
        <w:autoSpaceDN/>
        <w:textAlignment w:val="auto"/>
        <w:rPr>
          <w:sz w:val="22"/>
          <w:szCs w:val="22"/>
        </w:rPr>
      </w:pPr>
      <w:r>
        <w:rPr>
          <w:lang w:val="es"/>
        </w:rPr>
        <w:t xml:space="preserve">Se </w:t>
      </w:r>
      <w:r w:rsidR="00C70D39">
        <w:rPr>
          <w:lang w:val="es"/>
        </w:rPr>
        <w:t>transfirió a la Comisión Nacional Prevención Riesgos y Atención Emergencias (CPRAE)</w:t>
      </w:r>
      <w:r w:rsidR="00D058D7">
        <w:rPr>
          <w:lang w:val="es"/>
        </w:rPr>
        <w:t>,</w:t>
      </w:r>
      <w:r w:rsidR="00C70D39">
        <w:rPr>
          <w:lang w:val="es"/>
        </w:rPr>
        <w:t xml:space="preserve"> la </w:t>
      </w:r>
      <w:r>
        <w:rPr>
          <w:lang w:val="es"/>
        </w:rPr>
        <w:t xml:space="preserve">suma de </w:t>
      </w:r>
      <w:r w:rsidRPr="00967C03">
        <w:rPr>
          <w:b/>
          <w:lang w:val="es"/>
        </w:rPr>
        <w:t>¢</w:t>
      </w:r>
      <w:r w:rsidR="00EB0056">
        <w:rPr>
          <w:b/>
          <w:lang w:val="es"/>
        </w:rPr>
        <w:t xml:space="preserve">28.000.00, </w:t>
      </w:r>
      <w:r w:rsidR="00EB0056" w:rsidRPr="00EB0056">
        <w:rPr>
          <w:lang w:val="es"/>
        </w:rPr>
        <w:t>correspond</w:t>
      </w:r>
      <w:r w:rsidR="00492681">
        <w:rPr>
          <w:lang w:val="es"/>
        </w:rPr>
        <w:t>iente al 3% del superávit Libre</w:t>
      </w:r>
      <w:r w:rsidR="00EB0056" w:rsidRPr="00EB0056">
        <w:rPr>
          <w:lang w:val="es"/>
        </w:rPr>
        <w:t xml:space="preserve"> y los intereses </w:t>
      </w:r>
      <w:r w:rsidR="00492681">
        <w:rPr>
          <w:lang w:val="es"/>
        </w:rPr>
        <w:t xml:space="preserve">respectivos </w:t>
      </w:r>
      <w:r w:rsidR="00EB0056" w:rsidRPr="00EB0056">
        <w:rPr>
          <w:lang w:val="es"/>
        </w:rPr>
        <w:t>al 30 de abril del 2018, en cumplimiento a lo estipulado en el artículo 46 de la Ley Nacional de Emergencias y Prevención de Riesgos, Ley No. 8488.</w:t>
      </w:r>
      <w:r w:rsidR="00EB0056" w:rsidRPr="00EB0056">
        <w:rPr>
          <w:sz w:val="22"/>
          <w:szCs w:val="22"/>
        </w:rPr>
        <w:t xml:space="preserve"> </w:t>
      </w:r>
    </w:p>
    <w:p w:rsidR="00BA3800" w:rsidRPr="00EB0056" w:rsidRDefault="00BA3800" w:rsidP="0041670A">
      <w:pPr>
        <w:pStyle w:val="Default"/>
        <w:rPr>
          <w:sz w:val="22"/>
          <w:szCs w:val="22"/>
        </w:rPr>
      </w:pPr>
    </w:p>
    <w:p w:rsidR="00BA3800" w:rsidRDefault="00BA3800" w:rsidP="0041670A">
      <w:pPr>
        <w:pStyle w:val="Default"/>
        <w:rPr>
          <w:sz w:val="22"/>
          <w:szCs w:val="22"/>
        </w:rPr>
      </w:pPr>
    </w:p>
    <w:p w:rsidR="001F7C95" w:rsidRDefault="001F7C95" w:rsidP="001567B2"/>
    <w:tbl>
      <w:tblPr>
        <w:tblW w:w="1091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1F7C95" w:rsidTr="003605B9">
        <w:trPr>
          <w:trHeight w:val="3503"/>
        </w:trPr>
        <w:tc>
          <w:tcPr>
            <w:tcW w:w="10915" w:type="dxa"/>
            <w:shd w:val="clear" w:color="auto" w:fill="auto"/>
          </w:tcPr>
          <w:p w:rsidR="001F7C95" w:rsidRDefault="00C3215A" w:rsidP="00DC1685">
            <w:pPr>
              <w:ind w:left="-108"/>
            </w:pPr>
            <w:r>
              <w:object w:dxaOrig="4320" w:dyaOrig="2753">
                <v:shape id="_x0000_i1026" type="#_x0000_t75" style="width:541.55pt;height:170.9pt" o:ole="">
                  <v:imagedata r:id="rId14" o:title=""/>
                </v:shape>
                <o:OLEObject Type="Embed" ProgID="PBrush" ShapeID="_x0000_i1026" DrawAspect="Content" ObjectID="_1601207953" r:id="rId15"/>
              </w:object>
            </w:r>
          </w:p>
        </w:tc>
      </w:tr>
    </w:tbl>
    <w:p w:rsidR="00402B07" w:rsidRDefault="001F7C95" w:rsidP="001F7C95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</w:p>
    <w:p w:rsidR="001F7C95" w:rsidRPr="00897B9A" w:rsidRDefault="001F7C95" w:rsidP="00897B9A">
      <w:pPr>
        <w:jc w:val="left"/>
        <w:rPr>
          <w:b/>
          <w:bCs/>
          <w:sz w:val="16"/>
          <w:szCs w:val="16"/>
        </w:rPr>
      </w:pPr>
      <w:r w:rsidRPr="00897B9A">
        <w:rPr>
          <w:b/>
          <w:bCs/>
          <w:sz w:val="16"/>
          <w:szCs w:val="16"/>
        </w:rPr>
        <w:t>Fuente: Ejecución Presupuestaria al 3</w:t>
      </w:r>
      <w:r w:rsidR="000441D5" w:rsidRPr="00897B9A">
        <w:rPr>
          <w:b/>
          <w:bCs/>
          <w:sz w:val="16"/>
          <w:szCs w:val="16"/>
        </w:rPr>
        <w:t xml:space="preserve">0 de </w:t>
      </w:r>
      <w:r w:rsidR="00A3270F">
        <w:rPr>
          <w:b/>
          <w:bCs/>
          <w:sz w:val="16"/>
          <w:szCs w:val="16"/>
        </w:rPr>
        <w:t>setiembre</w:t>
      </w:r>
      <w:r w:rsidR="000441D5" w:rsidRPr="00897B9A">
        <w:rPr>
          <w:b/>
          <w:bCs/>
          <w:sz w:val="16"/>
          <w:szCs w:val="16"/>
        </w:rPr>
        <w:t xml:space="preserve"> 2018</w:t>
      </w:r>
      <w:r w:rsidRPr="00897B9A">
        <w:rPr>
          <w:b/>
          <w:bCs/>
          <w:sz w:val="16"/>
          <w:szCs w:val="16"/>
        </w:rPr>
        <w:t>.  SIGAF</w:t>
      </w:r>
    </w:p>
    <w:p w:rsidR="000F4DB3" w:rsidRDefault="000F4DB3" w:rsidP="000F4DB3">
      <w:pPr>
        <w:rPr>
          <w:lang w:val="es"/>
        </w:rPr>
      </w:pPr>
    </w:p>
    <w:p w:rsidR="001D64C6" w:rsidRDefault="001D64C6" w:rsidP="001D64C6">
      <w:pPr>
        <w:tabs>
          <w:tab w:val="left" w:pos="1200"/>
        </w:tabs>
        <w:rPr>
          <w:rFonts w:cs="Arial"/>
          <w:b/>
          <w:szCs w:val="24"/>
          <w:lang w:val="es"/>
        </w:rPr>
      </w:pPr>
    </w:p>
    <w:p w:rsidR="009E0959" w:rsidRDefault="009E0959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266926">
      <w:pPr>
        <w:rPr>
          <w:rFonts w:cs="Arial"/>
          <w:szCs w:val="24"/>
        </w:rPr>
      </w:pPr>
    </w:p>
    <w:p w:rsidR="00950E46" w:rsidRPr="00266926" w:rsidRDefault="00950E46" w:rsidP="00266926">
      <w:pPr>
        <w:rPr>
          <w:rFonts w:cs="Arial"/>
          <w:szCs w:val="24"/>
        </w:rPr>
        <w:sectPr w:rsidR="00950E46" w:rsidRPr="00266926" w:rsidSect="00950E46">
          <w:footnotePr>
            <w:pos w:val="beneathText"/>
          </w:footnotePr>
          <w:pgSz w:w="12240" w:h="15840"/>
          <w:pgMar w:top="170" w:right="1134" w:bottom="1276" w:left="1185" w:header="720" w:footer="720" w:gutter="0"/>
          <w:cols w:space="720"/>
          <w:docGrid w:linePitch="326"/>
        </w:sectPr>
      </w:pPr>
    </w:p>
    <w:p w:rsidR="00266926" w:rsidRDefault="00266926" w:rsidP="00087061">
      <w:pPr>
        <w:spacing w:after="240"/>
        <w:ind w:left="709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lastRenderedPageBreak/>
        <w:t>2.</w:t>
      </w:r>
      <w:r w:rsidR="00EB0056">
        <w:rPr>
          <w:rFonts w:cs="Arial"/>
          <w:b/>
          <w:szCs w:val="24"/>
          <w:lang w:val="es-MX"/>
        </w:rPr>
        <w:t>3</w:t>
      </w:r>
      <w:r w:rsidRPr="00266926">
        <w:rPr>
          <w:rFonts w:cs="Arial"/>
          <w:b/>
          <w:szCs w:val="24"/>
          <w:lang w:val="es-MX"/>
        </w:rPr>
        <w:t>.2 Ejecución de egresos programa 631 “Rectoría de Producción Social de Salud”</w:t>
      </w:r>
    </w:p>
    <w:p w:rsidR="00EF08B5" w:rsidRDefault="003D0884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</w:t>
      </w:r>
      <w:r w:rsidR="00EF08B5">
        <w:rPr>
          <w:rFonts w:cs="Arial"/>
          <w:b/>
          <w:szCs w:val="24"/>
          <w:lang w:val="es-MX"/>
        </w:rPr>
        <w:t>4.326.449.733.8</w:t>
      </w:r>
      <w:r w:rsidR="00967C03" w:rsidRPr="00967C03">
        <w:rPr>
          <w:rFonts w:cs="Arial"/>
          <w:b/>
          <w:szCs w:val="24"/>
          <w:lang w:val="es-MX"/>
        </w:rPr>
        <w:t>0</w:t>
      </w:r>
      <w:r w:rsidR="00FC0A6B">
        <w:rPr>
          <w:rFonts w:cs="Arial"/>
          <w:szCs w:val="24"/>
          <w:lang w:val="es-MX"/>
        </w:rPr>
        <w:t>.</w:t>
      </w:r>
    </w:p>
    <w:p w:rsidR="00FC0A6B" w:rsidRDefault="00FC0A6B" w:rsidP="00E207EF">
      <w:pPr>
        <w:ind w:left="709" w:right="90"/>
        <w:rPr>
          <w:rFonts w:cs="Arial"/>
          <w:szCs w:val="24"/>
          <w:lang w:val="es-MX"/>
        </w:rPr>
      </w:pPr>
    </w:p>
    <w:p w:rsidR="00FC0A6B" w:rsidRDefault="00FC0A6B" w:rsidP="00E207EF">
      <w:pPr>
        <w:ind w:left="709" w:right="90"/>
        <w:rPr>
          <w:rFonts w:cs="Arial"/>
          <w:szCs w:val="24"/>
          <w:lang w:val="es-MX"/>
        </w:rPr>
      </w:pPr>
    </w:p>
    <w:p w:rsidR="00EF08B5" w:rsidRPr="00EF08B5" w:rsidRDefault="00EF08B5" w:rsidP="00E207EF">
      <w:pPr>
        <w:ind w:left="709" w:right="90"/>
        <w:rPr>
          <w:rFonts w:cs="Arial"/>
          <w:b/>
          <w:szCs w:val="24"/>
          <w:lang w:val="es-MX"/>
        </w:rPr>
      </w:pPr>
      <w:r w:rsidRPr="00EF08B5">
        <w:rPr>
          <w:rFonts w:cs="Arial"/>
          <w:b/>
          <w:szCs w:val="24"/>
          <w:lang w:val="es-MX"/>
        </w:rPr>
        <w:t>5.  BIENES DURADERO</w:t>
      </w:r>
      <w:r>
        <w:rPr>
          <w:rFonts w:cs="Arial"/>
          <w:b/>
          <w:szCs w:val="24"/>
          <w:lang w:val="es-MX"/>
        </w:rPr>
        <w:t>S</w:t>
      </w:r>
    </w:p>
    <w:p w:rsidR="00EF08B5" w:rsidRDefault="00EF08B5" w:rsidP="00E207EF">
      <w:pPr>
        <w:ind w:left="709" w:right="90"/>
        <w:rPr>
          <w:rFonts w:cs="Arial"/>
          <w:szCs w:val="24"/>
          <w:lang w:val="es-MX"/>
        </w:rPr>
      </w:pPr>
    </w:p>
    <w:p w:rsidR="00EF08B5" w:rsidRDefault="00EF08B5" w:rsidP="00E207EF">
      <w:pPr>
        <w:ind w:left="709" w:right="90"/>
        <w:rPr>
          <w:rFonts w:cs="Arial"/>
          <w:b/>
          <w:szCs w:val="24"/>
          <w:lang w:val="es-MX"/>
        </w:rPr>
      </w:pPr>
      <w:r w:rsidRPr="00EF08B5">
        <w:rPr>
          <w:rFonts w:cs="Arial"/>
          <w:b/>
          <w:szCs w:val="24"/>
          <w:lang w:val="es-MX"/>
        </w:rPr>
        <w:t>5.99 B</w:t>
      </w:r>
      <w:r>
        <w:rPr>
          <w:rFonts w:cs="Arial"/>
          <w:b/>
          <w:szCs w:val="24"/>
          <w:lang w:val="es-MX"/>
        </w:rPr>
        <w:t xml:space="preserve">ienes </w:t>
      </w:r>
      <w:r w:rsidRPr="00EF08B5">
        <w:rPr>
          <w:rFonts w:cs="Arial"/>
          <w:b/>
          <w:szCs w:val="24"/>
          <w:lang w:val="es-MX"/>
        </w:rPr>
        <w:t>D</w:t>
      </w:r>
      <w:r>
        <w:rPr>
          <w:rFonts w:cs="Arial"/>
          <w:b/>
          <w:szCs w:val="24"/>
          <w:lang w:val="es-MX"/>
        </w:rPr>
        <w:t xml:space="preserve">uraderos </w:t>
      </w:r>
      <w:r w:rsidRPr="00EF08B5">
        <w:rPr>
          <w:rFonts w:cs="Arial"/>
          <w:b/>
          <w:szCs w:val="24"/>
          <w:lang w:val="es-MX"/>
        </w:rPr>
        <w:t>D</w:t>
      </w:r>
      <w:r>
        <w:rPr>
          <w:rFonts w:cs="Arial"/>
          <w:b/>
          <w:szCs w:val="24"/>
          <w:lang w:val="es-MX"/>
        </w:rPr>
        <w:t>iversos</w:t>
      </w:r>
    </w:p>
    <w:p w:rsidR="00EF08B5" w:rsidRPr="00EF08B5" w:rsidRDefault="00EF08B5" w:rsidP="00E207EF">
      <w:pPr>
        <w:ind w:left="709" w:right="90"/>
        <w:rPr>
          <w:rFonts w:cs="Arial"/>
          <w:b/>
          <w:szCs w:val="24"/>
          <w:lang w:val="es-MX"/>
        </w:rPr>
      </w:pPr>
    </w:p>
    <w:p w:rsidR="00EF08B5" w:rsidRDefault="00EF08B5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5.99.03 Bienes Intangibles</w:t>
      </w:r>
    </w:p>
    <w:p w:rsidR="00BE4636" w:rsidRDefault="00BE4636" w:rsidP="00C120D8">
      <w:pPr>
        <w:ind w:left="709" w:right="1275"/>
        <w:rPr>
          <w:rFonts w:cs="Arial"/>
          <w:szCs w:val="24"/>
          <w:lang w:val="es-MX"/>
        </w:rPr>
      </w:pPr>
    </w:p>
    <w:p w:rsidR="00DC1685" w:rsidRPr="00FC5BC9" w:rsidRDefault="00507D94" w:rsidP="00FC5BC9">
      <w:pPr>
        <w:suppressAutoHyphens w:val="0"/>
        <w:autoSpaceDN/>
        <w:textAlignment w:val="auto"/>
        <w:rPr>
          <w:lang w:val="es"/>
        </w:rPr>
      </w:pPr>
      <w:r w:rsidRPr="00FC5BC9">
        <w:rPr>
          <w:lang w:val="es"/>
        </w:rPr>
        <w:t xml:space="preserve">Se ejecutó en este trimestre la suma de </w:t>
      </w:r>
      <w:r w:rsidRPr="00226996">
        <w:rPr>
          <w:b/>
          <w:lang w:val="es"/>
        </w:rPr>
        <w:t>¢1.990.131.20</w:t>
      </w:r>
      <w:r w:rsidRPr="00FC5BC9">
        <w:rPr>
          <w:lang w:val="es"/>
        </w:rPr>
        <w:t xml:space="preserve">, por la compra de </w:t>
      </w:r>
      <w:r w:rsidR="00FC5BC9" w:rsidRPr="00FC5BC9">
        <w:rPr>
          <w:lang w:val="es"/>
        </w:rPr>
        <w:t>licencias de programas</w:t>
      </w:r>
      <w:r w:rsidRPr="00FC5BC9">
        <w:rPr>
          <w:lang w:val="es"/>
        </w:rPr>
        <w:t xml:space="preserve"> para atender los proyectos d</w:t>
      </w:r>
      <w:r w:rsidR="00ED73F5" w:rsidRPr="00FC5BC9">
        <w:rPr>
          <w:lang w:val="es"/>
        </w:rPr>
        <w:t>e tecnología de la información.</w:t>
      </w:r>
    </w:p>
    <w:p w:rsidR="00DC1685" w:rsidRDefault="00DC1685" w:rsidP="00FC5BC9">
      <w:pPr>
        <w:ind w:left="709" w:right="1275"/>
        <w:jc w:val="left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E207EF" w:rsidRDefault="00E207EF" w:rsidP="00C120D8">
      <w:pPr>
        <w:ind w:left="709" w:right="1275"/>
        <w:rPr>
          <w:rFonts w:cs="Arial"/>
          <w:szCs w:val="24"/>
          <w:lang w:val="es-MX"/>
        </w:rPr>
        <w:sectPr w:rsidR="00E207EF" w:rsidSect="00E207EF">
          <w:footnotePr>
            <w:pos w:val="beneathText"/>
          </w:footnotePr>
          <w:pgSz w:w="12240" w:h="15840"/>
          <w:pgMar w:top="1523" w:right="1467" w:bottom="993" w:left="1185" w:header="720" w:footer="720" w:gutter="0"/>
          <w:cols w:space="720"/>
          <w:docGrid w:linePitch="326"/>
        </w:sect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C120D8" w:rsidRDefault="00FC0A6B" w:rsidP="008D36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ind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505825" cy="43815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582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1D5" w:rsidRPr="00897B9A" w:rsidRDefault="000441D5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5C5AC3" w:rsidRPr="00897B9A" w:rsidRDefault="00897B9A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  <w:r w:rsidR="005C5AC3" w:rsidRPr="00897B9A">
        <w:rPr>
          <w:rFonts w:cs="Arial"/>
          <w:sz w:val="16"/>
          <w:szCs w:val="16"/>
        </w:rPr>
        <w:t xml:space="preserve">Fuente: </w:t>
      </w:r>
      <w:r w:rsidR="00FD3689" w:rsidRPr="00897B9A">
        <w:rPr>
          <w:rFonts w:cs="Arial"/>
          <w:sz w:val="16"/>
          <w:szCs w:val="16"/>
        </w:rPr>
        <w:t>Ejecución Presupuestaria al 3</w:t>
      </w:r>
      <w:r w:rsidR="000441D5" w:rsidRPr="00897B9A">
        <w:rPr>
          <w:rFonts w:cs="Arial"/>
          <w:sz w:val="16"/>
          <w:szCs w:val="16"/>
        </w:rPr>
        <w:t>0 de</w:t>
      </w:r>
      <w:r w:rsidR="00FC0A6B">
        <w:rPr>
          <w:rFonts w:cs="Arial"/>
          <w:sz w:val="16"/>
          <w:szCs w:val="16"/>
        </w:rPr>
        <w:t xml:space="preserve"> setiembre</w:t>
      </w:r>
      <w:r w:rsidR="000441D5" w:rsidRPr="00897B9A">
        <w:rPr>
          <w:rFonts w:cs="Arial"/>
          <w:sz w:val="16"/>
          <w:szCs w:val="16"/>
        </w:rPr>
        <w:t xml:space="preserve"> del</w:t>
      </w:r>
      <w:r w:rsidR="00FD3689" w:rsidRPr="00897B9A">
        <w:rPr>
          <w:rFonts w:cs="Arial"/>
          <w:sz w:val="16"/>
          <w:szCs w:val="16"/>
        </w:rPr>
        <w:t xml:space="preserve"> 2018. </w:t>
      </w:r>
      <w:r w:rsidR="005C5AC3" w:rsidRPr="00897B9A">
        <w:rPr>
          <w:rFonts w:cs="Arial"/>
          <w:sz w:val="16"/>
          <w:szCs w:val="16"/>
        </w:rPr>
        <w:t xml:space="preserve"> SIGAF.</w:t>
      </w:r>
    </w:p>
    <w:p w:rsidR="00245670" w:rsidRDefault="00245670" w:rsidP="005C5AC3">
      <w:pPr>
        <w:rPr>
          <w:rFonts w:cs="Arial"/>
          <w:sz w:val="16"/>
          <w:szCs w:val="16"/>
        </w:rPr>
        <w:sectPr w:rsidR="00245670" w:rsidSect="008D36B4">
          <w:footnotePr>
            <w:pos w:val="beneathText"/>
          </w:footnotePr>
          <w:pgSz w:w="15840" w:h="12240" w:orient="landscape"/>
          <w:pgMar w:top="1185" w:right="1523" w:bottom="1467" w:left="1134" w:header="720" w:footer="720" w:gutter="0"/>
          <w:cols w:space="720"/>
          <w:docGrid w:linePitch="326"/>
        </w:sectPr>
      </w:pPr>
    </w:p>
    <w:p w:rsidR="00245670" w:rsidRDefault="00245670" w:rsidP="005C5AC3">
      <w:pPr>
        <w:rPr>
          <w:rFonts w:cs="Arial"/>
          <w:sz w:val="16"/>
          <w:szCs w:val="16"/>
        </w:rPr>
      </w:pPr>
    </w:p>
    <w:p w:rsidR="00AD2E9B" w:rsidRPr="00BE4636" w:rsidRDefault="00245670" w:rsidP="009B347A">
      <w:pPr>
        <w:tabs>
          <w:tab w:val="left" w:pos="-284"/>
        </w:tabs>
        <w:ind w:left="-426"/>
        <w:rPr>
          <w:rFonts w:cs="Arial"/>
          <w:b/>
          <w:szCs w:val="24"/>
          <w:lang w:val="es-MX"/>
        </w:rPr>
      </w:pPr>
      <w:r>
        <w:rPr>
          <w:rFonts w:cs="Arial"/>
          <w:sz w:val="16"/>
          <w:szCs w:val="16"/>
        </w:rPr>
        <w:tab/>
      </w:r>
      <w:r w:rsidR="005C5AC3">
        <w:rPr>
          <w:rFonts w:cs="Arial"/>
          <w:color w:val="000000"/>
          <w:szCs w:val="24"/>
        </w:rPr>
        <w:tab/>
      </w:r>
      <w:r w:rsidR="001E72A2">
        <w:rPr>
          <w:rFonts w:cs="Arial"/>
          <w:sz w:val="16"/>
          <w:szCs w:val="16"/>
        </w:rPr>
        <w:t xml:space="preserve"> </w:t>
      </w:r>
      <w:r w:rsidR="00FC527D">
        <w:rPr>
          <w:rFonts w:cs="Arial"/>
          <w:b/>
          <w:szCs w:val="24"/>
          <w:lang w:val="es-MX"/>
        </w:rPr>
        <w:t xml:space="preserve"> </w:t>
      </w:r>
      <w:r w:rsidR="009B347A">
        <w:rPr>
          <w:rFonts w:cs="Arial"/>
          <w:b/>
          <w:szCs w:val="24"/>
          <w:lang w:val="es-MX"/>
        </w:rPr>
        <w:t xml:space="preserve">   </w:t>
      </w:r>
      <w:r w:rsidR="00BE4636">
        <w:rPr>
          <w:rFonts w:cs="Arial"/>
          <w:b/>
          <w:szCs w:val="24"/>
          <w:lang w:val="es-MX"/>
        </w:rPr>
        <w:t xml:space="preserve">2.2.3 </w:t>
      </w:r>
      <w:r w:rsidR="00AD2E9B" w:rsidRPr="00BE4636">
        <w:rPr>
          <w:rFonts w:cs="Arial"/>
          <w:b/>
          <w:szCs w:val="24"/>
          <w:lang w:val="es-MX"/>
        </w:rPr>
        <w:t>Ejecución de Egresos Programa 632 “Provisión de Servicios de Salud”</w:t>
      </w:r>
    </w:p>
    <w:p w:rsidR="00AD2E9B" w:rsidRDefault="00AD2E9B" w:rsidP="00245670">
      <w:pPr>
        <w:pStyle w:val="Ttulo3"/>
        <w:numPr>
          <w:ilvl w:val="0"/>
          <w:numId w:val="0"/>
        </w:numPr>
        <w:rPr>
          <w:caps w:val="0"/>
          <w:sz w:val="24"/>
          <w:szCs w:val="24"/>
        </w:rPr>
      </w:pPr>
    </w:p>
    <w:p w:rsidR="002229FF" w:rsidRDefault="00974734" w:rsidP="009B347A">
      <w:pPr>
        <w:ind w:left="284"/>
        <w:rPr>
          <w:rFonts w:cs="Arial"/>
          <w:b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presupuestó la suma de </w:t>
      </w:r>
      <w:r w:rsidR="00AD2E9B" w:rsidRPr="00D3701E">
        <w:rPr>
          <w:rFonts w:cs="Arial"/>
          <w:b/>
          <w:szCs w:val="24"/>
          <w:lang w:val="es-MX"/>
        </w:rPr>
        <w:t>¢</w:t>
      </w:r>
      <w:r w:rsidR="002229FF">
        <w:rPr>
          <w:rFonts w:cs="Arial"/>
          <w:b/>
          <w:szCs w:val="24"/>
          <w:lang w:val="es-MX"/>
        </w:rPr>
        <w:t>594.976.821.36</w:t>
      </w:r>
      <w:r w:rsidR="00915A55">
        <w:rPr>
          <w:rFonts w:cs="Arial"/>
          <w:b/>
          <w:szCs w:val="24"/>
          <w:lang w:val="es-MX"/>
        </w:rPr>
        <w:t xml:space="preserve">, </w:t>
      </w:r>
      <w:r w:rsidR="00610788" w:rsidRPr="00610788">
        <w:rPr>
          <w:rFonts w:cs="Arial"/>
          <w:szCs w:val="24"/>
          <w:lang w:val="es-MX"/>
        </w:rPr>
        <w:t>de los cuales en</w:t>
      </w:r>
      <w:r w:rsidR="00610788">
        <w:rPr>
          <w:rFonts w:cs="Arial"/>
          <w:b/>
          <w:szCs w:val="24"/>
          <w:lang w:val="es-MX"/>
        </w:rPr>
        <w:t xml:space="preserve"> </w:t>
      </w:r>
      <w:r w:rsidR="00610788" w:rsidRPr="00610788">
        <w:rPr>
          <w:rFonts w:cs="Arial"/>
          <w:szCs w:val="24"/>
          <w:lang w:val="es-MX"/>
        </w:rPr>
        <w:t xml:space="preserve">el </w:t>
      </w:r>
      <w:r w:rsidR="002229FF">
        <w:rPr>
          <w:rFonts w:cs="Arial"/>
          <w:szCs w:val="24"/>
          <w:lang w:val="es-MX"/>
        </w:rPr>
        <w:t>tercer</w:t>
      </w:r>
      <w:r w:rsidR="00E207EF">
        <w:rPr>
          <w:rFonts w:cs="Arial"/>
          <w:szCs w:val="24"/>
          <w:lang w:val="es-MX"/>
        </w:rPr>
        <w:t xml:space="preserve"> trimestre</w:t>
      </w:r>
      <w:r w:rsidR="00915A55">
        <w:rPr>
          <w:rFonts w:cs="Arial"/>
          <w:szCs w:val="24"/>
          <w:lang w:val="es-MX"/>
        </w:rPr>
        <w:t xml:space="preserve"> se ejecutó la</w:t>
      </w:r>
      <w:r w:rsidRPr="00974734">
        <w:rPr>
          <w:rFonts w:cs="Arial"/>
          <w:szCs w:val="24"/>
          <w:lang w:val="es-MX"/>
        </w:rPr>
        <w:t xml:space="preserve"> suma de</w:t>
      </w:r>
      <w:r>
        <w:rPr>
          <w:rFonts w:cs="Arial"/>
          <w:b/>
          <w:szCs w:val="24"/>
          <w:lang w:val="es-MX"/>
        </w:rPr>
        <w:t xml:space="preserve"> ¢</w:t>
      </w:r>
      <w:r w:rsidR="002229FF">
        <w:rPr>
          <w:rFonts w:cs="Arial"/>
          <w:b/>
          <w:szCs w:val="24"/>
          <w:lang w:val="es-MX"/>
        </w:rPr>
        <w:t>170.129.322.49</w:t>
      </w:r>
      <w:r>
        <w:rPr>
          <w:rFonts w:cs="Arial"/>
          <w:b/>
          <w:szCs w:val="24"/>
          <w:lang w:val="es-MX"/>
        </w:rPr>
        <w:t>,</w:t>
      </w:r>
      <w:r w:rsidR="002229FF">
        <w:rPr>
          <w:rFonts w:cs="Arial"/>
          <w:b/>
          <w:szCs w:val="24"/>
          <w:lang w:val="es-MX"/>
        </w:rPr>
        <w:t xml:space="preserve"> </w:t>
      </w:r>
      <w:r w:rsidR="002229FF" w:rsidRPr="00C70D39">
        <w:rPr>
          <w:rFonts w:cs="Arial"/>
          <w:szCs w:val="24"/>
          <w:lang w:val="es-MX"/>
        </w:rPr>
        <w:t xml:space="preserve">con un monto </w:t>
      </w:r>
      <w:r w:rsidR="00C70D39" w:rsidRPr="00C70D39">
        <w:rPr>
          <w:rFonts w:cs="Arial"/>
          <w:szCs w:val="24"/>
          <w:lang w:val="es-MX"/>
        </w:rPr>
        <w:t>acumulado</w:t>
      </w:r>
      <w:r w:rsidR="002229FF" w:rsidRPr="00C70D39">
        <w:rPr>
          <w:rFonts w:cs="Arial"/>
          <w:szCs w:val="24"/>
          <w:lang w:val="es-MX"/>
        </w:rPr>
        <w:t xml:space="preserve"> de </w:t>
      </w:r>
      <w:r w:rsidR="002229FF" w:rsidRPr="00C70D39">
        <w:rPr>
          <w:rFonts w:cs="Arial"/>
          <w:b/>
          <w:szCs w:val="24"/>
          <w:lang w:val="es-MX"/>
        </w:rPr>
        <w:t>¢231.252.962.20</w:t>
      </w:r>
      <w:r w:rsidR="00ED73F5">
        <w:rPr>
          <w:rFonts w:cs="Arial"/>
          <w:b/>
          <w:szCs w:val="24"/>
          <w:lang w:val="es-MX"/>
        </w:rPr>
        <w:t xml:space="preserve">, </w:t>
      </w:r>
      <w:r w:rsidR="00ED73F5" w:rsidRPr="00ED73F5">
        <w:rPr>
          <w:rFonts w:cs="Arial"/>
          <w:szCs w:val="24"/>
          <w:lang w:val="es-MX"/>
        </w:rPr>
        <w:t>con un</w:t>
      </w:r>
      <w:r w:rsidR="00ED73F5">
        <w:rPr>
          <w:rFonts w:cs="Arial"/>
          <w:b/>
          <w:szCs w:val="24"/>
          <w:lang w:val="es-MX"/>
        </w:rPr>
        <w:t xml:space="preserve"> </w:t>
      </w:r>
      <w:r w:rsidR="00ED73F5" w:rsidRPr="00ED73F5">
        <w:rPr>
          <w:rFonts w:cs="Arial"/>
          <w:szCs w:val="24"/>
          <w:lang w:val="es-MX"/>
        </w:rPr>
        <w:t>porcentaje de ejecución de</w:t>
      </w:r>
      <w:r w:rsidR="00ED73F5">
        <w:rPr>
          <w:rFonts w:cs="Arial"/>
          <w:b/>
          <w:szCs w:val="24"/>
          <w:lang w:val="es-MX"/>
        </w:rPr>
        <w:t xml:space="preserve"> 38.87%.</w:t>
      </w: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t>5. Bienes Duraderos</w:t>
      </w:r>
    </w:p>
    <w:p w:rsidR="00ED73F5" w:rsidRDefault="00ED73F5" w:rsidP="009B347A">
      <w:pPr>
        <w:ind w:left="284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t>5.02 Construcciones Adiciones y Mejoras</w:t>
      </w: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t>5.02.99 Otras Construcciones Adiciones y Mejoras</w:t>
      </w: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</w:p>
    <w:p w:rsidR="00974734" w:rsidRDefault="00C07574" w:rsidP="009B347A">
      <w:pPr>
        <w:ind w:left="284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ejecutó la suma de </w:t>
      </w:r>
      <w:r w:rsidRPr="00C07574">
        <w:rPr>
          <w:rFonts w:cs="Arial"/>
          <w:b/>
          <w:szCs w:val="24"/>
          <w:lang w:val="es-MX"/>
        </w:rPr>
        <w:t>¢165.222.823.66</w:t>
      </w:r>
      <w:r>
        <w:rPr>
          <w:rFonts w:cs="Arial"/>
          <w:szCs w:val="24"/>
          <w:lang w:val="es-MX"/>
        </w:rPr>
        <w:t xml:space="preserve">, </w:t>
      </w:r>
      <w:r w:rsidR="00D43A91">
        <w:rPr>
          <w:rFonts w:cs="Arial"/>
          <w:szCs w:val="24"/>
          <w:lang w:val="es-MX"/>
        </w:rPr>
        <w:t>distribuidos en las siguientes construcciones: CEN CINAI</w:t>
      </w:r>
      <w:r w:rsidR="0042602D" w:rsidRPr="004352A2">
        <w:rPr>
          <w:rFonts w:cs="Arial"/>
          <w:szCs w:val="24"/>
          <w:lang w:val="es-MX"/>
        </w:rPr>
        <w:t xml:space="preserve"> de </w:t>
      </w:r>
      <w:r w:rsidR="004352A2" w:rsidRPr="004352A2">
        <w:rPr>
          <w:rFonts w:cs="Arial"/>
          <w:szCs w:val="24"/>
          <w:lang w:val="es-MX"/>
        </w:rPr>
        <w:t>Mansión</w:t>
      </w:r>
      <w:r w:rsidR="0042602D" w:rsidRPr="004352A2">
        <w:rPr>
          <w:rFonts w:cs="Arial"/>
          <w:szCs w:val="24"/>
          <w:lang w:val="es-MX"/>
        </w:rPr>
        <w:t xml:space="preserve"> de Nicoya</w:t>
      </w:r>
      <w:r w:rsidR="00D43A91">
        <w:rPr>
          <w:rFonts w:cs="Arial"/>
          <w:szCs w:val="24"/>
          <w:lang w:val="es-MX"/>
        </w:rPr>
        <w:t xml:space="preserve">, </w:t>
      </w:r>
      <w:r w:rsidR="004352A2" w:rsidRPr="004352A2">
        <w:rPr>
          <w:rFonts w:cs="Arial"/>
          <w:szCs w:val="24"/>
          <w:lang w:val="es-MX"/>
        </w:rPr>
        <w:t xml:space="preserve">un monto de </w:t>
      </w:r>
      <w:r w:rsidR="004352A2" w:rsidRPr="004352A2">
        <w:rPr>
          <w:rFonts w:cs="Arial"/>
          <w:b/>
          <w:szCs w:val="24"/>
          <w:lang w:val="es-MX"/>
        </w:rPr>
        <w:t>¢</w:t>
      </w:r>
      <w:r w:rsidR="002229FF">
        <w:rPr>
          <w:rFonts w:cs="Arial"/>
          <w:b/>
          <w:szCs w:val="24"/>
          <w:lang w:val="es-MX"/>
        </w:rPr>
        <w:t>45.938.756.93</w:t>
      </w:r>
      <w:r w:rsidR="004352A2" w:rsidRPr="004352A2">
        <w:rPr>
          <w:rFonts w:cs="Arial"/>
          <w:b/>
          <w:szCs w:val="24"/>
          <w:lang w:val="es-MX"/>
        </w:rPr>
        <w:t>,</w:t>
      </w:r>
      <w:r w:rsidR="00747DB4">
        <w:rPr>
          <w:rFonts w:cs="Arial"/>
          <w:b/>
          <w:szCs w:val="24"/>
          <w:lang w:val="es-MX"/>
        </w:rPr>
        <w:t xml:space="preserve"> </w:t>
      </w:r>
      <w:r w:rsidR="00D43A91">
        <w:rPr>
          <w:rFonts w:cs="Arial"/>
          <w:szCs w:val="24"/>
          <w:lang w:val="es-MX"/>
        </w:rPr>
        <w:t xml:space="preserve">acumulando un monto </w:t>
      </w:r>
      <w:r w:rsidR="00747DB4" w:rsidRPr="00796EC2">
        <w:rPr>
          <w:rFonts w:cs="Arial"/>
          <w:szCs w:val="24"/>
          <w:lang w:val="es-MX"/>
        </w:rPr>
        <w:t xml:space="preserve">de </w:t>
      </w:r>
      <w:r w:rsidR="00747DB4">
        <w:rPr>
          <w:rFonts w:cs="Arial"/>
          <w:b/>
          <w:szCs w:val="24"/>
          <w:lang w:val="es-MX"/>
        </w:rPr>
        <w:t>¢</w:t>
      </w:r>
      <w:r w:rsidR="00796EC2">
        <w:rPr>
          <w:rFonts w:cs="Arial"/>
          <w:b/>
          <w:szCs w:val="24"/>
          <w:lang w:val="es-MX"/>
        </w:rPr>
        <w:t>77.008.012.01,</w:t>
      </w:r>
      <w:r w:rsidR="004352A2" w:rsidRPr="004352A2">
        <w:rPr>
          <w:rFonts w:cs="Arial"/>
          <w:szCs w:val="24"/>
          <w:lang w:val="es-MX"/>
        </w:rPr>
        <w:t xml:space="preserve"> </w:t>
      </w:r>
      <w:r w:rsidR="00D43A91">
        <w:rPr>
          <w:rFonts w:cs="Arial"/>
          <w:szCs w:val="24"/>
          <w:lang w:val="es-MX"/>
        </w:rPr>
        <w:t>CEN CINAI</w:t>
      </w:r>
      <w:r w:rsidR="00D43A91" w:rsidRPr="004352A2">
        <w:rPr>
          <w:rFonts w:cs="Arial"/>
          <w:szCs w:val="24"/>
          <w:lang w:val="es-MX"/>
        </w:rPr>
        <w:t xml:space="preserve"> </w:t>
      </w:r>
      <w:r w:rsidR="0042602D" w:rsidRPr="004352A2">
        <w:rPr>
          <w:rFonts w:cs="Arial"/>
          <w:szCs w:val="24"/>
          <w:lang w:val="es-MX"/>
        </w:rPr>
        <w:t xml:space="preserve">de Santa Ana de Nicoya, </w:t>
      </w:r>
      <w:r w:rsidR="004352A2" w:rsidRPr="004352A2">
        <w:rPr>
          <w:rFonts w:cs="Arial"/>
          <w:szCs w:val="24"/>
          <w:lang w:val="es-MX"/>
        </w:rPr>
        <w:t xml:space="preserve">un monto de </w:t>
      </w:r>
      <w:r w:rsidR="004352A2" w:rsidRPr="004352A2">
        <w:rPr>
          <w:rFonts w:cs="Arial"/>
          <w:b/>
          <w:szCs w:val="24"/>
          <w:lang w:val="es-MX"/>
        </w:rPr>
        <w:t>¢</w:t>
      </w:r>
      <w:r w:rsidR="00182A6C">
        <w:rPr>
          <w:rFonts w:cs="Arial"/>
          <w:b/>
          <w:szCs w:val="24"/>
          <w:lang w:val="es-MX"/>
        </w:rPr>
        <w:t>60.455.052.48</w:t>
      </w:r>
      <w:r w:rsidR="00796EC2">
        <w:rPr>
          <w:rFonts w:cs="Arial"/>
          <w:b/>
          <w:szCs w:val="24"/>
          <w:lang w:val="es-MX"/>
        </w:rPr>
        <w:t xml:space="preserve">, </w:t>
      </w:r>
      <w:r w:rsidR="00796EC2" w:rsidRPr="00796EC2">
        <w:rPr>
          <w:rFonts w:cs="Arial"/>
          <w:szCs w:val="24"/>
          <w:lang w:val="es-MX"/>
        </w:rPr>
        <w:t>con un monto acumulado de</w:t>
      </w:r>
      <w:r w:rsidR="00796EC2">
        <w:rPr>
          <w:rFonts w:cs="Arial"/>
          <w:b/>
          <w:szCs w:val="24"/>
          <w:lang w:val="es-MX"/>
        </w:rPr>
        <w:t xml:space="preserve"> ¢76.654.420.86</w:t>
      </w:r>
      <w:r w:rsidR="004352A2" w:rsidRPr="004352A2">
        <w:rPr>
          <w:rFonts w:cs="Arial"/>
          <w:szCs w:val="24"/>
          <w:lang w:val="es-MX"/>
        </w:rPr>
        <w:t xml:space="preserve"> y </w:t>
      </w:r>
      <w:r w:rsidR="00D43A91">
        <w:rPr>
          <w:rFonts w:cs="Arial"/>
          <w:szCs w:val="24"/>
          <w:lang w:val="es-MX"/>
        </w:rPr>
        <w:t>CEN</w:t>
      </w:r>
      <w:r w:rsidR="004352A2" w:rsidRPr="004352A2">
        <w:rPr>
          <w:rFonts w:cs="Arial"/>
          <w:szCs w:val="24"/>
          <w:lang w:val="es-MX"/>
        </w:rPr>
        <w:t xml:space="preserve"> de Pueblo Viejo de Nicoya, por un monto de </w:t>
      </w:r>
      <w:r w:rsidR="004352A2">
        <w:rPr>
          <w:rFonts w:cs="Arial"/>
          <w:b/>
          <w:szCs w:val="24"/>
          <w:lang w:val="es-MX"/>
        </w:rPr>
        <w:t>¢</w:t>
      </w:r>
      <w:r w:rsidR="00182A6C">
        <w:rPr>
          <w:rFonts w:cs="Arial"/>
          <w:b/>
          <w:szCs w:val="24"/>
          <w:lang w:val="es-MX"/>
        </w:rPr>
        <w:t>58.829.014.25</w:t>
      </w:r>
      <w:r w:rsidR="004352A2">
        <w:rPr>
          <w:rFonts w:cs="Arial"/>
          <w:b/>
          <w:szCs w:val="24"/>
          <w:lang w:val="es-MX"/>
        </w:rPr>
        <w:t xml:space="preserve">, </w:t>
      </w:r>
      <w:r w:rsidR="00245670" w:rsidRPr="00245670">
        <w:rPr>
          <w:rFonts w:cs="Arial"/>
          <w:szCs w:val="24"/>
          <w:lang w:val="es-MX"/>
        </w:rPr>
        <w:t>con</w:t>
      </w:r>
      <w:r w:rsidR="00245670">
        <w:rPr>
          <w:rFonts w:cs="Arial"/>
          <w:b/>
          <w:szCs w:val="24"/>
          <w:lang w:val="es-MX"/>
        </w:rPr>
        <w:t xml:space="preserve"> </w:t>
      </w:r>
      <w:r w:rsidR="004352A2" w:rsidRPr="004352A2">
        <w:rPr>
          <w:rFonts w:cs="Arial"/>
          <w:szCs w:val="24"/>
          <w:lang w:val="es-MX"/>
        </w:rPr>
        <w:t>un</w:t>
      </w:r>
      <w:r w:rsidR="00796EC2">
        <w:rPr>
          <w:rFonts w:cs="Arial"/>
          <w:szCs w:val="24"/>
          <w:lang w:val="es-MX"/>
        </w:rPr>
        <w:t xml:space="preserve"> monto acumulado de </w:t>
      </w:r>
      <w:r w:rsidR="00796EC2" w:rsidRPr="00796EC2">
        <w:rPr>
          <w:rFonts w:cs="Arial"/>
          <w:b/>
          <w:szCs w:val="24"/>
          <w:lang w:val="es-MX"/>
        </w:rPr>
        <w:t>¢72.684.030.50</w:t>
      </w:r>
      <w:r w:rsidR="004352A2" w:rsidRPr="00796EC2">
        <w:rPr>
          <w:rFonts w:cs="Arial"/>
          <w:b/>
          <w:szCs w:val="24"/>
          <w:lang w:val="es-MX"/>
        </w:rPr>
        <w:t xml:space="preserve"> </w:t>
      </w:r>
      <w:r w:rsidR="004352A2" w:rsidRPr="004352A2">
        <w:rPr>
          <w:rFonts w:cs="Arial"/>
          <w:szCs w:val="24"/>
          <w:lang w:val="es-MX"/>
        </w:rPr>
        <w:t xml:space="preserve">porcentaje de ejecución de </w:t>
      </w:r>
      <w:r w:rsidR="00182A6C" w:rsidRPr="00182A6C">
        <w:rPr>
          <w:rFonts w:cs="Arial"/>
          <w:b/>
          <w:szCs w:val="24"/>
          <w:lang w:val="es-MX"/>
        </w:rPr>
        <w:t>54.20</w:t>
      </w:r>
      <w:r w:rsidR="00653586" w:rsidRPr="00182A6C">
        <w:rPr>
          <w:rFonts w:cs="Arial"/>
          <w:b/>
          <w:szCs w:val="24"/>
          <w:lang w:val="es-MX"/>
        </w:rPr>
        <w:t>%</w:t>
      </w:r>
      <w:r w:rsidR="004352A2" w:rsidRPr="00182A6C">
        <w:rPr>
          <w:rFonts w:cs="Arial"/>
          <w:b/>
          <w:szCs w:val="24"/>
          <w:lang w:val="es-MX"/>
        </w:rPr>
        <w:t>,</w:t>
      </w:r>
      <w:r w:rsidR="004352A2" w:rsidRPr="004352A2">
        <w:rPr>
          <w:rFonts w:cs="Arial"/>
          <w:szCs w:val="24"/>
          <w:lang w:val="es-MX"/>
        </w:rPr>
        <w:t xml:space="preserve"> del total presupuestado.</w:t>
      </w:r>
    </w:p>
    <w:p w:rsidR="0000030E" w:rsidRDefault="0000030E" w:rsidP="009B347A">
      <w:pPr>
        <w:ind w:left="284"/>
        <w:rPr>
          <w:rFonts w:cs="Arial"/>
          <w:szCs w:val="24"/>
          <w:lang w:val="es-MX"/>
        </w:rPr>
      </w:pPr>
    </w:p>
    <w:p w:rsidR="0000030E" w:rsidRPr="00C70D39" w:rsidRDefault="0000030E" w:rsidP="0000030E">
      <w:pPr>
        <w:rPr>
          <w:b/>
          <w:lang w:val="es"/>
        </w:rPr>
      </w:pPr>
      <w:r w:rsidRPr="00C70D39">
        <w:rPr>
          <w:b/>
          <w:lang w:val="es"/>
        </w:rPr>
        <w:t>6.  Transferencias Corrientes.</w:t>
      </w:r>
    </w:p>
    <w:p w:rsidR="0000030E" w:rsidRDefault="0000030E" w:rsidP="0000030E">
      <w:pPr>
        <w:rPr>
          <w:b/>
          <w:lang w:val="es"/>
        </w:rPr>
      </w:pPr>
      <w:r w:rsidRPr="00C70D39">
        <w:rPr>
          <w:b/>
          <w:lang w:val="es"/>
        </w:rPr>
        <w:t>6.01 Transferencias Corrientes al Sector Publico.</w:t>
      </w:r>
    </w:p>
    <w:p w:rsidR="0000030E" w:rsidRPr="00C70D39" w:rsidRDefault="0000030E" w:rsidP="0000030E">
      <w:pPr>
        <w:rPr>
          <w:b/>
          <w:lang w:val="es"/>
        </w:rPr>
      </w:pPr>
    </w:p>
    <w:p w:rsidR="0000030E" w:rsidRDefault="0000030E" w:rsidP="009B347A">
      <w:pPr>
        <w:ind w:left="284"/>
        <w:rPr>
          <w:lang w:val="es"/>
        </w:rPr>
      </w:pPr>
      <w:r>
        <w:rPr>
          <w:lang w:val="es"/>
        </w:rPr>
        <w:t>6.01.01 Transferencias Corrientes al Gobierno Central.</w:t>
      </w:r>
    </w:p>
    <w:p w:rsidR="0000030E" w:rsidRDefault="0000030E" w:rsidP="009B347A">
      <w:pPr>
        <w:ind w:left="284"/>
        <w:rPr>
          <w:lang w:val="es"/>
        </w:rPr>
      </w:pPr>
    </w:p>
    <w:p w:rsidR="0000030E" w:rsidRDefault="0000030E" w:rsidP="0000030E">
      <w:pPr>
        <w:suppressAutoHyphens w:val="0"/>
        <w:autoSpaceDN/>
        <w:textAlignment w:val="auto"/>
        <w:rPr>
          <w:rFonts w:cs="Arial"/>
          <w:color w:val="000000"/>
          <w:sz w:val="22"/>
          <w:szCs w:val="22"/>
          <w:lang w:val="es-ES" w:eastAsia="es-ES"/>
        </w:rPr>
      </w:pPr>
      <w:r>
        <w:rPr>
          <w:lang w:val="es"/>
        </w:rPr>
        <w:t xml:space="preserve">Se transfirió al Ministerio de Hacienda la suma de </w:t>
      </w:r>
      <w:r w:rsidRPr="0000030E">
        <w:rPr>
          <w:b/>
          <w:lang w:val="es"/>
        </w:rPr>
        <w:t>¢832.289.58</w:t>
      </w:r>
      <w:r w:rsidR="001C5DD7">
        <w:rPr>
          <w:lang w:val="es"/>
        </w:rPr>
        <w:t xml:space="preserve">, </w:t>
      </w:r>
      <w:r w:rsidR="001C5DD7" w:rsidRPr="0000030E">
        <w:rPr>
          <w:rFonts w:cs="Arial"/>
          <w:color w:val="000000"/>
          <w:sz w:val="22"/>
          <w:szCs w:val="22"/>
          <w:lang w:val="es-ES" w:eastAsia="es-ES"/>
        </w:rPr>
        <w:t>correspondiente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a</w:t>
      </w:r>
      <w:r>
        <w:rPr>
          <w:rFonts w:cs="Arial"/>
          <w:color w:val="000000"/>
          <w:sz w:val="22"/>
          <w:szCs w:val="22"/>
          <w:lang w:val="es-ES" w:eastAsia="es-ES"/>
        </w:rPr>
        <w:t>l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Superávit Especifico por </w:t>
      </w:r>
      <w:r w:rsidR="001C5DD7" w:rsidRPr="0000030E">
        <w:rPr>
          <w:rFonts w:cs="Arial"/>
          <w:color w:val="000000"/>
          <w:sz w:val="22"/>
          <w:szCs w:val="22"/>
          <w:lang w:val="es-ES" w:eastAsia="es-ES"/>
        </w:rPr>
        <w:t>intereses ganados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en saldos en cuentas corrientes al 31/12/2017.</w:t>
      </w:r>
    </w:p>
    <w:p w:rsidR="0000030E" w:rsidRDefault="0000030E" w:rsidP="0000030E">
      <w:pPr>
        <w:suppressAutoHyphens w:val="0"/>
        <w:autoSpaceDN/>
        <w:textAlignment w:val="auto"/>
        <w:rPr>
          <w:rFonts w:cs="Arial"/>
          <w:color w:val="000000"/>
          <w:sz w:val="22"/>
          <w:szCs w:val="22"/>
          <w:lang w:val="es-ES" w:eastAsia="es-ES"/>
        </w:rPr>
      </w:pPr>
    </w:p>
    <w:p w:rsidR="0000030E" w:rsidRPr="0000030E" w:rsidRDefault="0000030E" w:rsidP="0000030E">
      <w:pPr>
        <w:suppressAutoHyphens w:val="0"/>
        <w:autoSpaceDN/>
        <w:textAlignment w:val="auto"/>
        <w:rPr>
          <w:rFonts w:cs="Arial"/>
          <w:color w:val="000000"/>
          <w:sz w:val="22"/>
          <w:szCs w:val="22"/>
          <w:lang w:val="es-ES" w:eastAsia="es-ES"/>
        </w:rPr>
      </w:pPr>
    </w:p>
    <w:p w:rsidR="0000030E" w:rsidRPr="00C70D39" w:rsidRDefault="0000030E" w:rsidP="0000030E">
      <w:pPr>
        <w:rPr>
          <w:b/>
          <w:lang w:val="es"/>
        </w:rPr>
      </w:pPr>
      <w:r w:rsidRPr="00C70D39">
        <w:rPr>
          <w:b/>
          <w:lang w:val="es"/>
        </w:rPr>
        <w:t>6.  Transferencias Corrientes.</w:t>
      </w:r>
    </w:p>
    <w:p w:rsidR="0000030E" w:rsidRDefault="0000030E" w:rsidP="0000030E">
      <w:pPr>
        <w:rPr>
          <w:b/>
          <w:lang w:val="es"/>
        </w:rPr>
      </w:pPr>
      <w:r w:rsidRPr="00C70D39">
        <w:rPr>
          <w:b/>
          <w:lang w:val="es"/>
        </w:rPr>
        <w:t>6.01 Transferencias Corrientes al Sector Publico.</w:t>
      </w:r>
    </w:p>
    <w:p w:rsidR="0000030E" w:rsidRPr="00C70D39" w:rsidRDefault="0000030E" w:rsidP="0000030E">
      <w:pPr>
        <w:rPr>
          <w:b/>
          <w:lang w:val="es"/>
        </w:rPr>
      </w:pPr>
    </w:p>
    <w:p w:rsidR="0000030E" w:rsidRDefault="0000030E" w:rsidP="0000030E">
      <w:pPr>
        <w:ind w:left="284"/>
        <w:rPr>
          <w:lang w:val="es"/>
        </w:rPr>
      </w:pPr>
      <w:r>
        <w:rPr>
          <w:lang w:val="es"/>
        </w:rPr>
        <w:t>6.01.02 Transferencias Corrientes a Órganos Desconcentrados</w:t>
      </w:r>
    </w:p>
    <w:p w:rsidR="0000030E" w:rsidRDefault="0000030E" w:rsidP="0000030E">
      <w:pPr>
        <w:ind w:left="284"/>
        <w:rPr>
          <w:lang w:val="es"/>
        </w:rPr>
      </w:pPr>
    </w:p>
    <w:p w:rsidR="0000030E" w:rsidRPr="0000030E" w:rsidRDefault="0000030E" w:rsidP="0000030E">
      <w:pPr>
        <w:suppressAutoHyphens w:val="0"/>
        <w:autoSpaceDN/>
        <w:textAlignment w:val="auto"/>
        <w:rPr>
          <w:rFonts w:cs="Arial"/>
          <w:color w:val="000000"/>
          <w:sz w:val="22"/>
          <w:szCs w:val="22"/>
          <w:lang w:val="es-ES" w:eastAsia="es-ES"/>
        </w:rPr>
      </w:pPr>
      <w:r>
        <w:rPr>
          <w:lang w:val="es"/>
        </w:rPr>
        <w:t xml:space="preserve">Se </w:t>
      </w:r>
      <w:r w:rsidR="001C5DD7">
        <w:rPr>
          <w:lang w:val="es"/>
        </w:rPr>
        <w:t>transfirió</w:t>
      </w:r>
      <w:r>
        <w:rPr>
          <w:lang w:val="es"/>
        </w:rPr>
        <w:t xml:space="preserve"> a</w:t>
      </w:r>
      <w:r w:rsidR="001C5DD7">
        <w:rPr>
          <w:lang w:val="es"/>
        </w:rPr>
        <w:t xml:space="preserve">l Fondo de Asignaciones Familiares </w:t>
      </w:r>
      <w:r w:rsidR="001C5DD7" w:rsidRPr="00631758">
        <w:rPr>
          <w:b/>
          <w:lang w:val="es"/>
        </w:rPr>
        <w:t>(FODESAF)</w:t>
      </w:r>
      <w:r w:rsidR="00631758" w:rsidRPr="00631758">
        <w:rPr>
          <w:b/>
          <w:lang w:val="es"/>
        </w:rPr>
        <w:t>,</w:t>
      </w:r>
      <w:r w:rsidR="00631758">
        <w:rPr>
          <w:lang w:val="es"/>
        </w:rPr>
        <w:t xml:space="preserve"> </w:t>
      </w:r>
      <w:r w:rsidR="00631758" w:rsidRPr="0000030E">
        <w:rPr>
          <w:rFonts w:cs="Arial"/>
          <w:color w:val="000000"/>
          <w:sz w:val="22"/>
          <w:szCs w:val="22"/>
          <w:lang w:val="es-ES" w:eastAsia="es-ES"/>
        </w:rPr>
        <w:t>la</w:t>
      </w:r>
      <w:r w:rsidR="001C5DD7">
        <w:rPr>
          <w:rFonts w:cs="Arial"/>
          <w:color w:val="000000"/>
          <w:sz w:val="22"/>
          <w:szCs w:val="22"/>
          <w:lang w:val="es-ES" w:eastAsia="es-ES"/>
        </w:rPr>
        <w:t xml:space="preserve"> suma de </w:t>
      </w:r>
      <w:r w:rsidR="001C5DD7" w:rsidRPr="001C5DD7">
        <w:rPr>
          <w:rFonts w:cs="Arial"/>
          <w:b/>
          <w:color w:val="000000"/>
          <w:sz w:val="22"/>
          <w:szCs w:val="22"/>
          <w:lang w:val="es-ES" w:eastAsia="es-ES"/>
        </w:rPr>
        <w:t>¢4.074.209.25</w:t>
      </w:r>
      <w:r w:rsidR="001C5DD7">
        <w:rPr>
          <w:rFonts w:cs="Arial"/>
          <w:color w:val="000000"/>
          <w:sz w:val="22"/>
          <w:szCs w:val="22"/>
          <w:lang w:val="es-ES" w:eastAsia="es-ES"/>
        </w:rPr>
        <w:t xml:space="preserve">, 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por concepto de </w:t>
      </w:r>
      <w:r w:rsidR="001C5DD7" w:rsidRPr="0000030E">
        <w:rPr>
          <w:rFonts w:cs="Arial"/>
          <w:color w:val="000000"/>
          <w:sz w:val="22"/>
          <w:szCs w:val="22"/>
          <w:lang w:val="es-ES" w:eastAsia="es-ES"/>
        </w:rPr>
        <w:t>Superávit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2018</w:t>
      </w:r>
      <w:r w:rsidR="00631758" w:rsidRPr="0000030E">
        <w:rPr>
          <w:rFonts w:cs="Arial"/>
          <w:color w:val="000000"/>
          <w:sz w:val="22"/>
          <w:szCs w:val="22"/>
          <w:lang w:val="es-ES" w:eastAsia="es-ES"/>
        </w:rPr>
        <w:t>, y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reintegros en efectivo de </w:t>
      </w:r>
      <w:r w:rsidR="00631758" w:rsidRPr="0000030E">
        <w:rPr>
          <w:rFonts w:cs="Arial"/>
          <w:color w:val="000000"/>
          <w:sz w:val="22"/>
          <w:szCs w:val="22"/>
          <w:lang w:val="es-ES" w:eastAsia="es-ES"/>
        </w:rPr>
        <w:t>las Asociaciones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de Desarrollo Comunal</w:t>
      </w:r>
      <w:r w:rsidR="00631758" w:rsidRPr="0000030E">
        <w:rPr>
          <w:rFonts w:cs="Arial"/>
          <w:color w:val="000000"/>
          <w:sz w:val="22"/>
          <w:szCs w:val="22"/>
          <w:lang w:val="es-ES" w:eastAsia="es-ES"/>
        </w:rPr>
        <w:t>, ADEC</w:t>
      </w:r>
      <w:r w:rsidRPr="0000030E">
        <w:rPr>
          <w:rFonts w:cs="Arial"/>
          <w:color w:val="000000"/>
          <w:sz w:val="22"/>
          <w:szCs w:val="22"/>
          <w:lang w:val="es-ES" w:eastAsia="es-ES"/>
        </w:rPr>
        <w:t xml:space="preserve"> del año 2017</w:t>
      </w:r>
    </w:p>
    <w:p w:rsidR="0000030E" w:rsidRDefault="0000030E" w:rsidP="0000030E">
      <w:pPr>
        <w:ind w:left="284"/>
        <w:rPr>
          <w:lang w:val="es"/>
        </w:rPr>
      </w:pPr>
    </w:p>
    <w:p w:rsidR="0000030E" w:rsidRDefault="0000030E" w:rsidP="009B347A">
      <w:pPr>
        <w:ind w:left="284"/>
        <w:rPr>
          <w:rFonts w:cs="Arial"/>
          <w:szCs w:val="24"/>
          <w:lang w:val="es-MX"/>
        </w:rPr>
      </w:pPr>
    </w:p>
    <w:p w:rsidR="0000030E" w:rsidRPr="004352A2" w:rsidRDefault="0000030E" w:rsidP="009B347A">
      <w:pPr>
        <w:ind w:left="284"/>
        <w:rPr>
          <w:rFonts w:cs="Arial"/>
          <w:szCs w:val="24"/>
          <w:lang w:val="es-MX"/>
        </w:rPr>
      </w:pPr>
    </w:p>
    <w:p w:rsidR="00974734" w:rsidRDefault="00974734" w:rsidP="00F203B5">
      <w:pPr>
        <w:ind w:left="567"/>
        <w:rPr>
          <w:rFonts w:cs="Arial"/>
          <w:szCs w:val="24"/>
          <w:lang w:val="es-MX"/>
        </w:rPr>
      </w:pPr>
    </w:p>
    <w:p w:rsidR="00C07574" w:rsidRPr="004352A2" w:rsidRDefault="00C07574" w:rsidP="00C07574">
      <w:pPr>
        <w:ind w:left="426"/>
        <w:rPr>
          <w:rFonts w:cs="Arial"/>
          <w:szCs w:val="24"/>
          <w:lang w:val="es-MX"/>
        </w:rPr>
      </w:pPr>
    </w:p>
    <w:p w:rsidR="00AD2E9B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p w:rsidR="00AD2E9B" w:rsidRPr="00F9460E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tbl>
      <w:tblPr>
        <w:tblW w:w="1066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61"/>
      </w:tblGrid>
      <w:tr w:rsidR="0059042C" w:rsidRPr="000914A9" w:rsidTr="00271C80">
        <w:trPr>
          <w:trHeight w:val="4413"/>
        </w:trPr>
        <w:tc>
          <w:tcPr>
            <w:tcW w:w="10661" w:type="dxa"/>
            <w:shd w:val="clear" w:color="auto" w:fill="auto"/>
          </w:tcPr>
          <w:p w:rsidR="00245670" w:rsidRDefault="00631758" w:rsidP="0042602D">
            <w:pPr>
              <w:jc w:val="left"/>
            </w:pPr>
            <w:r>
              <w:object w:dxaOrig="4320" w:dyaOrig="3095">
                <v:shape id="_x0000_i1027" type="#_x0000_t75" style="width:524.05pt;height:220.4pt" o:ole="">
                  <v:imagedata r:id="rId17" o:title=""/>
                </v:shape>
                <o:OLEObject Type="Embed" ProgID="PBrush" ShapeID="_x0000_i1027" DrawAspect="Content" ObjectID="_1601207954" r:id="rId18"/>
              </w:object>
            </w:r>
          </w:p>
          <w:p w:rsidR="00FD3689" w:rsidRPr="000914A9" w:rsidRDefault="00E24F00" w:rsidP="00E24F00">
            <w:pPr>
              <w:tabs>
                <w:tab w:val="left" w:pos="2520"/>
              </w:tabs>
              <w:ind w:left="-709"/>
              <w:rPr>
                <w:b/>
              </w:rPr>
            </w:pPr>
            <w:proofErr w:type="spellStart"/>
            <w:r>
              <w:rPr>
                <w:rFonts w:cs="Arial"/>
                <w:sz w:val="16"/>
                <w:szCs w:val="16"/>
              </w:rPr>
              <w:t>EjFu</w:t>
            </w:r>
            <w:proofErr w:type="spellEnd"/>
          </w:p>
        </w:tc>
      </w:tr>
    </w:tbl>
    <w:p w:rsidR="008E497C" w:rsidRDefault="008E497C" w:rsidP="00437B7C">
      <w:pPr>
        <w:rPr>
          <w:rFonts w:cs="Arial"/>
          <w:sz w:val="16"/>
          <w:szCs w:val="16"/>
        </w:rPr>
      </w:pPr>
    </w:p>
    <w:p w:rsidR="005C4260" w:rsidRPr="00E24F00" w:rsidRDefault="004E7961" w:rsidP="00E24F00">
      <w:pPr>
        <w:tabs>
          <w:tab w:val="left" w:pos="2520"/>
        </w:tabs>
        <w:ind w:left="-709"/>
        <w:rPr>
          <w:rFonts w:cs="Arial"/>
          <w:sz w:val="16"/>
          <w:szCs w:val="16"/>
        </w:rPr>
        <w:sectPr w:rsidR="005C4260" w:rsidRPr="00E24F00" w:rsidSect="00245670">
          <w:headerReference w:type="default" r:id="rId19"/>
          <w:footerReference w:type="default" r:id="rId20"/>
          <w:footnotePr>
            <w:pos w:val="beneathText"/>
          </w:footnotePr>
          <w:pgSz w:w="12240" w:h="15840"/>
          <w:pgMar w:top="1806" w:right="1134" w:bottom="1276" w:left="993" w:header="720" w:footer="720" w:gutter="0"/>
          <w:cols w:space="720"/>
          <w:docGrid w:linePitch="326"/>
        </w:sectPr>
      </w:pPr>
      <w:r>
        <w:rPr>
          <w:rFonts w:cs="Arial"/>
          <w:sz w:val="16"/>
          <w:szCs w:val="16"/>
        </w:rPr>
        <w:t xml:space="preserve">          </w:t>
      </w:r>
      <w:r w:rsidR="00E24F00" w:rsidRPr="00E24F00">
        <w:rPr>
          <w:rFonts w:cs="Arial"/>
          <w:sz w:val="16"/>
          <w:szCs w:val="16"/>
        </w:rPr>
        <w:t xml:space="preserve">Fuente: Ejecución Presupuestaria al 30 de </w:t>
      </w:r>
      <w:r w:rsidR="002B72D9">
        <w:rPr>
          <w:rFonts w:cs="Arial"/>
          <w:sz w:val="16"/>
          <w:szCs w:val="16"/>
        </w:rPr>
        <w:t>setiembre</w:t>
      </w:r>
      <w:r w:rsidR="00E24F00" w:rsidRPr="00E24F00">
        <w:rPr>
          <w:rFonts w:cs="Arial"/>
          <w:sz w:val="16"/>
          <w:szCs w:val="16"/>
        </w:rPr>
        <w:t xml:space="preserve"> 2018.  </w:t>
      </w:r>
      <w:proofErr w:type="spellStart"/>
      <w:r w:rsidR="00E24F00" w:rsidRPr="00E24F00">
        <w:rPr>
          <w:rFonts w:cs="Arial"/>
          <w:sz w:val="16"/>
          <w:szCs w:val="16"/>
        </w:rPr>
        <w:t>Sigaf</w:t>
      </w:r>
      <w:proofErr w:type="spellEnd"/>
    </w:p>
    <w:p w:rsidR="00663F3E" w:rsidRPr="005E3C27" w:rsidRDefault="00663F3E" w:rsidP="00663F3E">
      <w:pPr>
        <w:jc w:val="center"/>
        <w:rPr>
          <w:rFonts w:cs="Arial"/>
          <w:b/>
          <w:sz w:val="28"/>
          <w:szCs w:val="28"/>
        </w:rPr>
      </w:pPr>
    </w:p>
    <w:p w:rsidR="00872522" w:rsidRPr="005E3C27" w:rsidRDefault="00872522" w:rsidP="00FE7E88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6525C8" w:rsidRDefault="00046B20" w:rsidP="000C2D29">
      <w:pPr>
        <w:rPr>
          <w:rFonts w:cs="Arial"/>
          <w:szCs w:val="24"/>
        </w:rPr>
      </w:pPr>
      <w:r>
        <w:rPr>
          <w:rFonts w:cs="Arial"/>
          <w:szCs w:val="24"/>
        </w:rPr>
        <w:t>Al finalizar el</w:t>
      </w:r>
      <w:r w:rsidR="0073350D">
        <w:rPr>
          <w:rFonts w:cs="Arial"/>
          <w:szCs w:val="24"/>
        </w:rPr>
        <w:t xml:space="preserve"> </w:t>
      </w:r>
      <w:r w:rsidR="008010B9">
        <w:rPr>
          <w:rFonts w:cs="Arial"/>
          <w:szCs w:val="24"/>
        </w:rPr>
        <w:t>tercer trimestre</w:t>
      </w:r>
      <w:r w:rsidR="0073350D">
        <w:rPr>
          <w:rFonts w:cs="Arial"/>
          <w:szCs w:val="24"/>
        </w:rPr>
        <w:t xml:space="preserve"> 2018</w:t>
      </w:r>
      <w:r w:rsidR="000C2D29">
        <w:rPr>
          <w:rFonts w:cs="Arial"/>
          <w:szCs w:val="24"/>
        </w:rPr>
        <w:t xml:space="preserve"> se ha ejecutado el </w:t>
      </w:r>
      <w:r w:rsidR="00E34AD3" w:rsidRPr="00E34AD3">
        <w:rPr>
          <w:rFonts w:cs="Arial"/>
          <w:b/>
          <w:szCs w:val="24"/>
        </w:rPr>
        <w:t>8</w:t>
      </w:r>
      <w:r w:rsidR="008010B9">
        <w:rPr>
          <w:rFonts w:cs="Arial"/>
          <w:b/>
          <w:szCs w:val="24"/>
        </w:rPr>
        <w:t>4.65</w:t>
      </w:r>
      <w:r w:rsidR="003E7CA1" w:rsidRPr="00E34AD3">
        <w:rPr>
          <w:rFonts w:cs="Arial"/>
          <w:b/>
          <w:szCs w:val="24"/>
        </w:rPr>
        <w:t>%</w:t>
      </w:r>
      <w:r w:rsidR="000C2D29" w:rsidRPr="00E34AD3">
        <w:rPr>
          <w:rFonts w:cs="Arial"/>
          <w:b/>
          <w:szCs w:val="24"/>
        </w:rPr>
        <w:t xml:space="preserve"> </w:t>
      </w:r>
      <w:r w:rsidR="000C2D29">
        <w:rPr>
          <w:rFonts w:cs="Arial"/>
          <w:szCs w:val="24"/>
        </w:rPr>
        <w:t xml:space="preserve">del total de ingresos presupuestados, </w:t>
      </w:r>
      <w:r w:rsidR="00D63186">
        <w:rPr>
          <w:rFonts w:cs="Arial"/>
          <w:szCs w:val="24"/>
        </w:rPr>
        <w:t xml:space="preserve">lo cual se considera aceptable, y obedece especialmente a los </w:t>
      </w:r>
      <w:r w:rsidR="008010B9">
        <w:rPr>
          <w:rFonts w:cs="Arial"/>
          <w:szCs w:val="24"/>
        </w:rPr>
        <w:t xml:space="preserve">ingresos del superávit, </w:t>
      </w:r>
      <w:r w:rsidR="00CA3A7B">
        <w:rPr>
          <w:rFonts w:cs="Arial"/>
          <w:szCs w:val="24"/>
        </w:rPr>
        <w:t>así</w:t>
      </w:r>
      <w:r w:rsidR="008010B9">
        <w:rPr>
          <w:rFonts w:cs="Arial"/>
          <w:szCs w:val="24"/>
        </w:rPr>
        <w:t xml:space="preserve"> como las transferencias del Fideicomiso 872/MS/BNCR, y del Fondo de Asignaciones Familiares.</w:t>
      </w:r>
    </w:p>
    <w:p w:rsidR="00F47DBC" w:rsidRDefault="00F47DBC" w:rsidP="000C2D29">
      <w:pPr>
        <w:rPr>
          <w:rFonts w:cs="Arial"/>
          <w:szCs w:val="24"/>
        </w:rPr>
      </w:pPr>
    </w:p>
    <w:p w:rsidR="00987D82" w:rsidRDefault="009B347A" w:rsidP="00872522">
      <w:pPr>
        <w:rPr>
          <w:rFonts w:cs="Arial"/>
          <w:szCs w:val="24"/>
        </w:rPr>
      </w:pPr>
      <w:r>
        <w:rPr>
          <w:rFonts w:cs="Arial"/>
          <w:szCs w:val="24"/>
        </w:rPr>
        <w:t xml:space="preserve">Con relación a </w:t>
      </w:r>
      <w:r w:rsidR="00915A55">
        <w:rPr>
          <w:rFonts w:cs="Arial"/>
          <w:szCs w:val="24"/>
        </w:rPr>
        <w:t>la ejecución de egresos es baja</w:t>
      </w:r>
      <w:r w:rsidR="0073350D">
        <w:rPr>
          <w:rFonts w:cs="Arial"/>
          <w:szCs w:val="24"/>
        </w:rPr>
        <w:t>,</w:t>
      </w:r>
      <w:r w:rsidR="008D7921">
        <w:rPr>
          <w:rFonts w:cs="Arial"/>
          <w:szCs w:val="24"/>
        </w:rPr>
        <w:t xml:space="preserve"> </w:t>
      </w:r>
      <w:r w:rsidR="00915A55">
        <w:rPr>
          <w:rFonts w:cs="Arial"/>
          <w:szCs w:val="24"/>
        </w:rPr>
        <w:t xml:space="preserve">con un porcentaje de </w:t>
      </w:r>
      <w:r w:rsidR="006423AF">
        <w:rPr>
          <w:rFonts w:cs="Arial"/>
          <w:szCs w:val="24"/>
        </w:rPr>
        <w:t>ejecución</w:t>
      </w:r>
      <w:r w:rsidR="00915A55">
        <w:rPr>
          <w:rFonts w:cs="Arial"/>
          <w:szCs w:val="24"/>
        </w:rPr>
        <w:t xml:space="preserve"> del </w:t>
      </w:r>
      <w:r w:rsidR="008010B9" w:rsidRPr="008010B9">
        <w:rPr>
          <w:rFonts w:cs="Arial"/>
          <w:b/>
          <w:szCs w:val="24"/>
        </w:rPr>
        <w:t>4.47</w:t>
      </w:r>
      <w:r w:rsidR="00915A55" w:rsidRPr="008010B9">
        <w:rPr>
          <w:rFonts w:cs="Arial"/>
          <w:b/>
          <w:szCs w:val="24"/>
        </w:rPr>
        <w:t>%</w:t>
      </w:r>
      <w:r w:rsidR="00915A55">
        <w:rPr>
          <w:rFonts w:cs="Arial"/>
          <w:szCs w:val="24"/>
        </w:rPr>
        <w:t xml:space="preserve"> </w:t>
      </w:r>
      <w:r w:rsidR="00987D82">
        <w:rPr>
          <w:rFonts w:cs="Arial"/>
          <w:szCs w:val="24"/>
        </w:rPr>
        <w:t>del total presupuestado.</w:t>
      </w:r>
    </w:p>
    <w:p w:rsidR="00987D82" w:rsidRDefault="00987D82" w:rsidP="00872522">
      <w:pPr>
        <w:rPr>
          <w:rFonts w:cs="Arial"/>
          <w:szCs w:val="24"/>
        </w:rPr>
      </w:pPr>
    </w:p>
    <w:p w:rsidR="00D910C8" w:rsidRDefault="00987D82" w:rsidP="00872522">
      <w:pPr>
        <w:rPr>
          <w:rFonts w:cs="Arial"/>
          <w:szCs w:val="24"/>
        </w:rPr>
      </w:pPr>
      <w:r>
        <w:rPr>
          <w:rFonts w:cs="Arial"/>
          <w:szCs w:val="24"/>
        </w:rPr>
        <w:t>E</w:t>
      </w:r>
      <w:r w:rsidR="00915A55">
        <w:rPr>
          <w:rFonts w:cs="Arial"/>
          <w:szCs w:val="24"/>
        </w:rPr>
        <w:t>n el programa 632 “</w:t>
      </w:r>
      <w:r w:rsidR="006423AF">
        <w:rPr>
          <w:rFonts w:cs="Arial"/>
          <w:szCs w:val="24"/>
        </w:rPr>
        <w:t>Provisión</w:t>
      </w:r>
      <w:r w:rsidR="00915A55">
        <w:rPr>
          <w:rFonts w:cs="Arial"/>
          <w:szCs w:val="24"/>
        </w:rPr>
        <w:t xml:space="preserve"> de Servicios de Salud”</w:t>
      </w:r>
      <w:r w:rsidR="00653586">
        <w:rPr>
          <w:rFonts w:cs="Arial"/>
          <w:szCs w:val="24"/>
        </w:rPr>
        <w:t xml:space="preserve">, </w:t>
      </w:r>
      <w:r>
        <w:rPr>
          <w:rFonts w:cs="Arial"/>
          <w:szCs w:val="24"/>
        </w:rPr>
        <w:t xml:space="preserve">se ejecutó un </w:t>
      </w:r>
      <w:r w:rsidRPr="00987D82">
        <w:rPr>
          <w:rFonts w:cs="Arial"/>
          <w:b/>
          <w:szCs w:val="24"/>
        </w:rPr>
        <w:t>3</w:t>
      </w:r>
      <w:r w:rsidR="00A928FD">
        <w:rPr>
          <w:rFonts w:cs="Arial"/>
          <w:b/>
          <w:szCs w:val="24"/>
        </w:rPr>
        <w:t>8.87</w:t>
      </w:r>
      <w:r w:rsidRPr="00987D82">
        <w:rPr>
          <w:rFonts w:cs="Arial"/>
          <w:b/>
          <w:szCs w:val="24"/>
        </w:rPr>
        <w:t>%,</w:t>
      </w:r>
      <w:r>
        <w:rPr>
          <w:rFonts w:cs="Arial"/>
          <w:szCs w:val="24"/>
        </w:rPr>
        <w:t xml:space="preserve"> </w:t>
      </w:r>
      <w:r w:rsidR="00653586">
        <w:rPr>
          <w:rFonts w:cs="Arial"/>
          <w:szCs w:val="24"/>
        </w:rPr>
        <w:t>lo</w:t>
      </w:r>
      <w:r w:rsidR="00164409">
        <w:rPr>
          <w:rFonts w:cs="Arial"/>
          <w:szCs w:val="24"/>
        </w:rPr>
        <w:t xml:space="preserve"> cual obedece </w:t>
      </w:r>
      <w:r w:rsidR="00C54C13">
        <w:rPr>
          <w:rFonts w:cs="Arial"/>
          <w:szCs w:val="24"/>
        </w:rPr>
        <w:t xml:space="preserve">a que </w:t>
      </w:r>
      <w:r w:rsidR="004E7961">
        <w:rPr>
          <w:rFonts w:cs="Arial"/>
          <w:szCs w:val="24"/>
        </w:rPr>
        <w:t>el avance</w:t>
      </w:r>
      <w:r w:rsidR="00653586">
        <w:rPr>
          <w:rFonts w:cs="Arial"/>
          <w:szCs w:val="24"/>
        </w:rPr>
        <w:t xml:space="preserve"> de </w:t>
      </w:r>
      <w:r w:rsidR="007125AE">
        <w:rPr>
          <w:rFonts w:cs="Arial"/>
          <w:szCs w:val="24"/>
        </w:rPr>
        <w:t>obras en los es</w:t>
      </w:r>
      <w:r w:rsidR="003605B9">
        <w:rPr>
          <w:rFonts w:cs="Arial"/>
          <w:szCs w:val="24"/>
        </w:rPr>
        <w:t>tablecimientos de los Cen Cina</w:t>
      </w:r>
      <w:r w:rsidR="00675A33">
        <w:rPr>
          <w:rFonts w:cs="Arial"/>
          <w:szCs w:val="24"/>
        </w:rPr>
        <w:t>i</w:t>
      </w:r>
      <w:r w:rsidR="00C54C13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inició</w:t>
      </w:r>
      <w:r w:rsidR="003605B9">
        <w:rPr>
          <w:rFonts w:cs="Arial"/>
          <w:szCs w:val="24"/>
        </w:rPr>
        <w:t xml:space="preserve"> en el segundo trimestre.</w:t>
      </w:r>
    </w:p>
    <w:p w:rsidR="0073350D" w:rsidRDefault="0073350D" w:rsidP="0073350D">
      <w:pPr>
        <w:rPr>
          <w:rFonts w:cs="Arial"/>
          <w:szCs w:val="24"/>
        </w:rPr>
      </w:pPr>
    </w:p>
    <w:p w:rsidR="00872522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>La transferencia de OCIS hacia el Fideicomiso 872 no se ha ejecutado porque la misma depende de que se reciba</w:t>
      </w:r>
      <w:r w:rsidR="00046B20">
        <w:rPr>
          <w:rFonts w:cs="Arial"/>
          <w:szCs w:val="24"/>
        </w:rPr>
        <w:t>n los recursos de parte del BID.</w:t>
      </w:r>
    </w:p>
    <w:p w:rsidR="00533008" w:rsidRDefault="00533008" w:rsidP="0073350D">
      <w:pPr>
        <w:rPr>
          <w:rFonts w:cs="Arial"/>
          <w:szCs w:val="24"/>
        </w:rPr>
      </w:pPr>
    </w:p>
    <w:p w:rsidR="00533008" w:rsidRPr="0073350D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 xml:space="preserve">El programa Control del Tabaco, que está financiado con superávit de la Ley 9208, </w:t>
      </w:r>
      <w:r w:rsidR="00046B20">
        <w:rPr>
          <w:rFonts w:cs="Arial"/>
          <w:szCs w:val="24"/>
        </w:rPr>
        <w:t>no</w:t>
      </w:r>
      <w:r>
        <w:rPr>
          <w:rFonts w:cs="Arial"/>
          <w:szCs w:val="24"/>
        </w:rPr>
        <w:t xml:space="preserve"> muestra ejecución, según los administradores del programa se debe a que </w:t>
      </w:r>
      <w:r w:rsidR="00046B20">
        <w:rPr>
          <w:rFonts w:cs="Arial"/>
          <w:szCs w:val="24"/>
        </w:rPr>
        <w:t>los nuevos</w:t>
      </w:r>
      <w:r w:rsidR="00D447D2">
        <w:rPr>
          <w:rFonts w:cs="Arial"/>
          <w:szCs w:val="24"/>
        </w:rPr>
        <w:t xml:space="preserve"> jerarcas en el Ministerio de Salud</w:t>
      </w:r>
      <w:r>
        <w:rPr>
          <w:rFonts w:cs="Arial"/>
          <w:szCs w:val="24"/>
        </w:rPr>
        <w:t xml:space="preserve"> </w:t>
      </w:r>
      <w:r w:rsidR="00046B20">
        <w:rPr>
          <w:rFonts w:cs="Arial"/>
          <w:szCs w:val="24"/>
        </w:rPr>
        <w:t>definieron otras prioridades y este superávit será ejecutado en el 2019, salvo algunos gastos, como la compra de equipo informático y campañas informativas sobre la ley que se ejecutarán en el último trimestre del 2018.</w:t>
      </w:r>
      <w:bookmarkStart w:id="1" w:name="_GoBack"/>
      <w:bookmarkEnd w:id="1"/>
    </w:p>
    <w:p w:rsidR="00A7604F" w:rsidRDefault="00A7604F" w:rsidP="00A7604F">
      <w:pPr>
        <w:pStyle w:val="Prrafodelista"/>
        <w:rPr>
          <w:rFonts w:cs="Arial"/>
          <w:color w:val="FF0000"/>
          <w:szCs w:val="24"/>
        </w:rPr>
      </w:pPr>
    </w:p>
    <w:p w:rsidR="00533008" w:rsidRDefault="00533008" w:rsidP="00A7604F">
      <w:pPr>
        <w:pStyle w:val="Prrafodelista"/>
        <w:rPr>
          <w:rFonts w:cs="Arial"/>
          <w:color w:val="FF0000"/>
          <w:szCs w:val="24"/>
        </w:rPr>
      </w:pPr>
    </w:p>
    <w:p w:rsidR="00BA3800" w:rsidRDefault="00BA3800" w:rsidP="00A7604F">
      <w:pPr>
        <w:pStyle w:val="Prrafodelista"/>
        <w:rPr>
          <w:rFonts w:cs="Arial"/>
          <w:color w:val="FF0000"/>
          <w:szCs w:val="24"/>
        </w:rPr>
      </w:pPr>
    </w:p>
    <w:p w:rsidR="00BA3800" w:rsidRPr="005705FF" w:rsidRDefault="00BA3800" w:rsidP="00A7604F">
      <w:pPr>
        <w:pStyle w:val="Prrafodelista"/>
        <w:rPr>
          <w:rFonts w:cs="Arial"/>
          <w:color w:val="FF0000"/>
          <w:szCs w:val="24"/>
        </w:rPr>
      </w:pPr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B71DC4" w:rsidRPr="00F5739A" w:rsidRDefault="00B71DC4" w:rsidP="00B71DC4">
      <w:pPr>
        <w:rPr>
          <w:rFonts w:cs="Arial"/>
          <w:szCs w:val="24"/>
        </w:rPr>
      </w:pPr>
    </w:p>
    <w:p w:rsidR="00D52DC6" w:rsidRDefault="00D52DC6">
      <w:pPr>
        <w:rPr>
          <w:rFonts w:cs="Arial"/>
          <w:szCs w:val="24"/>
        </w:rPr>
      </w:pPr>
    </w:p>
    <w:sectPr w:rsidR="00D52DC6" w:rsidSect="00D52DC6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533E" w:rsidRDefault="00C6533E" w:rsidP="003D1147">
      <w:r>
        <w:separator/>
      </w:r>
    </w:p>
  </w:endnote>
  <w:endnote w:type="continuationSeparator" w:id="0">
    <w:p w:rsidR="00C6533E" w:rsidRDefault="00C6533E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046B20" w:rsidRPr="00046B20">
      <w:rPr>
        <w:noProof/>
        <w:lang w:val="es-ES"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046B20" w:rsidRPr="00046B20">
      <w:rPr>
        <w:noProof/>
        <w:lang w:val="es-ES"/>
      </w:rP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533E" w:rsidRDefault="00C6533E" w:rsidP="003D1147">
      <w:r w:rsidRPr="003D1147">
        <w:rPr>
          <w:color w:val="000000"/>
        </w:rPr>
        <w:separator/>
      </w:r>
    </w:p>
  </w:footnote>
  <w:footnote w:type="continuationSeparator" w:id="0">
    <w:p w:rsidR="00C6533E" w:rsidRDefault="00C6533E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AD28C3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:rsidR="006F72A9" w:rsidRPr="00AD28C3" w:rsidRDefault="006F72A9" w:rsidP="006F72A9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0" name="Imagen 30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6F72A9" w:rsidRPr="00AD28C3" w:rsidRDefault="006F72A9" w:rsidP="006F72A9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D40ECA" w:rsidRDefault="002B75A2" w:rsidP="006F72A9">
    <w:pPr>
      <w:pStyle w:val="Encabezado"/>
      <w:ind w:left="-426" w:firstLine="426"/>
      <w:jc w:val="center"/>
      <w:rPr>
        <w:rFonts w:ascii="Tahoma" w:hAnsi="Tahoma" w:cs="Tahoma"/>
      </w:rPr>
    </w:pPr>
    <w:r w:rsidRPr="00456449">
      <w:rPr>
        <w:rFonts w:ascii="Tahoma" w:hAnsi="Tahoma" w:cs="Tahoma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6419B4F1" wp14:editId="493F685A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2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9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1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29"/>
  </w:num>
  <w:num w:numId="3">
    <w:abstractNumId w:val="15"/>
  </w:num>
  <w:num w:numId="4">
    <w:abstractNumId w:val="28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5"/>
  </w:num>
  <w:num w:numId="13">
    <w:abstractNumId w:val="20"/>
  </w:num>
  <w:num w:numId="14">
    <w:abstractNumId w:val="22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4"/>
  </w:num>
  <w:num w:numId="27">
    <w:abstractNumId w:val="19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0"/>
  </w:num>
  <w:num w:numId="30">
    <w:abstractNumId w:val="23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6"/>
  </w:num>
  <w:num w:numId="34">
    <w:abstractNumId w:val="6"/>
  </w:num>
  <w:num w:numId="35">
    <w:abstractNumId w:val="13"/>
  </w:num>
  <w:num w:numId="36">
    <w:abstractNumId w:val="31"/>
  </w:num>
  <w:num w:numId="37">
    <w:abstractNumId w:val="10"/>
  </w:num>
  <w:num w:numId="38">
    <w:abstractNumId w:val="27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1"/>
  </w:num>
  <w:num w:numId="45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79F0"/>
    <w:rsid w:val="00007E28"/>
    <w:rsid w:val="000161E3"/>
    <w:rsid w:val="00016D07"/>
    <w:rsid w:val="00020854"/>
    <w:rsid w:val="00023AEE"/>
    <w:rsid w:val="000254D0"/>
    <w:rsid w:val="0003279A"/>
    <w:rsid w:val="000403C5"/>
    <w:rsid w:val="00042897"/>
    <w:rsid w:val="000441D5"/>
    <w:rsid w:val="000456B9"/>
    <w:rsid w:val="000462D4"/>
    <w:rsid w:val="00046B20"/>
    <w:rsid w:val="00053AB0"/>
    <w:rsid w:val="000562B3"/>
    <w:rsid w:val="00061D9F"/>
    <w:rsid w:val="00063BB3"/>
    <w:rsid w:val="00063BF7"/>
    <w:rsid w:val="000700D0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D29"/>
    <w:rsid w:val="000C2E34"/>
    <w:rsid w:val="000C4D33"/>
    <w:rsid w:val="000C6BE8"/>
    <w:rsid w:val="000C78A0"/>
    <w:rsid w:val="000D3265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80631"/>
    <w:rsid w:val="001807A2"/>
    <w:rsid w:val="00180BE6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4809"/>
    <w:rsid w:val="001A6E26"/>
    <w:rsid w:val="001B1DD9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F161F"/>
    <w:rsid w:val="001F1FB4"/>
    <w:rsid w:val="001F2C3A"/>
    <w:rsid w:val="001F2C5D"/>
    <w:rsid w:val="001F6B3C"/>
    <w:rsid w:val="001F7C95"/>
    <w:rsid w:val="00201655"/>
    <w:rsid w:val="00204F4F"/>
    <w:rsid w:val="00205969"/>
    <w:rsid w:val="00210E40"/>
    <w:rsid w:val="00210ECD"/>
    <w:rsid w:val="00214458"/>
    <w:rsid w:val="002148F2"/>
    <w:rsid w:val="00215740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26996"/>
    <w:rsid w:val="00230B21"/>
    <w:rsid w:val="00231B43"/>
    <w:rsid w:val="002346D9"/>
    <w:rsid w:val="00234A57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30EA"/>
    <w:rsid w:val="00266663"/>
    <w:rsid w:val="00266926"/>
    <w:rsid w:val="002708F6"/>
    <w:rsid w:val="00271C80"/>
    <w:rsid w:val="00271F78"/>
    <w:rsid w:val="00272230"/>
    <w:rsid w:val="00274C5D"/>
    <w:rsid w:val="00275A2E"/>
    <w:rsid w:val="00277D89"/>
    <w:rsid w:val="00280F4A"/>
    <w:rsid w:val="00281592"/>
    <w:rsid w:val="00291D43"/>
    <w:rsid w:val="00294342"/>
    <w:rsid w:val="002954CE"/>
    <w:rsid w:val="002A035F"/>
    <w:rsid w:val="002A2B0A"/>
    <w:rsid w:val="002A31A2"/>
    <w:rsid w:val="002A3937"/>
    <w:rsid w:val="002A3EC8"/>
    <w:rsid w:val="002A629E"/>
    <w:rsid w:val="002B6138"/>
    <w:rsid w:val="002B72D9"/>
    <w:rsid w:val="002B75A2"/>
    <w:rsid w:val="002C12CF"/>
    <w:rsid w:val="002C676B"/>
    <w:rsid w:val="002C7D02"/>
    <w:rsid w:val="002D04FF"/>
    <w:rsid w:val="002D0DA7"/>
    <w:rsid w:val="002D39F6"/>
    <w:rsid w:val="002D6D63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022"/>
    <w:rsid w:val="00314CBA"/>
    <w:rsid w:val="0031536F"/>
    <w:rsid w:val="00315496"/>
    <w:rsid w:val="00317F88"/>
    <w:rsid w:val="003201C0"/>
    <w:rsid w:val="003230AC"/>
    <w:rsid w:val="003232A9"/>
    <w:rsid w:val="0032349D"/>
    <w:rsid w:val="00323F83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3386"/>
    <w:rsid w:val="003D3C82"/>
    <w:rsid w:val="003D6598"/>
    <w:rsid w:val="003D703C"/>
    <w:rsid w:val="003D7040"/>
    <w:rsid w:val="003E27A4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818"/>
    <w:rsid w:val="00414260"/>
    <w:rsid w:val="0041670A"/>
    <w:rsid w:val="004173DE"/>
    <w:rsid w:val="00417926"/>
    <w:rsid w:val="00420C10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F70"/>
    <w:rsid w:val="004504B6"/>
    <w:rsid w:val="00450C49"/>
    <w:rsid w:val="00462FC1"/>
    <w:rsid w:val="00466545"/>
    <w:rsid w:val="004700C3"/>
    <w:rsid w:val="004704CE"/>
    <w:rsid w:val="00470DD2"/>
    <w:rsid w:val="00472FCE"/>
    <w:rsid w:val="0047378C"/>
    <w:rsid w:val="00473CBA"/>
    <w:rsid w:val="00476865"/>
    <w:rsid w:val="00476E5A"/>
    <w:rsid w:val="00481A1A"/>
    <w:rsid w:val="0048429B"/>
    <w:rsid w:val="00486B16"/>
    <w:rsid w:val="00486F5B"/>
    <w:rsid w:val="00487432"/>
    <w:rsid w:val="00491BE1"/>
    <w:rsid w:val="00492681"/>
    <w:rsid w:val="00492B87"/>
    <w:rsid w:val="00494706"/>
    <w:rsid w:val="00494A5E"/>
    <w:rsid w:val="004961D6"/>
    <w:rsid w:val="004979B2"/>
    <w:rsid w:val="004A12FE"/>
    <w:rsid w:val="004A593B"/>
    <w:rsid w:val="004A659B"/>
    <w:rsid w:val="004A6999"/>
    <w:rsid w:val="004A6AE4"/>
    <w:rsid w:val="004B0607"/>
    <w:rsid w:val="004B12B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4A8E"/>
    <w:rsid w:val="004E6EEF"/>
    <w:rsid w:val="004E7961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70A7"/>
    <w:rsid w:val="00507A05"/>
    <w:rsid w:val="00507D94"/>
    <w:rsid w:val="005105DE"/>
    <w:rsid w:val="00511EAB"/>
    <w:rsid w:val="00512538"/>
    <w:rsid w:val="005128B2"/>
    <w:rsid w:val="00514E67"/>
    <w:rsid w:val="005173CB"/>
    <w:rsid w:val="00526E8A"/>
    <w:rsid w:val="00527791"/>
    <w:rsid w:val="00531170"/>
    <w:rsid w:val="00533008"/>
    <w:rsid w:val="00533E6F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7D04"/>
    <w:rsid w:val="005705FF"/>
    <w:rsid w:val="00573BB3"/>
    <w:rsid w:val="00574A65"/>
    <w:rsid w:val="005772A4"/>
    <w:rsid w:val="005811D7"/>
    <w:rsid w:val="0058185C"/>
    <w:rsid w:val="00581AC6"/>
    <w:rsid w:val="005847A2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FB5"/>
    <w:rsid w:val="005B2327"/>
    <w:rsid w:val="005B40A9"/>
    <w:rsid w:val="005B457C"/>
    <w:rsid w:val="005B7CC2"/>
    <w:rsid w:val="005C050E"/>
    <w:rsid w:val="005C05E4"/>
    <w:rsid w:val="005C4260"/>
    <w:rsid w:val="005C5AC3"/>
    <w:rsid w:val="005C5F9D"/>
    <w:rsid w:val="005D06B1"/>
    <w:rsid w:val="005D0914"/>
    <w:rsid w:val="005D1EEA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7417"/>
    <w:rsid w:val="00610788"/>
    <w:rsid w:val="00612BFC"/>
    <w:rsid w:val="0061301B"/>
    <w:rsid w:val="0061549F"/>
    <w:rsid w:val="00615F74"/>
    <w:rsid w:val="0061706B"/>
    <w:rsid w:val="00624541"/>
    <w:rsid w:val="00624BCC"/>
    <w:rsid w:val="00625273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5CC6"/>
    <w:rsid w:val="00646EAA"/>
    <w:rsid w:val="0064764E"/>
    <w:rsid w:val="0065060F"/>
    <w:rsid w:val="006525C8"/>
    <w:rsid w:val="00652664"/>
    <w:rsid w:val="00653586"/>
    <w:rsid w:val="006636D4"/>
    <w:rsid w:val="00663F3E"/>
    <w:rsid w:val="0066476B"/>
    <w:rsid w:val="00665BC6"/>
    <w:rsid w:val="00671502"/>
    <w:rsid w:val="006721C1"/>
    <w:rsid w:val="00675A33"/>
    <w:rsid w:val="00677ADB"/>
    <w:rsid w:val="00681A57"/>
    <w:rsid w:val="0068322D"/>
    <w:rsid w:val="0068327D"/>
    <w:rsid w:val="006867F7"/>
    <w:rsid w:val="00691748"/>
    <w:rsid w:val="00693460"/>
    <w:rsid w:val="00693EC3"/>
    <w:rsid w:val="00697507"/>
    <w:rsid w:val="006A090E"/>
    <w:rsid w:val="006A3766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76"/>
    <w:rsid w:val="00724996"/>
    <w:rsid w:val="0073350D"/>
    <w:rsid w:val="007351DC"/>
    <w:rsid w:val="007354DE"/>
    <w:rsid w:val="00736CE8"/>
    <w:rsid w:val="007446A2"/>
    <w:rsid w:val="007458BA"/>
    <w:rsid w:val="0074606A"/>
    <w:rsid w:val="00746076"/>
    <w:rsid w:val="00747DB4"/>
    <w:rsid w:val="007516F2"/>
    <w:rsid w:val="00751AFE"/>
    <w:rsid w:val="00751BD1"/>
    <w:rsid w:val="00753501"/>
    <w:rsid w:val="007540A5"/>
    <w:rsid w:val="00754506"/>
    <w:rsid w:val="0075465E"/>
    <w:rsid w:val="007561DB"/>
    <w:rsid w:val="007572CF"/>
    <w:rsid w:val="00763248"/>
    <w:rsid w:val="007648D4"/>
    <w:rsid w:val="007652AE"/>
    <w:rsid w:val="00767C38"/>
    <w:rsid w:val="00770A13"/>
    <w:rsid w:val="00770BDE"/>
    <w:rsid w:val="007710CB"/>
    <w:rsid w:val="00773EB1"/>
    <w:rsid w:val="0077475C"/>
    <w:rsid w:val="00776345"/>
    <w:rsid w:val="00776B08"/>
    <w:rsid w:val="00781394"/>
    <w:rsid w:val="00781A31"/>
    <w:rsid w:val="007821CE"/>
    <w:rsid w:val="00783582"/>
    <w:rsid w:val="007873E1"/>
    <w:rsid w:val="007939D7"/>
    <w:rsid w:val="00793F40"/>
    <w:rsid w:val="007965FB"/>
    <w:rsid w:val="00796EC2"/>
    <w:rsid w:val="007A0DF6"/>
    <w:rsid w:val="007A253A"/>
    <w:rsid w:val="007A50F1"/>
    <w:rsid w:val="007A66C2"/>
    <w:rsid w:val="007A6E81"/>
    <w:rsid w:val="007A7E21"/>
    <w:rsid w:val="007B0D1F"/>
    <w:rsid w:val="007B2FA5"/>
    <w:rsid w:val="007B71CA"/>
    <w:rsid w:val="007C1ED7"/>
    <w:rsid w:val="007C4D3C"/>
    <w:rsid w:val="007C644A"/>
    <w:rsid w:val="007C6689"/>
    <w:rsid w:val="007C6DB7"/>
    <w:rsid w:val="007D1361"/>
    <w:rsid w:val="007D13E5"/>
    <w:rsid w:val="007D1EC5"/>
    <w:rsid w:val="007D696F"/>
    <w:rsid w:val="007E1E00"/>
    <w:rsid w:val="007E2035"/>
    <w:rsid w:val="007E3400"/>
    <w:rsid w:val="007F0472"/>
    <w:rsid w:val="007F1427"/>
    <w:rsid w:val="007F2012"/>
    <w:rsid w:val="007F315E"/>
    <w:rsid w:val="007F627F"/>
    <w:rsid w:val="008010B9"/>
    <w:rsid w:val="0080388F"/>
    <w:rsid w:val="00805532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35F24"/>
    <w:rsid w:val="008379C1"/>
    <w:rsid w:val="00840520"/>
    <w:rsid w:val="0084268C"/>
    <w:rsid w:val="008435B3"/>
    <w:rsid w:val="0084523C"/>
    <w:rsid w:val="00845E3C"/>
    <w:rsid w:val="00852A0D"/>
    <w:rsid w:val="00853743"/>
    <w:rsid w:val="00853E69"/>
    <w:rsid w:val="008608D4"/>
    <w:rsid w:val="00861BA9"/>
    <w:rsid w:val="00862F46"/>
    <w:rsid w:val="00864B7E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5F78"/>
    <w:rsid w:val="00897B9A"/>
    <w:rsid w:val="008B0F29"/>
    <w:rsid w:val="008B0FA0"/>
    <w:rsid w:val="008B13F8"/>
    <w:rsid w:val="008B2258"/>
    <w:rsid w:val="008B34AC"/>
    <w:rsid w:val="008B472D"/>
    <w:rsid w:val="008C094F"/>
    <w:rsid w:val="008C0A06"/>
    <w:rsid w:val="008C0A8E"/>
    <w:rsid w:val="008C31FE"/>
    <w:rsid w:val="008C405E"/>
    <w:rsid w:val="008C5745"/>
    <w:rsid w:val="008C6BE0"/>
    <w:rsid w:val="008D3600"/>
    <w:rsid w:val="008D36B4"/>
    <w:rsid w:val="008D7668"/>
    <w:rsid w:val="008D7921"/>
    <w:rsid w:val="008E041E"/>
    <w:rsid w:val="008E4413"/>
    <w:rsid w:val="008E497C"/>
    <w:rsid w:val="008E5150"/>
    <w:rsid w:val="008E716C"/>
    <w:rsid w:val="008E71B5"/>
    <w:rsid w:val="008F1863"/>
    <w:rsid w:val="00902AC8"/>
    <w:rsid w:val="0090784A"/>
    <w:rsid w:val="00915A55"/>
    <w:rsid w:val="00917343"/>
    <w:rsid w:val="00923351"/>
    <w:rsid w:val="0092375D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447"/>
    <w:rsid w:val="009613C1"/>
    <w:rsid w:val="00962B45"/>
    <w:rsid w:val="0096392F"/>
    <w:rsid w:val="009675E4"/>
    <w:rsid w:val="00967C03"/>
    <w:rsid w:val="00972A62"/>
    <w:rsid w:val="0097360A"/>
    <w:rsid w:val="00974734"/>
    <w:rsid w:val="00974923"/>
    <w:rsid w:val="00976723"/>
    <w:rsid w:val="00976BCD"/>
    <w:rsid w:val="009779A9"/>
    <w:rsid w:val="009807D7"/>
    <w:rsid w:val="009812E9"/>
    <w:rsid w:val="00982D28"/>
    <w:rsid w:val="00987D82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B209C"/>
    <w:rsid w:val="009B347A"/>
    <w:rsid w:val="009B4CB5"/>
    <w:rsid w:val="009B579B"/>
    <w:rsid w:val="009B57A2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E0959"/>
    <w:rsid w:val="009E0C54"/>
    <w:rsid w:val="009E7D41"/>
    <w:rsid w:val="009F10A8"/>
    <w:rsid w:val="009F2A27"/>
    <w:rsid w:val="00A01FC7"/>
    <w:rsid w:val="00A023C4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236E"/>
    <w:rsid w:val="00A23C8C"/>
    <w:rsid w:val="00A240C9"/>
    <w:rsid w:val="00A27EBE"/>
    <w:rsid w:val="00A3270F"/>
    <w:rsid w:val="00A33E03"/>
    <w:rsid w:val="00A36542"/>
    <w:rsid w:val="00A4575A"/>
    <w:rsid w:val="00A45BC7"/>
    <w:rsid w:val="00A47710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713DE"/>
    <w:rsid w:val="00A74DE1"/>
    <w:rsid w:val="00A74F36"/>
    <w:rsid w:val="00A754B3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57D0"/>
    <w:rsid w:val="00AA7002"/>
    <w:rsid w:val="00AA7A02"/>
    <w:rsid w:val="00AB2F8A"/>
    <w:rsid w:val="00AB3EA7"/>
    <w:rsid w:val="00AB3ED8"/>
    <w:rsid w:val="00AB42AF"/>
    <w:rsid w:val="00AB4541"/>
    <w:rsid w:val="00AB4A4D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42D1"/>
    <w:rsid w:val="00B14F38"/>
    <w:rsid w:val="00B21A57"/>
    <w:rsid w:val="00B23243"/>
    <w:rsid w:val="00B242AF"/>
    <w:rsid w:val="00B27195"/>
    <w:rsid w:val="00B33364"/>
    <w:rsid w:val="00B3674E"/>
    <w:rsid w:val="00B36E0C"/>
    <w:rsid w:val="00B37198"/>
    <w:rsid w:val="00B40D5B"/>
    <w:rsid w:val="00B41B75"/>
    <w:rsid w:val="00B41D1D"/>
    <w:rsid w:val="00B45A26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1E01"/>
    <w:rsid w:val="00B824C4"/>
    <w:rsid w:val="00B85066"/>
    <w:rsid w:val="00B86953"/>
    <w:rsid w:val="00B909AB"/>
    <w:rsid w:val="00B90BA5"/>
    <w:rsid w:val="00B91766"/>
    <w:rsid w:val="00B917F7"/>
    <w:rsid w:val="00B9428F"/>
    <w:rsid w:val="00B94B36"/>
    <w:rsid w:val="00BA358A"/>
    <w:rsid w:val="00BA3800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558"/>
    <w:rsid w:val="00BD53C5"/>
    <w:rsid w:val="00BE0370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1726"/>
    <w:rsid w:val="00C022DB"/>
    <w:rsid w:val="00C02667"/>
    <w:rsid w:val="00C06F03"/>
    <w:rsid w:val="00C07574"/>
    <w:rsid w:val="00C120D8"/>
    <w:rsid w:val="00C150F3"/>
    <w:rsid w:val="00C16800"/>
    <w:rsid w:val="00C16E5C"/>
    <w:rsid w:val="00C200AB"/>
    <w:rsid w:val="00C225E7"/>
    <w:rsid w:val="00C23D70"/>
    <w:rsid w:val="00C31D39"/>
    <w:rsid w:val="00C3215A"/>
    <w:rsid w:val="00C32B0D"/>
    <w:rsid w:val="00C33B2E"/>
    <w:rsid w:val="00C34F22"/>
    <w:rsid w:val="00C372CE"/>
    <w:rsid w:val="00C41737"/>
    <w:rsid w:val="00C43E4A"/>
    <w:rsid w:val="00C44FF1"/>
    <w:rsid w:val="00C47B40"/>
    <w:rsid w:val="00C50119"/>
    <w:rsid w:val="00C502C5"/>
    <w:rsid w:val="00C54C13"/>
    <w:rsid w:val="00C61108"/>
    <w:rsid w:val="00C61B95"/>
    <w:rsid w:val="00C62D39"/>
    <w:rsid w:val="00C631B5"/>
    <w:rsid w:val="00C63FC7"/>
    <w:rsid w:val="00C64799"/>
    <w:rsid w:val="00C6533E"/>
    <w:rsid w:val="00C66F7B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92F"/>
    <w:rsid w:val="00C86033"/>
    <w:rsid w:val="00C86D53"/>
    <w:rsid w:val="00C86ED0"/>
    <w:rsid w:val="00C8729B"/>
    <w:rsid w:val="00C90C65"/>
    <w:rsid w:val="00C94365"/>
    <w:rsid w:val="00C94E06"/>
    <w:rsid w:val="00C968FC"/>
    <w:rsid w:val="00C975AE"/>
    <w:rsid w:val="00CA019F"/>
    <w:rsid w:val="00CA2119"/>
    <w:rsid w:val="00CA3A7B"/>
    <w:rsid w:val="00CB2AD2"/>
    <w:rsid w:val="00CB3F2D"/>
    <w:rsid w:val="00CB4042"/>
    <w:rsid w:val="00CB7020"/>
    <w:rsid w:val="00CC0987"/>
    <w:rsid w:val="00CC0D15"/>
    <w:rsid w:val="00CC1110"/>
    <w:rsid w:val="00CC1370"/>
    <w:rsid w:val="00CC1AAE"/>
    <w:rsid w:val="00CC1B76"/>
    <w:rsid w:val="00CC60F4"/>
    <w:rsid w:val="00CC6825"/>
    <w:rsid w:val="00CC6DAE"/>
    <w:rsid w:val="00CD0AFF"/>
    <w:rsid w:val="00CD2F99"/>
    <w:rsid w:val="00CD3EED"/>
    <w:rsid w:val="00CD3F41"/>
    <w:rsid w:val="00CD4089"/>
    <w:rsid w:val="00CD5350"/>
    <w:rsid w:val="00CD55B4"/>
    <w:rsid w:val="00CD5CCC"/>
    <w:rsid w:val="00CD65B5"/>
    <w:rsid w:val="00CD7682"/>
    <w:rsid w:val="00CD7F7A"/>
    <w:rsid w:val="00CE105B"/>
    <w:rsid w:val="00CE6403"/>
    <w:rsid w:val="00CE70FB"/>
    <w:rsid w:val="00CF0036"/>
    <w:rsid w:val="00CF1D6F"/>
    <w:rsid w:val="00CF22DB"/>
    <w:rsid w:val="00CF2DA1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CD2"/>
    <w:rsid w:val="00D174C3"/>
    <w:rsid w:val="00D17BC3"/>
    <w:rsid w:val="00D2053B"/>
    <w:rsid w:val="00D221BD"/>
    <w:rsid w:val="00D22891"/>
    <w:rsid w:val="00D2510A"/>
    <w:rsid w:val="00D27559"/>
    <w:rsid w:val="00D3701E"/>
    <w:rsid w:val="00D373E5"/>
    <w:rsid w:val="00D40ECA"/>
    <w:rsid w:val="00D43A91"/>
    <w:rsid w:val="00D44250"/>
    <w:rsid w:val="00D445CC"/>
    <w:rsid w:val="00D44602"/>
    <w:rsid w:val="00D447D2"/>
    <w:rsid w:val="00D52DC6"/>
    <w:rsid w:val="00D543A6"/>
    <w:rsid w:val="00D553FB"/>
    <w:rsid w:val="00D555C5"/>
    <w:rsid w:val="00D557E4"/>
    <w:rsid w:val="00D55A07"/>
    <w:rsid w:val="00D55B8A"/>
    <w:rsid w:val="00D5717A"/>
    <w:rsid w:val="00D606F0"/>
    <w:rsid w:val="00D60FFB"/>
    <w:rsid w:val="00D61138"/>
    <w:rsid w:val="00D63186"/>
    <w:rsid w:val="00D64CD2"/>
    <w:rsid w:val="00D657AF"/>
    <w:rsid w:val="00D65DBB"/>
    <w:rsid w:val="00D673DF"/>
    <w:rsid w:val="00D67FB0"/>
    <w:rsid w:val="00D72D5A"/>
    <w:rsid w:val="00D73991"/>
    <w:rsid w:val="00D74D19"/>
    <w:rsid w:val="00D75379"/>
    <w:rsid w:val="00D770DE"/>
    <w:rsid w:val="00D774A9"/>
    <w:rsid w:val="00D77F39"/>
    <w:rsid w:val="00D80E11"/>
    <w:rsid w:val="00D831F1"/>
    <w:rsid w:val="00D9062A"/>
    <w:rsid w:val="00D910C8"/>
    <w:rsid w:val="00D9388C"/>
    <w:rsid w:val="00D94740"/>
    <w:rsid w:val="00D95183"/>
    <w:rsid w:val="00D95970"/>
    <w:rsid w:val="00D96648"/>
    <w:rsid w:val="00D97895"/>
    <w:rsid w:val="00DA5ED4"/>
    <w:rsid w:val="00DA72D7"/>
    <w:rsid w:val="00DA78BD"/>
    <w:rsid w:val="00DB2D9B"/>
    <w:rsid w:val="00DC120E"/>
    <w:rsid w:val="00DC1685"/>
    <w:rsid w:val="00DC51B6"/>
    <w:rsid w:val="00DC6A52"/>
    <w:rsid w:val="00DD0C54"/>
    <w:rsid w:val="00DD0E60"/>
    <w:rsid w:val="00DD11AD"/>
    <w:rsid w:val="00DD1DB9"/>
    <w:rsid w:val="00DD416D"/>
    <w:rsid w:val="00DD5B46"/>
    <w:rsid w:val="00DD635C"/>
    <w:rsid w:val="00DD6491"/>
    <w:rsid w:val="00DD6F39"/>
    <w:rsid w:val="00DE0DF5"/>
    <w:rsid w:val="00DE107F"/>
    <w:rsid w:val="00DE1BB6"/>
    <w:rsid w:val="00DE3CB9"/>
    <w:rsid w:val="00DE48E2"/>
    <w:rsid w:val="00DE536A"/>
    <w:rsid w:val="00DE5ABF"/>
    <w:rsid w:val="00DE6BB9"/>
    <w:rsid w:val="00DE7DD0"/>
    <w:rsid w:val="00DF1311"/>
    <w:rsid w:val="00DF1970"/>
    <w:rsid w:val="00DF2C87"/>
    <w:rsid w:val="00DF5F4C"/>
    <w:rsid w:val="00E002B3"/>
    <w:rsid w:val="00E00EE8"/>
    <w:rsid w:val="00E03106"/>
    <w:rsid w:val="00E04829"/>
    <w:rsid w:val="00E06C1C"/>
    <w:rsid w:val="00E07919"/>
    <w:rsid w:val="00E10CE6"/>
    <w:rsid w:val="00E1710A"/>
    <w:rsid w:val="00E207EF"/>
    <w:rsid w:val="00E215F2"/>
    <w:rsid w:val="00E236DA"/>
    <w:rsid w:val="00E249AD"/>
    <w:rsid w:val="00E24F00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70422"/>
    <w:rsid w:val="00E70C7F"/>
    <w:rsid w:val="00E722E9"/>
    <w:rsid w:val="00E72DC8"/>
    <w:rsid w:val="00E75DBD"/>
    <w:rsid w:val="00E81152"/>
    <w:rsid w:val="00E821E2"/>
    <w:rsid w:val="00E92255"/>
    <w:rsid w:val="00E929BD"/>
    <w:rsid w:val="00E94B73"/>
    <w:rsid w:val="00E95F3B"/>
    <w:rsid w:val="00E963A1"/>
    <w:rsid w:val="00E96784"/>
    <w:rsid w:val="00E97199"/>
    <w:rsid w:val="00EA0B1F"/>
    <w:rsid w:val="00EA37CD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439F"/>
    <w:rsid w:val="00EB445D"/>
    <w:rsid w:val="00EB4FF6"/>
    <w:rsid w:val="00EC026E"/>
    <w:rsid w:val="00EC5023"/>
    <w:rsid w:val="00EC784F"/>
    <w:rsid w:val="00ED0659"/>
    <w:rsid w:val="00ED1551"/>
    <w:rsid w:val="00ED388B"/>
    <w:rsid w:val="00ED73F5"/>
    <w:rsid w:val="00ED789C"/>
    <w:rsid w:val="00ED7FD9"/>
    <w:rsid w:val="00EE08F8"/>
    <w:rsid w:val="00EE1CD7"/>
    <w:rsid w:val="00EE5F49"/>
    <w:rsid w:val="00EF08B5"/>
    <w:rsid w:val="00EF0C2D"/>
    <w:rsid w:val="00EF1180"/>
    <w:rsid w:val="00EF1C6B"/>
    <w:rsid w:val="00EF4120"/>
    <w:rsid w:val="00EF4143"/>
    <w:rsid w:val="00F01C44"/>
    <w:rsid w:val="00F02968"/>
    <w:rsid w:val="00F04185"/>
    <w:rsid w:val="00F0434E"/>
    <w:rsid w:val="00F0518F"/>
    <w:rsid w:val="00F051C3"/>
    <w:rsid w:val="00F054FF"/>
    <w:rsid w:val="00F05874"/>
    <w:rsid w:val="00F05FE2"/>
    <w:rsid w:val="00F0735B"/>
    <w:rsid w:val="00F14E58"/>
    <w:rsid w:val="00F15190"/>
    <w:rsid w:val="00F15758"/>
    <w:rsid w:val="00F203B5"/>
    <w:rsid w:val="00F20A4C"/>
    <w:rsid w:val="00F2129E"/>
    <w:rsid w:val="00F218C1"/>
    <w:rsid w:val="00F21E26"/>
    <w:rsid w:val="00F2429F"/>
    <w:rsid w:val="00F24CF4"/>
    <w:rsid w:val="00F31786"/>
    <w:rsid w:val="00F3615C"/>
    <w:rsid w:val="00F36EE5"/>
    <w:rsid w:val="00F37047"/>
    <w:rsid w:val="00F40B79"/>
    <w:rsid w:val="00F41710"/>
    <w:rsid w:val="00F41738"/>
    <w:rsid w:val="00F4243F"/>
    <w:rsid w:val="00F425B0"/>
    <w:rsid w:val="00F454CC"/>
    <w:rsid w:val="00F4771B"/>
    <w:rsid w:val="00F47DBC"/>
    <w:rsid w:val="00F53A22"/>
    <w:rsid w:val="00F55D0D"/>
    <w:rsid w:val="00F56FFF"/>
    <w:rsid w:val="00F6175C"/>
    <w:rsid w:val="00F6444B"/>
    <w:rsid w:val="00F678FA"/>
    <w:rsid w:val="00F706E1"/>
    <w:rsid w:val="00F71159"/>
    <w:rsid w:val="00F73982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6AEF"/>
    <w:rsid w:val="00FB6F2F"/>
    <w:rsid w:val="00FB79D1"/>
    <w:rsid w:val="00FC0A6B"/>
    <w:rsid w:val="00FC5143"/>
    <w:rsid w:val="00FC527D"/>
    <w:rsid w:val="00FC5BC9"/>
    <w:rsid w:val="00FD03EC"/>
    <w:rsid w:val="00FD3689"/>
    <w:rsid w:val="00FD37A0"/>
    <w:rsid w:val="00FD76A5"/>
    <w:rsid w:val="00FE0771"/>
    <w:rsid w:val="00FE2F2D"/>
    <w:rsid w:val="00FE48D0"/>
    <w:rsid w:val="00FE7E88"/>
    <w:rsid w:val="00FF1B82"/>
    <w:rsid w:val="00FF3CB3"/>
    <w:rsid w:val="00FF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732D5F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header" Target="header1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3CF796-0745-4FA8-A925-07676ED53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1702</Words>
  <Characters>9361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11041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7</cp:revision>
  <cp:lastPrinted>2017-04-25T18:17:00Z</cp:lastPrinted>
  <dcterms:created xsi:type="dcterms:W3CDTF">2018-10-16T19:12:00Z</dcterms:created>
  <dcterms:modified xsi:type="dcterms:W3CDTF">2018-10-16T21:13:00Z</dcterms:modified>
</cp:coreProperties>
</file>