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7CDA2F" w14:textId="77777777" w:rsidR="009A2388" w:rsidRDefault="009A2388" w:rsidP="009A2388">
      <w:pPr>
        <w:autoSpaceDE w:val="0"/>
        <w:autoSpaceDN w:val="0"/>
        <w:adjustRightInd w:val="0"/>
        <w:spacing w:after="0" w:line="360" w:lineRule="auto"/>
        <w:contextualSpacing/>
        <w:jc w:val="center"/>
        <w:rPr>
          <w:rFonts w:ascii="Times New Roman" w:hAnsi="Times New Roman" w:cs="Times New Roman"/>
          <w:b/>
          <w:bCs/>
          <w:color w:val="000000"/>
          <w:sz w:val="24"/>
          <w:szCs w:val="24"/>
        </w:rPr>
      </w:pPr>
    </w:p>
    <w:p w14:paraId="6C07815B" w14:textId="77777777" w:rsidR="00AD4F0C" w:rsidRPr="00D473B6" w:rsidRDefault="00AD4F0C" w:rsidP="00AD4F0C">
      <w:pPr>
        <w:autoSpaceDE w:val="0"/>
        <w:autoSpaceDN w:val="0"/>
        <w:adjustRightInd w:val="0"/>
        <w:spacing w:after="0" w:line="360" w:lineRule="auto"/>
        <w:contextualSpacing/>
        <w:jc w:val="right"/>
        <w:rPr>
          <w:rFonts w:ascii="Times New Roman" w:hAnsi="Times New Roman" w:cs="Times New Roman"/>
          <w:b/>
          <w:bCs/>
          <w:sz w:val="24"/>
          <w:szCs w:val="24"/>
        </w:rPr>
      </w:pPr>
      <w:r w:rsidRPr="00D473B6">
        <w:rPr>
          <w:rFonts w:ascii="Times New Roman" w:hAnsi="Times New Roman" w:cs="Times New Roman"/>
          <w:b/>
          <w:bCs/>
          <w:sz w:val="24"/>
          <w:szCs w:val="24"/>
        </w:rPr>
        <w:t>MS-AJ-CB-206-2025</w:t>
      </w:r>
    </w:p>
    <w:p w14:paraId="7F7405FC" w14:textId="77777777" w:rsidR="00AD4F0C" w:rsidRDefault="00AD4F0C" w:rsidP="009A2388">
      <w:pPr>
        <w:autoSpaceDE w:val="0"/>
        <w:autoSpaceDN w:val="0"/>
        <w:adjustRightInd w:val="0"/>
        <w:spacing w:after="0" w:line="360" w:lineRule="auto"/>
        <w:contextualSpacing/>
        <w:jc w:val="center"/>
        <w:rPr>
          <w:rFonts w:ascii="Times New Roman" w:hAnsi="Times New Roman" w:cs="Times New Roman"/>
          <w:b/>
          <w:bCs/>
          <w:color w:val="000000"/>
          <w:sz w:val="24"/>
          <w:szCs w:val="24"/>
        </w:rPr>
      </w:pPr>
    </w:p>
    <w:p w14:paraId="0481F694" w14:textId="76FA67FB" w:rsidR="009A2388" w:rsidRPr="009A2388" w:rsidRDefault="009A2388" w:rsidP="007E6EEF">
      <w:pPr>
        <w:autoSpaceDE w:val="0"/>
        <w:autoSpaceDN w:val="0"/>
        <w:adjustRightInd w:val="0"/>
        <w:spacing w:after="0" w:line="240" w:lineRule="auto"/>
        <w:contextualSpacing/>
        <w:jc w:val="center"/>
        <w:rPr>
          <w:rFonts w:ascii="Times New Roman" w:hAnsi="Times New Roman" w:cs="Times New Roman"/>
          <w:b/>
          <w:bCs/>
          <w:color w:val="000000"/>
          <w:sz w:val="24"/>
          <w:szCs w:val="24"/>
        </w:rPr>
      </w:pPr>
      <w:r w:rsidRPr="009A2388">
        <w:rPr>
          <w:rFonts w:ascii="Times New Roman" w:hAnsi="Times New Roman" w:cs="Times New Roman"/>
          <w:b/>
          <w:bCs/>
          <w:color w:val="000000"/>
          <w:sz w:val="24"/>
          <w:szCs w:val="24"/>
        </w:rPr>
        <w:t>DECRETO EJECUTIVO No.                                             -S</w:t>
      </w:r>
    </w:p>
    <w:p w14:paraId="08DD4AA2" w14:textId="77777777" w:rsidR="009A2388" w:rsidRPr="009A2388" w:rsidRDefault="009A2388" w:rsidP="007E6EEF">
      <w:pPr>
        <w:autoSpaceDE w:val="0"/>
        <w:autoSpaceDN w:val="0"/>
        <w:adjustRightInd w:val="0"/>
        <w:spacing w:after="0" w:line="240" w:lineRule="auto"/>
        <w:contextualSpacing/>
        <w:jc w:val="center"/>
        <w:rPr>
          <w:rFonts w:ascii="Times New Roman" w:hAnsi="Times New Roman" w:cs="Times New Roman"/>
          <w:b/>
          <w:bCs/>
          <w:color w:val="000000"/>
          <w:sz w:val="24"/>
          <w:szCs w:val="24"/>
        </w:rPr>
      </w:pPr>
    </w:p>
    <w:p w14:paraId="2C84EB8A" w14:textId="77777777" w:rsidR="009A2388" w:rsidRPr="009A2388" w:rsidRDefault="009A2388" w:rsidP="007E6EEF">
      <w:pPr>
        <w:autoSpaceDE w:val="0"/>
        <w:autoSpaceDN w:val="0"/>
        <w:adjustRightInd w:val="0"/>
        <w:spacing w:after="0" w:line="240" w:lineRule="auto"/>
        <w:contextualSpacing/>
        <w:jc w:val="center"/>
        <w:rPr>
          <w:rFonts w:ascii="Times New Roman" w:hAnsi="Times New Roman" w:cs="Times New Roman"/>
          <w:b/>
          <w:bCs/>
          <w:color w:val="000000"/>
          <w:sz w:val="24"/>
          <w:szCs w:val="24"/>
        </w:rPr>
      </w:pPr>
      <w:r w:rsidRPr="009A2388">
        <w:rPr>
          <w:rFonts w:ascii="Times New Roman" w:hAnsi="Times New Roman" w:cs="Times New Roman"/>
          <w:b/>
          <w:bCs/>
          <w:color w:val="000000"/>
          <w:sz w:val="24"/>
          <w:szCs w:val="24"/>
        </w:rPr>
        <w:t>El PRESIDENTE DE LA REPÚBLICA</w:t>
      </w:r>
    </w:p>
    <w:p w14:paraId="024CD9F0" w14:textId="77777777" w:rsidR="009A2388" w:rsidRPr="009A2388" w:rsidRDefault="009A2388" w:rsidP="007E6EEF">
      <w:pPr>
        <w:autoSpaceDE w:val="0"/>
        <w:autoSpaceDN w:val="0"/>
        <w:adjustRightInd w:val="0"/>
        <w:spacing w:after="0" w:line="240" w:lineRule="auto"/>
        <w:contextualSpacing/>
        <w:jc w:val="center"/>
        <w:rPr>
          <w:rFonts w:ascii="Times New Roman" w:hAnsi="Times New Roman" w:cs="Times New Roman"/>
          <w:b/>
          <w:bCs/>
          <w:color w:val="000000"/>
          <w:sz w:val="24"/>
          <w:szCs w:val="24"/>
        </w:rPr>
      </w:pPr>
    </w:p>
    <w:p w14:paraId="2E2FE637" w14:textId="595186A1" w:rsidR="009A2388" w:rsidRDefault="009A2388" w:rsidP="007E6EEF">
      <w:pPr>
        <w:autoSpaceDE w:val="0"/>
        <w:autoSpaceDN w:val="0"/>
        <w:adjustRightInd w:val="0"/>
        <w:spacing w:after="0" w:line="240" w:lineRule="auto"/>
        <w:contextualSpacing/>
        <w:jc w:val="center"/>
        <w:rPr>
          <w:rFonts w:ascii="Times New Roman" w:hAnsi="Times New Roman" w:cs="Times New Roman"/>
          <w:b/>
          <w:bCs/>
          <w:color w:val="000000"/>
          <w:sz w:val="24"/>
          <w:szCs w:val="24"/>
        </w:rPr>
      </w:pPr>
      <w:r w:rsidRPr="009A2388">
        <w:rPr>
          <w:rFonts w:ascii="Times New Roman" w:hAnsi="Times New Roman" w:cs="Times New Roman"/>
          <w:b/>
          <w:bCs/>
          <w:color w:val="000000"/>
          <w:sz w:val="24"/>
          <w:szCs w:val="24"/>
        </w:rPr>
        <w:t>Y LA MINISTRA DE SALUD</w:t>
      </w:r>
    </w:p>
    <w:p w14:paraId="6A9428AA"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50E8E809" w14:textId="4A73B504"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color w:val="000000"/>
          <w:sz w:val="24"/>
          <w:szCs w:val="24"/>
        </w:rPr>
        <w:t xml:space="preserve">En uso de las facultades que les confieren los artículos 50, 140, incisos 3) y 18) y 146, de la Constitución Política; </w:t>
      </w:r>
      <w:r w:rsidR="0008461B" w:rsidRPr="0008461B">
        <w:rPr>
          <w:rFonts w:ascii="Times New Roman" w:hAnsi="Times New Roman" w:cs="Times New Roman"/>
          <w:color w:val="000000"/>
          <w:sz w:val="24"/>
          <w:szCs w:val="24"/>
        </w:rPr>
        <w:t>25 inciso 1), 27 inciso 1), 28 inciso 2) acápite b) y 103 inciso 1)</w:t>
      </w:r>
      <w:r w:rsidR="0008461B">
        <w:rPr>
          <w:rFonts w:ascii="Times New Roman" w:hAnsi="Times New Roman" w:cs="Times New Roman"/>
          <w:color w:val="000000"/>
          <w:sz w:val="24"/>
          <w:szCs w:val="24"/>
        </w:rPr>
        <w:t xml:space="preserve"> </w:t>
      </w:r>
      <w:r w:rsidRPr="00AE0DE0">
        <w:rPr>
          <w:rFonts w:ascii="Times New Roman" w:hAnsi="Times New Roman" w:cs="Times New Roman"/>
          <w:color w:val="000000"/>
          <w:sz w:val="24"/>
          <w:szCs w:val="24"/>
        </w:rPr>
        <w:t xml:space="preserve">de la Ley </w:t>
      </w:r>
      <w:r w:rsidR="00694C56" w:rsidRPr="00AE0DE0">
        <w:rPr>
          <w:rFonts w:ascii="Times New Roman" w:hAnsi="Times New Roman" w:cs="Times New Roman"/>
          <w:color w:val="000000"/>
          <w:sz w:val="24"/>
          <w:szCs w:val="24"/>
        </w:rPr>
        <w:t>N.º</w:t>
      </w:r>
      <w:r w:rsidRPr="00AE0DE0">
        <w:rPr>
          <w:rFonts w:ascii="Times New Roman" w:hAnsi="Times New Roman" w:cs="Times New Roman"/>
          <w:color w:val="000000"/>
          <w:sz w:val="24"/>
          <w:szCs w:val="24"/>
        </w:rPr>
        <w:t xml:space="preserve"> 6227 del 2 de mayo de 1978 “Ley General de la Administración Pública”; 2, 4, 7, 37, 38, 39, 294, 297, 302, 304, 337, 347, 349, 355 y 364 de la Ley N° 5395 del 30 de octubre de 1973 “Ley General de Salud”; 2, inciso c) y 6 de la Ley N° 5412 del 8 de noviembre de 1973 “Ley Orgánica del Ministerio de Salud”.</w:t>
      </w:r>
    </w:p>
    <w:p w14:paraId="121A78CA"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i/>
          <w:iCs/>
          <w:color w:val="000000"/>
          <w:sz w:val="24"/>
          <w:szCs w:val="24"/>
        </w:rPr>
      </w:pPr>
    </w:p>
    <w:p w14:paraId="1C9896DB" w14:textId="77777777" w:rsidR="009A2388" w:rsidRPr="00AE0DE0" w:rsidRDefault="009A2388" w:rsidP="00285919">
      <w:pPr>
        <w:autoSpaceDE w:val="0"/>
        <w:autoSpaceDN w:val="0"/>
        <w:adjustRightInd w:val="0"/>
        <w:spacing w:after="0" w:line="360" w:lineRule="auto"/>
        <w:ind w:left="709" w:right="288"/>
        <w:contextualSpacing/>
        <w:jc w:val="center"/>
        <w:rPr>
          <w:rFonts w:ascii="Times New Roman" w:hAnsi="Times New Roman" w:cs="Times New Roman"/>
          <w:b/>
          <w:bCs/>
          <w:color w:val="000000"/>
          <w:sz w:val="24"/>
          <w:szCs w:val="24"/>
        </w:rPr>
      </w:pPr>
      <w:r w:rsidRPr="00AE0DE0">
        <w:rPr>
          <w:rFonts w:ascii="Times New Roman" w:hAnsi="Times New Roman" w:cs="Times New Roman"/>
          <w:b/>
          <w:bCs/>
          <w:color w:val="000000"/>
          <w:sz w:val="24"/>
          <w:szCs w:val="24"/>
        </w:rPr>
        <w:t>CONSIDERANDO:</w:t>
      </w:r>
    </w:p>
    <w:p w14:paraId="24E00F40"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i/>
          <w:iCs/>
          <w:color w:val="000000"/>
          <w:sz w:val="24"/>
          <w:szCs w:val="24"/>
        </w:rPr>
      </w:pPr>
    </w:p>
    <w:p w14:paraId="42B5CCDD" w14:textId="6E5772D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1</w:t>
      </w:r>
      <w:r w:rsidR="00A66665">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 xml:space="preserve">Que la salud de la población es un bien de interés público tutelado por el Estado. </w:t>
      </w:r>
    </w:p>
    <w:p w14:paraId="5381001E"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16EE63D4" w14:textId="1688AFF8"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2</w:t>
      </w:r>
      <w:r w:rsidR="00A66665">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 xml:space="preserve">Que toda persona tiene derecho a un ambiente sano y ecológicamente equilibrado. </w:t>
      </w:r>
    </w:p>
    <w:p w14:paraId="52788931"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7533FA15" w14:textId="6A8B140B"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3</w:t>
      </w:r>
      <w:r w:rsidR="00A66665">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Que toda persona, natural o jurídica, queda sujeta a los mandatos de la Ley General de Salud, de sus reglamentos y de las órdenes generales y particulares, ordinarias y de emergencia, que las autoridades de salud dicten en el ejercicio de sus competencias.</w:t>
      </w:r>
    </w:p>
    <w:p w14:paraId="660DFD4D"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eastAsia="Times New Roman" w:hAnsi="Times New Roman" w:cs="Times New Roman"/>
          <w:sz w:val="24"/>
          <w:szCs w:val="24"/>
        </w:rPr>
      </w:pPr>
    </w:p>
    <w:p w14:paraId="41BB4E9C" w14:textId="5A8AF59F"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eastAsia="Times New Roman" w:hAnsi="Times New Roman" w:cs="Times New Roman"/>
          <w:b/>
          <w:bCs/>
          <w:sz w:val="24"/>
          <w:szCs w:val="24"/>
        </w:rPr>
        <w:t>4</w:t>
      </w:r>
      <w:r w:rsidR="00DB3C84">
        <w:rPr>
          <w:rFonts w:ascii="Times New Roman" w:eastAsia="Times New Roman" w:hAnsi="Times New Roman" w:cs="Times New Roman"/>
          <w:b/>
          <w:bCs/>
          <w:sz w:val="24"/>
          <w:szCs w:val="24"/>
        </w:rPr>
        <w:t>.-</w:t>
      </w:r>
      <w:r w:rsidRPr="00AE0DE0">
        <w:rPr>
          <w:rFonts w:ascii="Times New Roman" w:eastAsia="Times New Roman" w:hAnsi="Times New Roman" w:cs="Times New Roman"/>
          <w:sz w:val="24"/>
          <w:szCs w:val="24"/>
        </w:rPr>
        <w:t xml:space="preserve">Que la Ley General de Salud </w:t>
      </w:r>
      <w:r w:rsidR="00711747">
        <w:rPr>
          <w:rFonts w:ascii="Times New Roman" w:eastAsia="Times New Roman" w:hAnsi="Times New Roman" w:cs="Times New Roman"/>
          <w:sz w:val="24"/>
          <w:szCs w:val="24"/>
        </w:rPr>
        <w:t xml:space="preserve">en su artículo 2, </w:t>
      </w:r>
      <w:r w:rsidRPr="00AE0DE0">
        <w:rPr>
          <w:rFonts w:ascii="Times New Roman" w:eastAsia="Times New Roman" w:hAnsi="Times New Roman" w:cs="Times New Roman"/>
          <w:sz w:val="24"/>
          <w:szCs w:val="24"/>
        </w:rPr>
        <w:t>prevé el ejercicio de la potestad reglamentaria para fijar límites con respecto a la exposición a ruido ambiental en la población, por parte del Ministerio de Salud.</w:t>
      </w:r>
    </w:p>
    <w:p w14:paraId="49C39621"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6F63598F" w14:textId="6CDF424F"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5</w:t>
      </w:r>
      <w:r w:rsidR="00344BAB">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 xml:space="preserve">Que toda persona natural o jurídica, está obligada a contribuir a la promoción y mantenimiento de las condiciones del medio ambiente natural y de los ambientes artificiales, que permitan </w:t>
      </w:r>
      <w:r w:rsidR="00E82ABC">
        <w:rPr>
          <w:rFonts w:ascii="Times New Roman" w:hAnsi="Times New Roman" w:cs="Times New Roman"/>
          <w:color w:val="000000"/>
          <w:sz w:val="24"/>
          <w:szCs w:val="24"/>
        </w:rPr>
        <w:t xml:space="preserve">satisfacer </w:t>
      </w:r>
      <w:r w:rsidR="00E82ABC" w:rsidRPr="00AE0DE0">
        <w:rPr>
          <w:rFonts w:ascii="Times New Roman" w:hAnsi="Times New Roman" w:cs="Times New Roman"/>
          <w:color w:val="000000"/>
          <w:sz w:val="24"/>
          <w:szCs w:val="24"/>
        </w:rPr>
        <w:t>las</w:t>
      </w:r>
      <w:r w:rsidRPr="00AE0DE0">
        <w:rPr>
          <w:rFonts w:ascii="Times New Roman" w:hAnsi="Times New Roman" w:cs="Times New Roman"/>
          <w:color w:val="000000"/>
          <w:sz w:val="24"/>
          <w:szCs w:val="24"/>
        </w:rPr>
        <w:t xml:space="preserve"> necesidades vitales y de salud de la población.</w:t>
      </w:r>
    </w:p>
    <w:p w14:paraId="516FC087"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4739E55E" w14:textId="5A639A2E"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6</w:t>
      </w:r>
      <w:r w:rsidR="003D4227">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 xml:space="preserve">Que la Política Nacional de Salud Mental 2012-2021, </w:t>
      </w:r>
      <w:r w:rsidR="004F11F2">
        <w:rPr>
          <w:rFonts w:ascii="Times New Roman" w:hAnsi="Times New Roman" w:cs="Times New Roman"/>
          <w:color w:val="000000"/>
          <w:sz w:val="24"/>
          <w:szCs w:val="24"/>
        </w:rPr>
        <w:t xml:space="preserve">fomenta proteger la Salud Mental </w:t>
      </w:r>
      <w:r w:rsidR="00810047">
        <w:rPr>
          <w:rFonts w:ascii="Times New Roman" w:hAnsi="Times New Roman" w:cs="Times New Roman"/>
          <w:color w:val="000000"/>
          <w:sz w:val="24"/>
          <w:szCs w:val="24"/>
        </w:rPr>
        <w:t xml:space="preserve">de la población </w:t>
      </w:r>
      <w:r w:rsidR="004F11F2">
        <w:rPr>
          <w:rFonts w:ascii="Times New Roman" w:hAnsi="Times New Roman" w:cs="Times New Roman"/>
          <w:color w:val="000000"/>
          <w:sz w:val="24"/>
          <w:szCs w:val="24"/>
        </w:rPr>
        <w:t>p</w:t>
      </w:r>
      <w:r w:rsidR="00B12189">
        <w:rPr>
          <w:rFonts w:ascii="Times New Roman" w:hAnsi="Times New Roman" w:cs="Times New Roman"/>
          <w:color w:val="000000"/>
          <w:sz w:val="24"/>
          <w:szCs w:val="24"/>
        </w:rPr>
        <w:t xml:space="preserve">or </w:t>
      </w:r>
      <w:r w:rsidR="004F11F2">
        <w:rPr>
          <w:rFonts w:ascii="Times New Roman" w:hAnsi="Times New Roman" w:cs="Times New Roman"/>
          <w:color w:val="000000"/>
          <w:sz w:val="24"/>
          <w:szCs w:val="24"/>
        </w:rPr>
        <w:t xml:space="preserve">lo cual </w:t>
      </w:r>
      <w:r w:rsidRPr="00AE0DE0">
        <w:rPr>
          <w:rFonts w:ascii="Times New Roman" w:hAnsi="Times New Roman" w:cs="Times New Roman"/>
          <w:color w:val="000000"/>
          <w:sz w:val="24"/>
          <w:szCs w:val="24"/>
        </w:rPr>
        <w:t>establece la recreación, (entendiéndose ésta como todas aquellas actividades y situaciones de diversión, relajación y entretenimiento de índole cultural, deportivo, musical u otros), como un pilar fundamental que debe promoverse en sitios de concentración pública como plazas, parques y estadios.</w:t>
      </w:r>
    </w:p>
    <w:p w14:paraId="13211753"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77888C43" w14:textId="2FAD834A"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7</w:t>
      </w:r>
      <w:r w:rsidR="00124E21">
        <w:rPr>
          <w:rFonts w:ascii="Times New Roman" w:hAnsi="Times New Roman" w:cs="Times New Roman"/>
          <w:b/>
          <w:bCs/>
          <w:color w:val="000000"/>
          <w:sz w:val="24"/>
          <w:szCs w:val="24"/>
        </w:rPr>
        <w:t>.-</w:t>
      </w:r>
      <w:r w:rsidRPr="00AE0DE0">
        <w:rPr>
          <w:rFonts w:ascii="Times New Roman" w:hAnsi="Times New Roman" w:cs="Times New Roman"/>
          <w:color w:val="000000"/>
          <w:sz w:val="24"/>
          <w:szCs w:val="24"/>
        </w:rPr>
        <w:t>Que</w:t>
      </w:r>
      <w:r w:rsidR="00472621">
        <w:rPr>
          <w:rFonts w:ascii="Times New Roman" w:hAnsi="Times New Roman" w:cs="Times New Roman"/>
          <w:color w:val="000000"/>
          <w:sz w:val="24"/>
          <w:szCs w:val="24"/>
        </w:rPr>
        <w:t>,</w:t>
      </w:r>
      <w:r w:rsidRPr="00AE0DE0">
        <w:rPr>
          <w:rFonts w:ascii="Times New Roman" w:hAnsi="Times New Roman" w:cs="Times New Roman"/>
          <w:color w:val="000000"/>
          <w:sz w:val="24"/>
          <w:szCs w:val="24"/>
        </w:rPr>
        <w:t xml:space="preserve"> </w:t>
      </w:r>
      <w:r w:rsidR="00D2677C">
        <w:rPr>
          <w:rFonts w:ascii="Times New Roman" w:hAnsi="Times New Roman" w:cs="Times New Roman"/>
          <w:color w:val="000000"/>
          <w:sz w:val="24"/>
          <w:szCs w:val="24"/>
        </w:rPr>
        <w:t xml:space="preserve">en concordancia con lo anterior, </w:t>
      </w:r>
      <w:r w:rsidR="00CC70BD">
        <w:rPr>
          <w:rFonts w:ascii="Times New Roman" w:hAnsi="Times New Roman" w:cs="Times New Roman"/>
          <w:color w:val="000000"/>
          <w:sz w:val="24"/>
          <w:szCs w:val="24"/>
        </w:rPr>
        <w:t xml:space="preserve">se da </w:t>
      </w:r>
      <w:r w:rsidR="00E82ABC">
        <w:rPr>
          <w:rFonts w:ascii="Times New Roman" w:hAnsi="Times New Roman" w:cs="Times New Roman"/>
          <w:color w:val="000000"/>
          <w:sz w:val="24"/>
          <w:szCs w:val="24"/>
        </w:rPr>
        <w:t xml:space="preserve">la </w:t>
      </w:r>
      <w:r w:rsidR="00E82ABC" w:rsidRPr="00AE0DE0">
        <w:rPr>
          <w:rFonts w:ascii="Times New Roman" w:hAnsi="Times New Roman" w:cs="Times New Roman"/>
          <w:color w:val="000000"/>
          <w:sz w:val="24"/>
          <w:szCs w:val="24"/>
        </w:rPr>
        <w:t>necesidad</w:t>
      </w:r>
      <w:r w:rsidRPr="00AE0DE0">
        <w:rPr>
          <w:rFonts w:ascii="Times New Roman" w:hAnsi="Times New Roman" w:cs="Times New Roman"/>
          <w:color w:val="000000"/>
          <w:sz w:val="24"/>
          <w:szCs w:val="24"/>
        </w:rPr>
        <w:t xml:space="preserve"> de mejorar las regulaciones vigentes que consideren de manera especial la realización de este tipo de actividades en los sitios de concentración pública</w:t>
      </w:r>
      <w:r w:rsidR="00802AA0">
        <w:rPr>
          <w:rFonts w:ascii="Times New Roman" w:hAnsi="Times New Roman" w:cs="Times New Roman"/>
          <w:color w:val="000000"/>
          <w:sz w:val="24"/>
          <w:szCs w:val="24"/>
        </w:rPr>
        <w:t>,</w:t>
      </w:r>
      <w:r w:rsidRPr="00AE0DE0">
        <w:rPr>
          <w:rFonts w:ascii="Times New Roman" w:hAnsi="Times New Roman" w:cs="Times New Roman"/>
          <w:color w:val="000000"/>
          <w:sz w:val="24"/>
          <w:szCs w:val="24"/>
        </w:rPr>
        <w:t xml:space="preserve"> indicados</w:t>
      </w:r>
      <w:r w:rsidR="00BE3D11">
        <w:rPr>
          <w:rFonts w:ascii="Times New Roman" w:hAnsi="Times New Roman" w:cs="Times New Roman"/>
          <w:color w:val="000000"/>
          <w:sz w:val="24"/>
          <w:szCs w:val="24"/>
        </w:rPr>
        <w:t xml:space="preserve"> anteriormente</w:t>
      </w:r>
      <w:r w:rsidRPr="00AE0DE0">
        <w:rPr>
          <w:rFonts w:ascii="Times New Roman" w:hAnsi="Times New Roman" w:cs="Times New Roman"/>
          <w:color w:val="000000"/>
          <w:sz w:val="24"/>
          <w:szCs w:val="24"/>
        </w:rPr>
        <w:t>, así como su ámbito y horario.</w:t>
      </w:r>
      <w:r w:rsidRPr="00AE0DE0">
        <w:rPr>
          <w:rFonts w:ascii="Times New Roman" w:eastAsia="MS Gothic" w:hAnsi="Times New Roman" w:cs="Times New Roman"/>
          <w:sz w:val="24"/>
          <w:szCs w:val="24"/>
          <w:lang w:eastAsia="es-ES"/>
        </w:rPr>
        <w:t xml:space="preserve"> </w:t>
      </w:r>
    </w:p>
    <w:p w14:paraId="4C79E09F" w14:textId="77777777"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p>
    <w:p w14:paraId="7AAB1E62" w14:textId="6A2DDE21" w:rsidR="009A2388" w:rsidRPr="00AE0DE0" w:rsidRDefault="009A2388" w:rsidP="00C763E9">
      <w:pPr>
        <w:autoSpaceDE w:val="0"/>
        <w:autoSpaceDN w:val="0"/>
        <w:adjustRightInd w:val="0"/>
        <w:spacing w:after="0" w:line="360" w:lineRule="auto"/>
        <w:ind w:left="709" w:right="288"/>
        <w:contextualSpacing/>
        <w:jc w:val="both"/>
        <w:rPr>
          <w:rFonts w:ascii="Times New Roman" w:hAnsi="Times New Roman" w:cs="Times New Roman"/>
          <w:color w:val="000000"/>
          <w:sz w:val="24"/>
          <w:szCs w:val="24"/>
        </w:rPr>
      </w:pPr>
      <w:r w:rsidRPr="00AE0DE0">
        <w:rPr>
          <w:rFonts w:ascii="Times New Roman" w:hAnsi="Times New Roman" w:cs="Times New Roman"/>
          <w:b/>
          <w:bCs/>
          <w:color w:val="000000"/>
          <w:sz w:val="24"/>
          <w:szCs w:val="24"/>
        </w:rPr>
        <w:t>8</w:t>
      </w:r>
      <w:r w:rsidR="004C4DCD">
        <w:rPr>
          <w:rFonts w:ascii="Times New Roman" w:hAnsi="Times New Roman" w:cs="Times New Roman"/>
          <w:b/>
          <w:bCs/>
          <w:color w:val="000000"/>
          <w:sz w:val="24"/>
          <w:szCs w:val="24"/>
        </w:rPr>
        <w:t>.-</w:t>
      </w:r>
      <w:r w:rsidRPr="00AE0DE0">
        <w:rPr>
          <w:rFonts w:ascii="Times New Roman" w:eastAsia="MS Gothic" w:hAnsi="Times New Roman" w:cs="Times New Roman"/>
          <w:sz w:val="24"/>
          <w:szCs w:val="24"/>
          <w:lang w:eastAsia="es-ES"/>
        </w:rPr>
        <w:t xml:space="preserve">Que la Organización Mundial de la Salud ha señalado que el ruido ambiental es un </w:t>
      </w:r>
      <w:r w:rsidR="0015670D">
        <w:rPr>
          <w:rFonts w:ascii="Times New Roman" w:eastAsia="MS Gothic" w:hAnsi="Times New Roman" w:cs="Times New Roman"/>
          <w:sz w:val="24"/>
          <w:szCs w:val="24"/>
          <w:lang w:eastAsia="es-ES"/>
        </w:rPr>
        <w:t xml:space="preserve">problema ambiental </w:t>
      </w:r>
      <w:r w:rsidR="0010393B">
        <w:rPr>
          <w:rFonts w:ascii="Times New Roman" w:eastAsia="MS Gothic" w:hAnsi="Times New Roman" w:cs="Times New Roman"/>
          <w:sz w:val="24"/>
          <w:szCs w:val="24"/>
          <w:lang w:eastAsia="es-ES"/>
        </w:rPr>
        <w:t>importante para el ser humano</w:t>
      </w:r>
      <w:r w:rsidRPr="00AE0DE0">
        <w:rPr>
          <w:rFonts w:ascii="Times New Roman" w:eastAsia="MS Gothic" w:hAnsi="Times New Roman" w:cs="Times New Roman"/>
          <w:sz w:val="24"/>
          <w:szCs w:val="24"/>
          <w:lang w:eastAsia="es-ES"/>
        </w:rPr>
        <w:t xml:space="preserve">, </w:t>
      </w:r>
      <w:r w:rsidR="0010393B">
        <w:rPr>
          <w:rFonts w:ascii="Times New Roman" w:eastAsia="MS Gothic" w:hAnsi="Times New Roman" w:cs="Times New Roman"/>
          <w:sz w:val="24"/>
          <w:szCs w:val="24"/>
          <w:lang w:eastAsia="es-ES"/>
        </w:rPr>
        <w:t xml:space="preserve">por lo cual </w:t>
      </w:r>
      <w:r w:rsidRPr="00AE0DE0">
        <w:rPr>
          <w:rFonts w:ascii="Times New Roman" w:eastAsia="MS Gothic" w:hAnsi="Times New Roman" w:cs="Times New Roman"/>
          <w:sz w:val="24"/>
          <w:szCs w:val="24"/>
          <w:lang w:eastAsia="es-ES"/>
        </w:rPr>
        <w:t xml:space="preserve">ha emitido guías para </w:t>
      </w:r>
      <w:r w:rsidR="0023681E">
        <w:rPr>
          <w:rFonts w:ascii="Times New Roman" w:eastAsia="MS Gothic" w:hAnsi="Times New Roman" w:cs="Times New Roman"/>
          <w:sz w:val="24"/>
          <w:szCs w:val="24"/>
          <w:lang w:eastAsia="es-ES"/>
        </w:rPr>
        <w:t xml:space="preserve">consolidar el conocimiento científico de las </w:t>
      </w:r>
      <w:r w:rsidR="002949D9">
        <w:rPr>
          <w:rFonts w:ascii="Times New Roman" w:eastAsia="MS Gothic" w:hAnsi="Times New Roman" w:cs="Times New Roman"/>
          <w:sz w:val="24"/>
          <w:szCs w:val="24"/>
          <w:lang w:eastAsia="es-ES"/>
        </w:rPr>
        <w:t xml:space="preserve">consecuencias del </w:t>
      </w:r>
      <w:r w:rsidRPr="00AE0DE0">
        <w:rPr>
          <w:rFonts w:ascii="Times New Roman" w:eastAsia="MS Gothic" w:hAnsi="Times New Roman" w:cs="Times New Roman"/>
          <w:sz w:val="24"/>
          <w:szCs w:val="24"/>
          <w:lang w:eastAsia="es-ES"/>
        </w:rPr>
        <w:t xml:space="preserve"> ruido urbano</w:t>
      </w:r>
      <w:r w:rsidR="002949D9">
        <w:rPr>
          <w:rFonts w:ascii="Times New Roman" w:eastAsia="MS Gothic" w:hAnsi="Times New Roman" w:cs="Times New Roman"/>
          <w:sz w:val="24"/>
          <w:szCs w:val="24"/>
          <w:lang w:eastAsia="es-ES"/>
        </w:rPr>
        <w:t xml:space="preserve"> en la salud y orientar a las </w:t>
      </w:r>
      <w:r w:rsidR="00351CF9">
        <w:rPr>
          <w:rFonts w:ascii="Times New Roman" w:eastAsia="MS Gothic" w:hAnsi="Times New Roman" w:cs="Times New Roman"/>
          <w:sz w:val="24"/>
          <w:szCs w:val="24"/>
          <w:lang w:eastAsia="es-ES"/>
        </w:rPr>
        <w:t xml:space="preserve">autoridades a proteger a la población </w:t>
      </w:r>
      <w:r w:rsidR="00AC0030">
        <w:rPr>
          <w:rFonts w:ascii="Times New Roman" w:eastAsia="MS Gothic" w:hAnsi="Times New Roman" w:cs="Times New Roman"/>
          <w:sz w:val="24"/>
          <w:szCs w:val="24"/>
          <w:lang w:eastAsia="es-ES"/>
        </w:rPr>
        <w:t>de</w:t>
      </w:r>
      <w:r w:rsidR="00351CF9">
        <w:rPr>
          <w:rFonts w:ascii="Times New Roman" w:eastAsia="MS Gothic" w:hAnsi="Times New Roman" w:cs="Times New Roman"/>
          <w:sz w:val="24"/>
          <w:szCs w:val="24"/>
          <w:lang w:eastAsia="es-ES"/>
        </w:rPr>
        <w:t xml:space="preserve"> los </w:t>
      </w:r>
      <w:r w:rsidR="003214B2">
        <w:rPr>
          <w:rFonts w:ascii="Times New Roman" w:eastAsia="MS Gothic" w:hAnsi="Times New Roman" w:cs="Times New Roman"/>
          <w:sz w:val="24"/>
          <w:szCs w:val="24"/>
          <w:lang w:eastAsia="es-ES"/>
        </w:rPr>
        <w:t xml:space="preserve">efectos del ruido en el ambiente, además ha </w:t>
      </w:r>
      <w:r w:rsidRPr="00AE0DE0">
        <w:rPr>
          <w:rFonts w:ascii="Times New Roman" w:eastAsia="MS Gothic" w:hAnsi="Times New Roman" w:cs="Times New Roman"/>
          <w:sz w:val="24"/>
          <w:szCs w:val="24"/>
          <w:lang w:eastAsia="es-ES"/>
        </w:rPr>
        <w:t>enumerado los principales efectos del ruido ambiental en la salud de los seres humanos como lo son: efectos sobre el sueño; efectos sobre funciones fisiológicas; efectos sobre la salud mental y el rendimiento; efectos sociales y sobre la conducta.</w:t>
      </w:r>
    </w:p>
    <w:p w14:paraId="11B981A7" w14:textId="77777777" w:rsidR="009A2388" w:rsidRDefault="009A2388" w:rsidP="00C763E9">
      <w:pPr>
        <w:keepNext/>
        <w:tabs>
          <w:tab w:val="num" w:pos="0"/>
        </w:tabs>
        <w:spacing w:after="0" w:line="360" w:lineRule="auto"/>
        <w:ind w:left="709" w:right="288"/>
        <w:contextualSpacing/>
        <w:jc w:val="both"/>
        <w:outlineLvl w:val="0"/>
        <w:rPr>
          <w:rFonts w:ascii="Times New Roman" w:eastAsia="MS Gothic" w:hAnsi="Times New Roman" w:cs="Times New Roman"/>
          <w:sz w:val="24"/>
          <w:szCs w:val="24"/>
          <w:lang w:eastAsia="es-ES"/>
        </w:rPr>
      </w:pPr>
    </w:p>
    <w:p w14:paraId="14AF9473" w14:textId="0416F2C4" w:rsidR="009A2388" w:rsidRPr="00AE0DE0" w:rsidRDefault="009A2388" w:rsidP="00C763E9">
      <w:pPr>
        <w:keepNext/>
        <w:tabs>
          <w:tab w:val="num" w:pos="0"/>
        </w:tabs>
        <w:spacing w:after="0" w:line="360" w:lineRule="auto"/>
        <w:ind w:left="709" w:right="288"/>
        <w:contextualSpacing/>
        <w:jc w:val="both"/>
        <w:outlineLvl w:val="0"/>
        <w:rPr>
          <w:rFonts w:ascii="Times New Roman" w:eastAsia="MS Gothic" w:hAnsi="Times New Roman" w:cs="Times New Roman"/>
          <w:sz w:val="24"/>
          <w:szCs w:val="24"/>
          <w:lang w:eastAsia="es-ES"/>
        </w:rPr>
      </w:pPr>
      <w:r w:rsidRPr="00AE0DE0">
        <w:rPr>
          <w:rFonts w:ascii="Times New Roman" w:eastAsia="MS Gothic" w:hAnsi="Times New Roman" w:cs="Times New Roman"/>
          <w:b/>
          <w:bCs/>
          <w:sz w:val="24"/>
          <w:szCs w:val="24"/>
          <w:lang w:eastAsia="es-ES"/>
        </w:rPr>
        <w:t>9</w:t>
      </w:r>
      <w:r w:rsidR="00AC0030">
        <w:rPr>
          <w:rFonts w:ascii="Times New Roman" w:eastAsia="MS Gothic" w:hAnsi="Times New Roman" w:cs="Times New Roman"/>
          <w:b/>
          <w:bCs/>
          <w:sz w:val="24"/>
          <w:szCs w:val="24"/>
          <w:lang w:eastAsia="es-ES"/>
        </w:rPr>
        <w:t>.-</w:t>
      </w:r>
      <w:r w:rsidRPr="00AE0DE0">
        <w:rPr>
          <w:rFonts w:ascii="Times New Roman" w:eastAsia="MS Gothic" w:hAnsi="Times New Roman" w:cs="Times New Roman"/>
          <w:sz w:val="24"/>
          <w:szCs w:val="24"/>
          <w:lang w:eastAsia="es-ES"/>
        </w:rPr>
        <w:t xml:space="preserve">Que no existe </w:t>
      </w:r>
      <w:r w:rsidR="00235C2A">
        <w:rPr>
          <w:rFonts w:ascii="Times New Roman" w:eastAsia="MS Gothic" w:hAnsi="Times New Roman" w:cs="Times New Roman"/>
          <w:sz w:val="24"/>
          <w:szCs w:val="24"/>
          <w:lang w:eastAsia="es-ES"/>
        </w:rPr>
        <w:t xml:space="preserve">en nuestra legislación </w:t>
      </w:r>
      <w:r w:rsidRPr="00AE0DE0">
        <w:rPr>
          <w:rFonts w:ascii="Times New Roman" w:eastAsia="MS Gothic" w:hAnsi="Times New Roman" w:cs="Times New Roman"/>
          <w:sz w:val="24"/>
          <w:szCs w:val="24"/>
          <w:lang w:eastAsia="es-ES"/>
        </w:rPr>
        <w:t xml:space="preserve">un reglamento de </w:t>
      </w:r>
      <w:r w:rsidR="00235C2A">
        <w:rPr>
          <w:rFonts w:ascii="Times New Roman" w:eastAsia="MS Gothic" w:hAnsi="Times New Roman" w:cs="Times New Roman"/>
          <w:sz w:val="24"/>
          <w:szCs w:val="24"/>
          <w:lang w:eastAsia="es-ES"/>
        </w:rPr>
        <w:t xml:space="preserve">regule la </w:t>
      </w:r>
      <w:r w:rsidRPr="00AE0DE0">
        <w:rPr>
          <w:rFonts w:ascii="Times New Roman" w:eastAsia="MS Gothic" w:hAnsi="Times New Roman" w:cs="Times New Roman"/>
          <w:sz w:val="24"/>
          <w:szCs w:val="24"/>
          <w:lang w:eastAsia="es-ES"/>
        </w:rPr>
        <w:t>emisión y calidad de ruido ambiental</w:t>
      </w:r>
      <w:r w:rsidR="00235C2A">
        <w:rPr>
          <w:rFonts w:ascii="Times New Roman" w:eastAsia="MS Gothic" w:hAnsi="Times New Roman" w:cs="Times New Roman"/>
          <w:sz w:val="24"/>
          <w:szCs w:val="24"/>
          <w:lang w:eastAsia="es-ES"/>
        </w:rPr>
        <w:t xml:space="preserve"> </w:t>
      </w:r>
      <w:r w:rsidR="00E82ABC">
        <w:rPr>
          <w:rFonts w:ascii="Times New Roman" w:eastAsia="MS Gothic" w:hAnsi="Times New Roman" w:cs="Times New Roman"/>
          <w:sz w:val="24"/>
          <w:szCs w:val="24"/>
          <w:lang w:eastAsia="es-ES"/>
        </w:rPr>
        <w:t xml:space="preserve">y </w:t>
      </w:r>
      <w:r w:rsidR="00E82ABC" w:rsidRPr="00AE0DE0">
        <w:rPr>
          <w:rFonts w:ascii="Times New Roman" w:eastAsia="MS Gothic" w:hAnsi="Times New Roman" w:cs="Times New Roman"/>
          <w:sz w:val="24"/>
          <w:szCs w:val="24"/>
          <w:lang w:eastAsia="es-ES"/>
        </w:rPr>
        <w:t>además</w:t>
      </w:r>
      <w:r w:rsidR="00235C2A">
        <w:rPr>
          <w:rFonts w:ascii="Times New Roman" w:eastAsia="MS Gothic" w:hAnsi="Times New Roman" w:cs="Times New Roman"/>
          <w:sz w:val="24"/>
          <w:szCs w:val="24"/>
          <w:lang w:eastAsia="es-ES"/>
        </w:rPr>
        <w:t xml:space="preserve"> </w:t>
      </w:r>
      <w:r w:rsidRPr="00AE0DE0">
        <w:rPr>
          <w:rFonts w:ascii="Times New Roman" w:eastAsia="MS Gothic" w:hAnsi="Times New Roman" w:cs="Times New Roman"/>
          <w:sz w:val="24"/>
          <w:szCs w:val="24"/>
          <w:lang w:eastAsia="es-ES"/>
        </w:rPr>
        <w:t>todos los aspectos del ruido de una manera integral, al igual que sus posibles afectaciones a la salud humana</w:t>
      </w:r>
      <w:r w:rsidR="00E82ABC">
        <w:rPr>
          <w:rFonts w:ascii="Times New Roman" w:eastAsia="MS Gothic" w:hAnsi="Times New Roman" w:cs="Times New Roman"/>
          <w:sz w:val="24"/>
          <w:szCs w:val="24"/>
          <w:lang w:eastAsia="es-ES"/>
        </w:rPr>
        <w:t xml:space="preserve">, por lo cual se hace necesario proceder con la siguiente </w:t>
      </w:r>
      <w:r w:rsidR="008303BF">
        <w:rPr>
          <w:rFonts w:ascii="Times New Roman" w:eastAsia="MS Gothic" w:hAnsi="Times New Roman" w:cs="Times New Roman"/>
          <w:sz w:val="24"/>
          <w:szCs w:val="24"/>
          <w:lang w:eastAsia="es-ES"/>
        </w:rPr>
        <w:t>modificación.</w:t>
      </w:r>
    </w:p>
    <w:p w14:paraId="68AEA5A0" w14:textId="77777777" w:rsidR="009A2388" w:rsidRPr="00AE0DE0" w:rsidRDefault="009A2388" w:rsidP="00062A2E">
      <w:pPr>
        <w:autoSpaceDE w:val="0"/>
        <w:autoSpaceDN w:val="0"/>
        <w:adjustRightInd w:val="0"/>
        <w:spacing w:after="0" w:line="360" w:lineRule="auto"/>
        <w:ind w:right="288"/>
        <w:contextualSpacing/>
        <w:jc w:val="both"/>
        <w:rPr>
          <w:rFonts w:ascii="Times New Roman" w:hAnsi="Times New Roman" w:cs="Times New Roman"/>
          <w:color w:val="000000"/>
          <w:sz w:val="24"/>
          <w:szCs w:val="24"/>
        </w:rPr>
      </w:pPr>
    </w:p>
    <w:p w14:paraId="0F14D54D" w14:textId="428772D1" w:rsidR="009A2388" w:rsidRPr="006269C0" w:rsidRDefault="000639C2" w:rsidP="00C763E9">
      <w:pPr>
        <w:spacing w:line="360" w:lineRule="auto"/>
        <w:ind w:left="709" w:right="288"/>
        <w:contextualSpacing/>
        <w:jc w:val="both"/>
        <w:rPr>
          <w:rFonts w:ascii="Times New Roman" w:hAnsi="Times New Roman" w:cs="Times New Roman"/>
          <w:color w:val="000000"/>
          <w:sz w:val="24"/>
          <w:szCs w:val="24"/>
        </w:rPr>
      </w:pPr>
      <w:r>
        <w:rPr>
          <w:rFonts w:ascii="Times New Roman" w:hAnsi="Times New Roman" w:cs="Times New Roman"/>
          <w:b/>
          <w:bCs/>
          <w:color w:val="000000"/>
          <w:sz w:val="24"/>
          <w:szCs w:val="24"/>
        </w:rPr>
        <w:t>10.-</w:t>
      </w:r>
      <w:r w:rsidR="009A2388">
        <w:rPr>
          <w:rFonts w:ascii="Times New Roman" w:hAnsi="Times New Roman" w:cs="Times New Roman"/>
          <w:b/>
          <w:bCs/>
          <w:color w:val="000000"/>
          <w:sz w:val="24"/>
          <w:szCs w:val="24"/>
        </w:rPr>
        <w:t xml:space="preserve"> </w:t>
      </w:r>
      <w:r w:rsidR="009A2388" w:rsidRPr="006269C0">
        <w:rPr>
          <w:rFonts w:ascii="Times New Roman" w:hAnsi="Times New Roman" w:cs="Times New Roman"/>
          <w:color w:val="000000"/>
          <w:sz w:val="24"/>
          <w:szCs w:val="24"/>
        </w:rPr>
        <w:t>Que el presente Decreto Ejecutivo cumplió con el trámite de consulta pública estab</w:t>
      </w:r>
      <w:r w:rsidR="009A2388">
        <w:rPr>
          <w:rFonts w:ascii="Times New Roman" w:hAnsi="Times New Roman" w:cs="Times New Roman"/>
          <w:color w:val="000000"/>
          <w:sz w:val="24"/>
          <w:szCs w:val="24"/>
        </w:rPr>
        <w:t>l</w:t>
      </w:r>
      <w:r w:rsidR="009A2388" w:rsidRPr="006269C0">
        <w:rPr>
          <w:rFonts w:ascii="Times New Roman" w:hAnsi="Times New Roman" w:cs="Times New Roman"/>
          <w:color w:val="000000"/>
          <w:sz w:val="24"/>
          <w:szCs w:val="24"/>
        </w:rPr>
        <w:t>ecido en el artículo 361 de la Ley General de la Administración Pública, siendo que la misma fue realizada mediante el Sistema de Control Previo, SICOPRE</w:t>
      </w:r>
      <w:r w:rsidR="009A2388">
        <w:rPr>
          <w:rFonts w:ascii="Times New Roman" w:hAnsi="Times New Roman" w:cs="Times New Roman"/>
          <w:color w:val="000000"/>
          <w:sz w:val="24"/>
          <w:szCs w:val="24"/>
        </w:rPr>
        <w:t>,</w:t>
      </w:r>
      <w:r w:rsidR="009A2388" w:rsidRPr="006269C0">
        <w:rPr>
          <w:rFonts w:ascii="Times New Roman" w:hAnsi="Times New Roman" w:cs="Times New Roman"/>
          <w:color w:val="000000"/>
          <w:sz w:val="24"/>
          <w:szCs w:val="24"/>
        </w:rPr>
        <w:t xml:space="preserve"> </w:t>
      </w:r>
      <w:r w:rsidR="009A2388">
        <w:rPr>
          <w:rFonts w:ascii="Times New Roman" w:hAnsi="Times New Roman" w:cs="Times New Roman"/>
          <w:color w:val="000000"/>
          <w:sz w:val="24"/>
          <w:szCs w:val="24"/>
        </w:rPr>
        <w:t xml:space="preserve">en la página del </w:t>
      </w:r>
      <w:r w:rsidR="009A2388" w:rsidRPr="006269C0">
        <w:rPr>
          <w:rFonts w:ascii="Times New Roman" w:hAnsi="Times New Roman" w:cs="Times New Roman"/>
          <w:color w:val="000000"/>
          <w:sz w:val="24"/>
          <w:szCs w:val="24"/>
        </w:rPr>
        <w:t xml:space="preserve">del Ministerio de Economía Industria y Comercio, del </w:t>
      </w:r>
      <w:r w:rsidR="00214E0B">
        <w:rPr>
          <w:rFonts w:ascii="Times New Roman" w:hAnsi="Times New Roman" w:cs="Times New Roman"/>
          <w:color w:val="000000"/>
          <w:sz w:val="24"/>
          <w:szCs w:val="24"/>
        </w:rPr>
        <w:t>XXXXXXXXXXX</w:t>
      </w:r>
      <w:r w:rsidR="009A2388" w:rsidRPr="006269C0">
        <w:rPr>
          <w:rFonts w:ascii="Times New Roman" w:hAnsi="Times New Roman" w:cs="Times New Roman"/>
          <w:color w:val="000000"/>
          <w:sz w:val="24"/>
          <w:szCs w:val="24"/>
        </w:rPr>
        <w:t xml:space="preserve">. </w:t>
      </w:r>
    </w:p>
    <w:p w14:paraId="2D47AD36" w14:textId="77777777" w:rsidR="009A2388" w:rsidRDefault="009A2388" w:rsidP="00C763E9">
      <w:pPr>
        <w:spacing w:line="360" w:lineRule="auto"/>
        <w:ind w:left="709" w:right="288"/>
        <w:contextualSpacing/>
        <w:jc w:val="both"/>
        <w:rPr>
          <w:rFonts w:ascii="Times New Roman" w:hAnsi="Times New Roman" w:cs="Times New Roman"/>
          <w:color w:val="000000"/>
          <w:sz w:val="24"/>
          <w:szCs w:val="24"/>
          <w:shd w:val="clear" w:color="auto" w:fill="FFFFFF"/>
        </w:rPr>
      </w:pPr>
      <w:r>
        <w:rPr>
          <w:rFonts w:ascii="Times New Roman" w:hAnsi="Times New Roman" w:cs="Times New Roman"/>
          <w:b/>
          <w:bCs/>
          <w:color w:val="000000"/>
          <w:sz w:val="24"/>
          <w:szCs w:val="24"/>
        </w:rPr>
        <w:t xml:space="preserve"> </w:t>
      </w:r>
      <w:r w:rsidRPr="00AE0DE0">
        <w:rPr>
          <w:rFonts w:ascii="Times New Roman" w:hAnsi="Times New Roman" w:cs="Times New Roman"/>
          <w:color w:val="000000"/>
          <w:sz w:val="24"/>
          <w:szCs w:val="24"/>
          <w:shd w:val="clear" w:color="auto" w:fill="FFFFFF"/>
        </w:rPr>
        <w:t xml:space="preserve"> </w:t>
      </w:r>
    </w:p>
    <w:p w14:paraId="70BF81BF" w14:textId="5FAE5D62" w:rsidR="00777E78" w:rsidRDefault="009A2388" w:rsidP="00C763E9">
      <w:pPr>
        <w:spacing w:line="360" w:lineRule="auto"/>
        <w:ind w:left="709" w:right="288"/>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1</w:t>
      </w:r>
      <w:r w:rsidR="00E82ABC">
        <w:rPr>
          <w:rFonts w:ascii="Times New Roman" w:hAnsi="Times New Roman" w:cs="Times New Roman"/>
          <w:color w:val="000000"/>
          <w:sz w:val="24"/>
          <w:szCs w:val="24"/>
          <w:shd w:val="clear" w:color="auto" w:fill="FFFFFF"/>
        </w:rPr>
        <w:t>1.-</w:t>
      </w:r>
      <w:r w:rsidRPr="00AE0DE0">
        <w:rPr>
          <w:rFonts w:ascii="Times New Roman" w:hAnsi="Times New Roman" w:cs="Times New Roman"/>
          <w:color w:val="000000"/>
          <w:sz w:val="24"/>
          <w:szCs w:val="24"/>
          <w:shd w:val="clear" w:color="auto" w:fill="FFFFFF"/>
        </w:rPr>
        <w:t xml:space="preserve"> </w:t>
      </w:r>
      <w:r w:rsidRPr="00C763E9">
        <w:rPr>
          <w:rFonts w:ascii="Times New Roman" w:hAnsi="Times New Roman" w:cs="Times New Roman"/>
          <w:color w:val="000000"/>
          <w:sz w:val="24"/>
          <w:szCs w:val="24"/>
        </w:rPr>
        <w:t>Que de conformidad con lo establecido en el artículo 12 bis del Decreto Ejecutivo No. 37045 del 22 de febrero de 2012 y su reforma “Reglamento a la Ley de Protección al Ciudadano del Exceso de Requisitos y Trámites Administrativos”, esta regulación cumple con los principios de mejora regulatoria, de acuerdo con el informe No. DMR-DAR-INF-</w:t>
      </w:r>
      <w:r w:rsidR="00707172">
        <w:rPr>
          <w:rFonts w:ascii="Times New Roman" w:hAnsi="Times New Roman" w:cs="Times New Roman"/>
          <w:color w:val="000000"/>
          <w:sz w:val="24"/>
          <w:szCs w:val="24"/>
        </w:rPr>
        <w:t>xxxxx</w:t>
      </w:r>
      <w:r w:rsidRPr="00C763E9">
        <w:rPr>
          <w:rFonts w:ascii="Times New Roman" w:hAnsi="Times New Roman" w:cs="Times New Roman"/>
          <w:color w:val="000000"/>
          <w:sz w:val="24"/>
          <w:szCs w:val="24"/>
        </w:rPr>
        <w:t>-202</w:t>
      </w:r>
      <w:r w:rsidR="00707172">
        <w:rPr>
          <w:rFonts w:ascii="Times New Roman" w:hAnsi="Times New Roman" w:cs="Times New Roman"/>
          <w:color w:val="000000"/>
          <w:sz w:val="24"/>
          <w:szCs w:val="24"/>
        </w:rPr>
        <w:t>5</w:t>
      </w:r>
      <w:r w:rsidRPr="00C763E9">
        <w:rPr>
          <w:rFonts w:ascii="Times New Roman" w:hAnsi="Times New Roman" w:cs="Times New Roman"/>
          <w:color w:val="000000"/>
          <w:sz w:val="24"/>
          <w:szCs w:val="24"/>
        </w:rPr>
        <w:t xml:space="preserve"> emitido por la Dirección de Mejora Regulatoria del Ministerio de Economía, Industria y Comercio.</w:t>
      </w:r>
    </w:p>
    <w:p w14:paraId="32DFE3CB" w14:textId="77777777" w:rsidR="009A2388" w:rsidRDefault="009A2388" w:rsidP="009A2388">
      <w:pPr>
        <w:rPr>
          <w:rFonts w:ascii="Times New Roman" w:hAnsi="Times New Roman" w:cs="Times New Roman"/>
          <w:color w:val="000000"/>
          <w:sz w:val="24"/>
          <w:szCs w:val="24"/>
          <w:shd w:val="clear" w:color="auto" w:fill="FFFFFF"/>
        </w:rPr>
      </w:pPr>
    </w:p>
    <w:p w14:paraId="1B138C49" w14:textId="2EA81C02" w:rsidR="009A2388" w:rsidRPr="00EC4086" w:rsidRDefault="00707172" w:rsidP="009A2388">
      <w:pPr>
        <w:rPr>
          <w:rFonts w:ascii="Times New Roman" w:hAnsi="Times New Roman" w:cs="Times New Roman"/>
          <w:b/>
          <w:bCs/>
          <w:color w:val="000000"/>
          <w:sz w:val="24"/>
          <w:szCs w:val="24"/>
          <w:shd w:val="clear" w:color="auto" w:fill="FFFFFF"/>
        </w:rPr>
      </w:pPr>
      <w:r w:rsidRPr="00EC4086">
        <w:rPr>
          <w:rFonts w:ascii="Times New Roman" w:hAnsi="Times New Roman" w:cs="Times New Roman"/>
          <w:b/>
          <w:bCs/>
          <w:color w:val="000000"/>
          <w:sz w:val="24"/>
          <w:szCs w:val="24"/>
          <w:shd w:val="clear" w:color="auto" w:fill="FFFFFF"/>
        </w:rPr>
        <w:t>POR TANTO,</w:t>
      </w:r>
    </w:p>
    <w:p w14:paraId="57F98CBB" w14:textId="77777777" w:rsidR="009A2388" w:rsidRPr="009A2388" w:rsidRDefault="009A2388" w:rsidP="00C763E9">
      <w:pPr>
        <w:jc w:val="center"/>
        <w:rPr>
          <w:rFonts w:ascii="Times New Roman" w:hAnsi="Times New Roman" w:cs="Times New Roman"/>
          <w:b/>
          <w:bCs/>
          <w:color w:val="000000"/>
          <w:sz w:val="24"/>
          <w:szCs w:val="24"/>
          <w:shd w:val="clear" w:color="auto" w:fill="FFFFFF"/>
        </w:rPr>
      </w:pPr>
      <w:r w:rsidRPr="009A2388">
        <w:rPr>
          <w:rFonts w:ascii="Times New Roman" w:hAnsi="Times New Roman" w:cs="Times New Roman"/>
          <w:b/>
          <w:bCs/>
          <w:color w:val="000000"/>
          <w:sz w:val="24"/>
          <w:szCs w:val="24"/>
          <w:shd w:val="clear" w:color="auto" w:fill="FFFFFF"/>
        </w:rPr>
        <w:t>DECRETAN:</w:t>
      </w:r>
    </w:p>
    <w:p w14:paraId="7CE19609" w14:textId="20233F3A" w:rsidR="009A2388" w:rsidRDefault="00C4558D" w:rsidP="00C763E9">
      <w:pPr>
        <w:ind w:left="709" w:right="288"/>
        <w:jc w:val="both"/>
        <w:rPr>
          <w:rFonts w:ascii="Times New Roman" w:hAnsi="Times New Roman" w:cs="Times New Roman"/>
          <w:b/>
          <w:bCs/>
          <w:color w:val="000000"/>
          <w:sz w:val="24"/>
          <w:szCs w:val="24"/>
          <w:shd w:val="clear" w:color="auto" w:fill="FFFFFF"/>
        </w:rPr>
      </w:pPr>
      <w:r>
        <w:rPr>
          <w:rFonts w:ascii="Times New Roman" w:hAnsi="Times New Roman" w:cs="Times New Roman"/>
          <w:b/>
          <w:bCs/>
          <w:color w:val="000000"/>
          <w:sz w:val="24"/>
          <w:szCs w:val="24"/>
          <w:shd w:val="clear" w:color="auto" w:fill="FFFFFF"/>
        </w:rPr>
        <w:t>“</w:t>
      </w:r>
      <w:r w:rsidR="009A2388">
        <w:rPr>
          <w:rFonts w:ascii="Times New Roman" w:hAnsi="Times New Roman" w:cs="Times New Roman"/>
          <w:b/>
          <w:bCs/>
          <w:color w:val="000000"/>
          <w:sz w:val="24"/>
          <w:szCs w:val="24"/>
          <w:shd w:val="clear" w:color="auto" w:fill="FFFFFF"/>
        </w:rPr>
        <w:t xml:space="preserve">MODIFICACIÓN AL DECRETO EJECUTIVO </w:t>
      </w:r>
      <w:r w:rsidR="00707172">
        <w:rPr>
          <w:rFonts w:ascii="Times New Roman" w:hAnsi="Times New Roman" w:cs="Times New Roman"/>
          <w:b/>
          <w:bCs/>
          <w:color w:val="000000"/>
          <w:sz w:val="24"/>
          <w:szCs w:val="24"/>
          <w:shd w:val="clear" w:color="auto" w:fill="FFFFFF"/>
        </w:rPr>
        <w:t xml:space="preserve">No. </w:t>
      </w:r>
      <w:r w:rsidR="009A2388">
        <w:rPr>
          <w:rFonts w:ascii="Times New Roman" w:hAnsi="Times New Roman" w:cs="Times New Roman"/>
          <w:b/>
          <w:bCs/>
          <w:color w:val="000000"/>
          <w:sz w:val="24"/>
          <w:szCs w:val="24"/>
          <w:shd w:val="clear" w:color="auto" w:fill="FFFFFF"/>
        </w:rPr>
        <w:t>44486-</w:t>
      </w:r>
      <w:r w:rsidR="002C327D">
        <w:rPr>
          <w:rFonts w:ascii="Times New Roman" w:hAnsi="Times New Roman" w:cs="Times New Roman"/>
          <w:b/>
          <w:bCs/>
          <w:color w:val="000000"/>
          <w:sz w:val="24"/>
          <w:szCs w:val="24"/>
          <w:shd w:val="clear" w:color="auto" w:fill="FFFFFF"/>
        </w:rPr>
        <w:t>S DEL</w:t>
      </w:r>
      <w:r w:rsidR="009A2388">
        <w:rPr>
          <w:rFonts w:ascii="Times New Roman" w:hAnsi="Times New Roman" w:cs="Times New Roman"/>
          <w:b/>
          <w:bCs/>
          <w:color w:val="000000"/>
          <w:sz w:val="24"/>
          <w:szCs w:val="24"/>
          <w:shd w:val="clear" w:color="auto" w:fill="FFFFFF"/>
        </w:rPr>
        <w:t xml:space="preserve"> 18 DE JUNIO DEL 2024 “</w:t>
      </w:r>
      <w:r w:rsidR="009A2388" w:rsidRPr="009A2388">
        <w:rPr>
          <w:rFonts w:ascii="Times New Roman" w:hAnsi="Times New Roman" w:cs="Times New Roman"/>
          <w:b/>
          <w:bCs/>
          <w:color w:val="000000"/>
          <w:sz w:val="24"/>
          <w:szCs w:val="24"/>
          <w:shd w:val="clear" w:color="auto" w:fill="FFFFFF"/>
        </w:rPr>
        <w:t>REGLAMENTO PARA EL CONTROL DEL RUIDO AMBIENTAL”</w:t>
      </w:r>
    </w:p>
    <w:p w14:paraId="0F0E3AE4" w14:textId="77777777" w:rsidR="00004BC3" w:rsidRDefault="00004BC3" w:rsidP="00C763E9">
      <w:pPr>
        <w:ind w:left="709" w:right="288"/>
        <w:jc w:val="center"/>
        <w:rPr>
          <w:rFonts w:ascii="Times New Roman" w:hAnsi="Times New Roman" w:cs="Times New Roman"/>
          <w:b/>
          <w:bCs/>
          <w:color w:val="000000"/>
          <w:sz w:val="24"/>
          <w:szCs w:val="24"/>
          <w:shd w:val="clear" w:color="auto" w:fill="FFFFFF"/>
        </w:rPr>
      </w:pPr>
    </w:p>
    <w:p w14:paraId="7C7D4A6D" w14:textId="289AAA70" w:rsidR="0078271E" w:rsidRDefault="00004BC3" w:rsidP="0078271E">
      <w:pPr>
        <w:ind w:left="709" w:right="288"/>
        <w:jc w:val="both"/>
        <w:rPr>
          <w:rFonts w:ascii="Times New Roman" w:hAnsi="Times New Roman" w:cs="Times New Roman"/>
          <w:color w:val="000000"/>
          <w:sz w:val="24"/>
          <w:szCs w:val="24"/>
          <w:shd w:val="clear" w:color="auto" w:fill="FFFFFF"/>
        </w:rPr>
      </w:pPr>
      <w:r>
        <w:rPr>
          <w:rFonts w:ascii="Times New Roman" w:hAnsi="Times New Roman" w:cs="Times New Roman"/>
          <w:b/>
          <w:bCs/>
          <w:color w:val="000000"/>
          <w:sz w:val="24"/>
          <w:szCs w:val="24"/>
          <w:shd w:val="clear" w:color="auto" w:fill="FFFFFF"/>
        </w:rPr>
        <w:t xml:space="preserve">Articulo </w:t>
      </w:r>
      <w:r w:rsidR="00C95A7A">
        <w:rPr>
          <w:rFonts w:ascii="Times New Roman" w:hAnsi="Times New Roman" w:cs="Times New Roman"/>
          <w:b/>
          <w:bCs/>
          <w:color w:val="000000"/>
          <w:sz w:val="24"/>
          <w:szCs w:val="24"/>
          <w:shd w:val="clear" w:color="auto" w:fill="FFFFFF"/>
        </w:rPr>
        <w:t>1</w:t>
      </w:r>
      <w:r>
        <w:rPr>
          <w:rFonts w:ascii="Times New Roman" w:hAnsi="Times New Roman" w:cs="Times New Roman"/>
          <w:b/>
          <w:bCs/>
          <w:color w:val="000000"/>
          <w:sz w:val="24"/>
          <w:szCs w:val="24"/>
          <w:shd w:val="clear" w:color="auto" w:fill="FFFFFF"/>
        </w:rPr>
        <w:t>.</w:t>
      </w:r>
      <w:r w:rsidR="009E7DB9">
        <w:rPr>
          <w:rFonts w:ascii="Times New Roman" w:hAnsi="Times New Roman" w:cs="Times New Roman"/>
          <w:b/>
          <w:bCs/>
          <w:color w:val="000000"/>
          <w:sz w:val="24"/>
          <w:szCs w:val="24"/>
          <w:shd w:val="clear" w:color="auto" w:fill="FFFFFF"/>
        </w:rPr>
        <w:t>-</w:t>
      </w:r>
      <w:r>
        <w:rPr>
          <w:rFonts w:ascii="Times New Roman" w:hAnsi="Times New Roman" w:cs="Times New Roman"/>
          <w:b/>
          <w:bCs/>
          <w:color w:val="000000"/>
          <w:sz w:val="24"/>
          <w:szCs w:val="24"/>
          <w:shd w:val="clear" w:color="auto" w:fill="FFFFFF"/>
        </w:rPr>
        <w:t xml:space="preserve"> </w:t>
      </w:r>
      <w:r w:rsidR="004A4E0C" w:rsidRPr="00471619">
        <w:rPr>
          <w:rFonts w:ascii="Times New Roman" w:hAnsi="Times New Roman" w:cs="Times New Roman"/>
          <w:color w:val="000000"/>
          <w:sz w:val="24"/>
          <w:szCs w:val="24"/>
          <w:shd w:val="clear" w:color="auto" w:fill="FFFFFF"/>
        </w:rPr>
        <w:t>Modifíquens</w:t>
      </w:r>
      <w:r w:rsidR="004A4E0C">
        <w:rPr>
          <w:rFonts w:ascii="Times New Roman" w:hAnsi="Times New Roman" w:cs="Times New Roman"/>
          <w:color w:val="000000"/>
          <w:sz w:val="24"/>
          <w:szCs w:val="24"/>
          <w:shd w:val="clear" w:color="auto" w:fill="FFFFFF"/>
        </w:rPr>
        <w:t>e</w:t>
      </w:r>
      <w:r w:rsidR="00471619" w:rsidRPr="00471619">
        <w:rPr>
          <w:rFonts w:ascii="Times New Roman" w:hAnsi="Times New Roman" w:cs="Times New Roman"/>
          <w:color w:val="000000"/>
          <w:sz w:val="24"/>
          <w:szCs w:val="24"/>
          <w:shd w:val="clear" w:color="auto" w:fill="FFFFFF"/>
        </w:rPr>
        <w:t xml:space="preserve"> </w:t>
      </w:r>
      <w:r w:rsidR="00586DDB">
        <w:rPr>
          <w:rFonts w:ascii="Times New Roman" w:hAnsi="Times New Roman" w:cs="Times New Roman"/>
          <w:color w:val="000000"/>
          <w:sz w:val="24"/>
          <w:szCs w:val="24"/>
          <w:shd w:val="clear" w:color="auto" w:fill="FFFFFF"/>
        </w:rPr>
        <w:t xml:space="preserve">los </w:t>
      </w:r>
      <w:r w:rsidR="00C95A7A">
        <w:rPr>
          <w:rFonts w:ascii="Times New Roman" w:hAnsi="Times New Roman" w:cs="Times New Roman"/>
          <w:color w:val="000000"/>
          <w:sz w:val="24"/>
          <w:szCs w:val="24"/>
          <w:shd w:val="clear" w:color="auto" w:fill="FFFFFF"/>
        </w:rPr>
        <w:t>artículo</w:t>
      </w:r>
      <w:r w:rsidR="00586DDB">
        <w:rPr>
          <w:rFonts w:ascii="Times New Roman" w:hAnsi="Times New Roman" w:cs="Times New Roman"/>
          <w:color w:val="000000"/>
          <w:sz w:val="24"/>
          <w:szCs w:val="24"/>
          <w:shd w:val="clear" w:color="auto" w:fill="FFFFFF"/>
        </w:rPr>
        <w:t>s</w:t>
      </w:r>
      <w:r w:rsidR="00C95A7A">
        <w:rPr>
          <w:rFonts w:ascii="Times New Roman" w:hAnsi="Times New Roman" w:cs="Times New Roman"/>
          <w:color w:val="000000"/>
          <w:sz w:val="24"/>
          <w:szCs w:val="24"/>
          <w:shd w:val="clear" w:color="auto" w:fill="FFFFFF"/>
        </w:rPr>
        <w:t xml:space="preserve"> </w:t>
      </w:r>
      <w:r w:rsidR="002C327D">
        <w:rPr>
          <w:rFonts w:ascii="Times New Roman" w:hAnsi="Times New Roman" w:cs="Times New Roman"/>
          <w:color w:val="000000"/>
          <w:sz w:val="24"/>
          <w:szCs w:val="24"/>
          <w:shd w:val="clear" w:color="auto" w:fill="FFFFFF"/>
        </w:rPr>
        <w:t>4</w:t>
      </w:r>
      <w:r w:rsidR="00586DDB">
        <w:rPr>
          <w:rFonts w:ascii="Times New Roman" w:hAnsi="Times New Roman" w:cs="Times New Roman"/>
          <w:color w:val="000000"/>
          <w:sz w:val="24"/>
          <w:szCs w:val="24"/>
          <w:shd w:val="clear" w:color="auto" w:fill="FFFFFF"/>
        </w:rPr>
        <w:t>, 6</w:t>
      </w:r>
      <w:r w:rsidR="0051455D">
        <w:rPr>
          <w:rFonts w:ascii="Times New Roman" w:hAnsi="Times New Roman" w:cs="Times New Roman"/>
          <w:color w:val="000000"/>
          <w:sz w:val="24"/>
          <w:szCs w:val="24"/>
          <w:shd w:val="clear" w:color="auto" w:fill="FFFFFF"/>
        </w:rPr>
        <w:t xml:space="preserve">, </w:t>
      </w:r>
      <w:r w:rsidR="0000457A">
        <w:rPr>
          <w:rFonts w:ascii="Times New Roman" w:hAnsi="Times New Roman" w:cs="Times New Roman"/>
          <w:color w:val="000000"/>
          <w:sz w:val="24"/>
          <w:szCs w:val="24"/>
          <w:shd w:val="clear" w:color="auto" w:fill="FFFFFF"/>
        </w:rPr>
        <w:t>7</w:t>
      </w:r>
      <w:r w:rsidR="006E2719">
        <w:rPr>
          <w:rFonts w:ascii="Times New Roman" w:hAnsi="Times New Roman" w:cs="Times New Roman"/>
          <w:color w:val="000000"/>
          <w:sz w:val="24"/>
          <w:szCs w:val="24"/>
          <w:shd w:val="clear" w:color="auto" w:fill="FFFFFF"/>
        </w:rPr>
        <w:t>, 8</w:t>
      </w:r>
      <w:r w:rsidR="002B4793">
        <w:rPr>
          <w:rFonts w:ascii="Times New Roman" w:hAnsi="Times New Roman" w:cs="Times New Roman"/>
          <w:color w:val="000000"/>
          <w:sz w:val="24"/>
          <w:szCs w:val="24"/>
          <w:shd w:val="clear" w:color="auto" w:fill="FFFFFF"/>
        </w:rPr>
        <w:t>,</w:t>
      </w:r>
      <w:r w:rsidR="004B115A">
        <w:rPr>
          <w:rFonts w:ascii="Times New Roman" w:hAnsi="Times New Roman" w:cs="Times New Roman"/>
          <w:color w:val="000000"/>
          <w:sz w:val="24"/>
          <w:szCs w:val="24"/>
          <w:shd w:val="clear" w:color="auto" w:fill="FFFFFF"/>
        </w:rPr>
        <w:t xml:space="preserve"> </w:t>
      </w:r>
      <w:r w:rsidR="003964CA">
        <w:rPr>
          <w:rFonts w:ascii="Times New Roman" w:hAnsi="Times New Roman" w:cs="Times New Roman"/>
          <w:color w:val="000000"/>
          <w:sz w:val="24"/>
          <w:szCs w:val="24"/>
          <w:shd w:val="clear" w:color="auto" w:fill="FFFFFF"/>
        </w:rPr>
        <w:t>11</w:t>
      </w:r>
      <w:r w:rsidR="005571D2">
        <w:rPr>
          <w:rFonts w:ascii="Times New Roman" w:hAnsi="Times New Roman" w:cs="Times New Roman"/>
          <w:color w:val="000000"/>
          <w:sz w:val="24"/>
          <w:szCs w:val="24"/>
          <w:shd w:val="clear" w:color="auto" w:fill="FFFFFF"/>
        </w:rPr>
        <w:t xml:space="preserve">, 12, </w:t>
      </w:r>
      <w:r w:rsidR="006B2DB4">
        <w:rPr>
          <w:rFonts w:ascii="Times New Roman" w:hAnsi="Times New Roman" w:cs="Times New Roman"/>
          <w:color w:val="000000"/>
          <w:sz w:val="24"/>
          <w:szCs w:val="24"/>
          <w:shd w:val="clear" w:color="auto" w:fill="FFFFFF"/>
        </w:rPr>
        <w:t>17</w:t>
      </w:r>
      <w:r w:rsidR="00B40C3F">
        <w:rPr>
          <w:rFonts w:ascii="Times New Roman" w:hAnsi="Times New Roman" w:cs="Times New Roman"/>
          <w:color w:val="000000"/>
          <w:sz w:val="24"/>
          <w:szCs w:val="24"/>
          <w:shd w:val="clear" w:color="auto" w:fill="FFFFFF"/>
        </w:rPr>
        <w:t>, 23, 24</w:t>
      </w:r>
      <w:r w:rsidR="00F233F3">
        <w:rPr>
          <w:rFonts w:ascii="Times New Roman" w:hAnsi="Times New Roman" w:cs="Times New Roman"/>
          <w:color w:val="000000"/>
          <w:sz w:val="24"/>
          <w:szCs w:val="24"/>
          <w:shd w:val="clear" w:color="auto" w:fill="FFFFFF"/>
        </w:rPr>
        <w:t>, 27</w:t>
      </w:r>
      <w:r w:rsidR="005F374D">
        <w:rPr>
          <w:rFonts w:ascii="Times New Roman" w:hAnsi="Times New Roman" w:cs="Times New Roman"/>
          <w:color w:val="000000"/>
          <w:sz w:val="24"/>
          <w:szCs w:val="24"/>
          <w:shd w:val="clear" w:color="auto" w:fill="FFFFFF"/>
        </w:rPr>
        <w:t>,</w:t>
      </w:r>
      <w:r w:rsidR="00EC4086">
        <w:rPr>
          <w:rFonts w:ascii="Times New Roman" w:hAnsi="Times New Roman" w:cs="Times New Roman"/>
          <w:color w:val="000000"/>
          <w:sz w:val="24"/>
          <w:szCs w:val="24"/>
          <w:shd w:val="clear" w:color="auto" w:fill="FFFFFF"/>
        </w:rPr>
        <w:t xml:space="preserve"> 28</w:t>
      </w:r>
      <w:r w:rsidR="005F374D">
        <w:rPr>
          <w:rFonts w:ascii="Times New Roman" w:hAnsi="Times New Roman" w:cs="Times New Roman"/>
          <w:color w:val="000000"/>
          <w:sz w:val="24"/>
          <w:szCs w:val="24"/>
          <w:shd w:val="clear" w:color="auto" w:fill="FFFFFF"/>
        </w:rPr>
        <w:t>, 30, 34</w:t>
      </w:r>
      <w:r w:rsidR="007C613F">
        <w:rPr>
          <w:rFonts w:ascii="Times New Roman" w:hAnsi="Times New Roman" w:cs="Times New Roman"/>
          <w:color w:val="000000"/>
          <w:sz w:val="24"/>
          <w:szCs w:val="24"/>
          <w:shd w:val="clear" w:color="auto" w:fill="FFFFFF"/>
        </w:rPr>
        <w:t>, 35</w:t>
      </w:r>
      <w:r w:rsidR="00723BE1">
        <w:rPr>
          <w:rFonts w:ascii="Times New Roman" w:hAnsi="Times New Roman" w:cs="Times New Roman"/>
          <w:color w:val="000000"/>
          <w:sz w:val="24"/>
          <w:szCs w:val="24"/>
          <w:shd w:val="clear" w:color="auto" w:fill="FFFFFF"/>
        </w:rPr>
        <w:t>, 38</w:t>
      </w:r>
      <w:r w:rsidR="007C613F">
        <w:rPr>
          <w:rFonts w:ascii="Times New Roman" w:hAnsi="Times New Roman" w:cs="Times New Roman"/>
          <w:color w:val="000000"/>
          <w:sz w:val="24"/>
          <w:szCs w:val="24"/>
          <w:shd w:val="clear" w:color="auto" w:fill="FFFFFF"/>
        </w:rPr>
        <w:t xml:space="preserve"> </w:t>
      </w:r>
      <w:r w:rsidR="00F233F3">
        <w:rPr>
          <w:rFonts w:ascii="Times New Roman" w:hAnsi="Times New Roman" w:cs="Times New Roman"/>
          <w:color w:val="000000"/>
          <w:sz w:val="24"/>
          <w:szCs w:val="24"/>
          <w:shd w:val="clear" w:color="auto" w:fill="FFFFFF"/>
        </w:rPr>
        <w:t>y el nombre del “</w:t>
      </w:r>
      <w:r w:rsidR="00F233F3" w:rsidRPr="005D6F98">
        <w:rPr>
          <w:rFonts w:ascii="Times New Roman" w:hAnsi="Times New Roman" w:cs="Times New Roman"/>
          <w:sz w:val="24"/>
          <w:szCs w:val="24"/>
          <w:lang w:val="es-419"/>
        </w:rPr>
        <w:t>Capítulo XI</w:t>
      </w:r>
      <w:r w:rsidR="00F233F3">
        <w:rPr>
          <w:rFonts w:ascii="Times New Roman" w:hAnsi="Times New Roman" w:cs="Times New Roman"/>
          <w:sz w:val="24"/>
          <w:szCs w:val="24"/>
          <w:lang w:val="es-419"/>
        </w:rPr>
        <w:t xml:space="preserve">” </w:t>
      </w:r>
      <w:r w:rsidR="005A0361">
        <w:rPr>
          <w:rFonts w:ascii="Times New Roman" w:hAnsi="Times New Roman" w:cs="Times New Roman"/>
          <w:color w:val="000000"/>
          <w:sz w:val="24"/>
          <w:szCs w:val="24"/>
          <w:shd w:val="clear" w:color="auto" w:fill="FFFFFF"/>
        </w:rPr>
        <w:t xml:space="preserve">del Decreto Ejecutivo No. </w:t>
      </w:r>
      <w:r w:rsidR="00A267CC">
        <w:rPr>
          <w:rFonts w:ascii="Times New Roman" w:hAnsi="Times New Roman" w:cs="Times New Roman"/>
          <w:color w:val="000000"/>
          <w:sz w:val="24"/>
          <w:szCs w:val="24"/>
          <w:shd w:val="clear" w:color="auto" w:fill="FFFFFF"/>
        </w:rPr>
        <w:t>44</w:t>
      </w:r>
      <w:r w:rsidR="00A848E4">
        <w:rPr>
          <w:rFonts w:ascii="Times New Roman" w:hAnsi="Times New Roman" w:cs="Times New Roman"/>
          <w:color w:val="000000"/>
          <w:sz w:val="24"/>
          <w:szCs w:val="24"/>
          <w:shd w:val="clear" w:color="auto" w:fill="FFFFFF"/>
        </w:rPr>
        <w:t>486</w:t>
      </w:r>
      <w:r w:rsidR="00F92A9F">
        <w:rPr>
          <w:rFonts w:ascii="Times New Roman" w:hAnsi="Times New Roman" w:cs="Times New Roman"/>
          <w:color w:val="000000"/>
          <w:sz w:val="24"/>
          <w:szCs w:val="24"/>
          <w:shd w:val="clear" w:color="auto" w:fill="FFFFFF"/>
        </w:rPr>
        <w:t>-S</w:t>
      </w:r>
      <w:r w:rsidR="00A848E4">
        <w:rPr>
          <w:rFonts w:ascii="Times New Roman" w:hAnsi="Times New Roman" w:cs="Times New Roman"/>
          <w:color w:val="000000"/>
          <w:sz w:val="24"/>
          <w:szCs w:val="24"/>
          <w:shd w:val="clear" w:color="auto" w:fill="FFFFFF"/>
        </w:rPr>
        <w:t xml:space="preserve"> del 17 de enero del 2024 “Reglamento para el </w:t>
      </w:r>
      <w:r w:rsidR="00B25E49">
        <w:rPr>
          <w:rFonts w:ascii="Times New Roman" w:hAnsi="Times New Roman" w:cs="Times New Roman"/>
          <w:color w:val="000000"/>
          <w:sz w:val="24"/>
          <w:szCs w:val="24"/>
          <w:shd w:val="clear" w:color="auto" w:fill="FFFFFF"/>
        </w:rPr>
        <w:t>Control del Ruido Ambiental”,</w:t>
      </w:r>
      <w:r w:rsidR="005C484E">
        <w:rPr>
          <w:rFonts w:ascii="Times New Roman" w:hAnsi="Times New Roman" w:cs="Times New Roman"/>
          <w:color w:val="000000"/>
          <w:sz w:val="24"/>
          <w:szCs w:val="24"/>
          <w:shd w:val="clear" w:color="auto" w:fill="FFFFFF"/>
        </w:rPr>
        <w:t xml:space="preserve"> publicado al Alcance </w:t>
      </w:r>
      <w:r w:rsidR="00943EEC">
        <w:rPr>
          <w:rFonts w:ascii="Times New Roman" w:hAnsi="Times New Roman" w:cs="Times New Roman"/>
          <w:color w:val="000000"/>
          <w:sz w:val="24"/>
          <w:szCs w:val="24"/>
          <w:shd w:val="clear" w:color="auto" w:fill="FFFFFF"/>
        </w:rPr>
        <w:t>114 a La Gaceta 110 del 19 de junio del 2024</w:t>
      </w:r>
      <w:r w:rsidR="008303BF">
        <w:rPr>
          <w:rFonts w:ascii="Times New Roman" w:hAnsi="Times New Roman" w:cs="Times New Roman"/>
          <w:color w:val="000000"/>
          <w:sz w:val="24"/>
          <w:szCs w:val="24"/>
          <w:shd w:val="clear" w:color="auto" w:fill="FFFFFF"/>
        </w:rPr>
        <w:t>, para que en adelante se comprenda de la siguiente manera:</w:t>
      </w:r>
    </w:p>
    <w:p w14:paraId="05F3F150" w14:textId="3AB4401E" w:rsidR="0011553A" w:rsidRPr="002C0A1F" w:rsidRDefault="0079536E" w:rsidP="0011553A">
      <w:pPr>
        <w:ind w:left="709"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color w:val="000000"/>
          <w:sz w:val="24"/>
          <w:szCs w:val="24"/>
          <w:shd w:val="clear" w:color="auto" w:fill="FFFFFF"/>
        </w:rPr>
        <w:t>“Artículo</w:t>
      </w:r>
      <w:r w:rsidR="0011553A" w:rsidRPr="002C0A1F">
        <w:rPr>
          <w:rFonts w:ascii="Times New Roman" w:hAnsi="Times New Roman" w:cs="Times New Roman"/>
          <w:color w:val="000000"/>
          <w:sz w:val="24"/>
          <w:szCs w:val="24"/>
          <w:shd w:val="clear" w:color="auto" w:fill="FFFFFF"/>
        </w:rPr>
        <w:t xml:space="preserve"> 4. -Para efectos del presente Reglamento se entenderá por:</w:t>
      </w:r>
      <w:r w:rsidR="007F4FA0" w:rsidRPr="002C0A1F">
        <w:rPr>
          <w:rFonts w:ascii="Times New Roman" w:hAnsi="Times New Roman" w:cs="Times New Roman"/>
          <w:color w:val="000000"/>
          <w:sz w:val="24"/>
          <w:szCs w:val="24"/>
          <w:shd w:val="clear" w:color="auto" w:fill="FFFFFF"/>
        </w:rPr>
        <w:t xml:space="preserve"> </w:t>
      </w:r>
    </w:p>
    <w:p w14:paraId="314A18D4" w14:textId="0DFE1497"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Autoridad de Salud: </w:t>
      </w:r>
      <w:r w:rsidRPr="002C0A1F">
        <w:rPr>
          <w:rFonts w:ascii="Times New Roman" w:hAnsi="Times New Roman" w:cs="Times New Roman"/>
          <w:color w:val="000000"/>
          <w:sz w:val="24"/>
          <w:szCs w:val="24"/>
          <w:shd w:val="clear" w:color="auto" w:fill="FFFFFF"/>
        </w:rPr>
        <w:t>Funcionarios del Ministerio de Salud.</w:t>
      </w:r>
    </w:p>
    <w:p w14:paraId="685A25A0" w14:textId="51E5048D"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Banda de octava</w:t>
      </w:r>
      <w:r w:rsidRPr="002C0A1F">
        <w:rPr>
          <w:rFonts w:ascii="Times New Roman" w:hAnsi="Times New Roman" w:cs="Times New Roman"/>
          <w:color w:val="000000"/>
          <w:sz w:val="24"/>
          <w:szCs w:val="24"/>
          <w:shd w:val="clear" w:color="auto" w:fill="FFFFFF"/>
        </w:rPr>
        <w:t>: Intervalo de frecuencias comprendido entre una frecuencia determinada y otra igual al doble de la anterior.</w:t>
      </w:r>
      <w:r w:rsidR="007F4FA0" w:rsidRPr="002C0A1F">
        <w:rPr>
          <w:rFonts w:ascii="Times New Roman" w:hAnsi="Times New Roman" w:cs="Times New Roman"/>
          <w:color w:val="000000"/>
          <w:sz w:val="24"/>
          <w:szCs w:val="24"/>
          <w:shd w:val="clear" w:color="auto" w:fill="FFFFFF"/>
        </w:rPr>
        <w:t xml:space="preserve"> </w:t>
      </w:r>
    </w:p>
    <w:p w14:paraId="09AB75FD" w14:textId="7811510C"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Bocina de aire: </w:t>
      </w:r>
      <w:r w:rsidRPr="002C0A1F">
        <w:rPr>
          <w:rFonts w:ascii="Times New Roman" w:hAnsi="Times New Roman" w:cs="Times New Roman"/>
          <w:color w:val="000000"/>
          <w:sz w:val="24"/>
          <w:szCs w:val="24"/>
          <w:shd w:val="clear" w:color="auto" w:fill="FFFFFF"/>
        </w:rPr>
        <w:t>Cualquier tipo de artefacto que se utilice para producir una señal de sonido por medio de gas comprimido.</w:t>
      </w:r>
      <w:r w:rsidR="007F4FA0" w:rsidRPr="002C0A1F">
        <w:rPr>
          <w:rFonts w:ascii="Times New Roman" w:hAnsi="Times New Roman" w:cs="Times New Roman"/>
          <w:color w:val="000000"/>
          <w:sz w:val="24"/>
          <w:szCs w:val="24"/>
          <w:shd w:val="clear" w:color="auto" w:fill="FFFFFF"/>
        </w:rPr>
        <w:t xml:space="preserve"> </w:t>
      </w:r>
    </w:p>
    <w:p w14:paraId="5279F6B1" w14:textId="77777777" w:rsidR="00854240" w:rsidRPr="002C0A1F" w:rsidRDefault="0011553A" w:rsidP="00854240">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Calibrador acústico: </w:t>
      </w:r>
      <w:r w:rsidRPr="002C0A1F">
        <w:rPr>
          <w:rFonts w:ascii="Times New Roman" w:hAnsi="Times New Roman" w:cs="Times New Roman"/>
          <w:color w:val="000000"/>
          <w:sz w:val="24"/>
          <w:szCs w:val="24"/>
          <w:shd w:val="clear" w:color="auto" w:fill="FFFFFF"/>
        </w:rPr>
        <w:t>Instrumento que sirve para asegurar la fiabilidad de los sonómetros y que genera un tono estable de nivel a una frecuencia predeterminada y se ajusta la lectura del sonómetro haciéndola coincidir con el nivel patrón generado por el calibrador.</w:t>
      </w:r>
    </w:p>
    <w:p w14:paraId="24461CA2" w14:textId="1860BE87"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Condiciones meteorológicas: </w:t>
      </w:r>
      <w:r w:rsidRPr="002C0A1F">
        <w:rPr>
          <w:rFonts w:ascii="Times New Roman" w:hAnsi="Times New Roman" w:cs="Times New Roman"/>
          <w:color w:val="000000"/>
          <w:sz w:val="24"/>
          <w:szCs w:val="24"/>
          <w:shd w:val="clear" w:color="auto" w:fill="FFFFFF"/>
        </w:rPr>
        <w:t>Se refieren al conjunto de condiciones atmosféricas propias de un lugar y en un periodo de tiempo determinado, constituido por la cantidad y frecuencia de lluvias, la humedad, la temperatura, los vientos, entre otros.</w:t>
      </w:r>
    </w:p>
    <w:p w14:paraId="1805A30D" w14:textId="2590069A"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Construcción: </w:t>
      </w:r>
      <w:r w:rsidRPr="002C0A1F">
        <w:rPr>
          <w:rFonts w:ascii="Times New Roman" w:hAnsi="Times New Roman" w:cs="Times New Roman"/>
          <w:color w:val="000000"/>
          <w:sz w:val="24"/>
          <w:szCs w:val="24"/>
          <w:shd w:val="clear" w:color="auto" w:fill="FFFFFF"/>
        </w:rPr>
        <w:t>Aquellas actividades que involucren el desarrollo de edificaciones y obras de infraestructura urbana en lo relativo a la arquitectura e ingenierías.</w:t>
      </w:r>
    </w:p>
    <w:p w14:paraId="3F52F940" w14:textId="1C70B3D9"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lastRenderedPageBreak/>
        <w:t>Contaminación por ruido: </w:t>
      </w:r>
      <w:r w:rsidRPr="002C0A1F">
        <w:rPr>
          <w:rFonts w:ascii="Times New Roman" w:hAnsi="Times New Roman" w:cs="Times New Roman"/>
          <w:color w:val="000000"/>
          <w:sz w:val="24"/>
          <w:szCs w:val="24"/>
          <w:shd w:val="clear" w:color="auto" w:fill="FFFFFF"/>
        </w:rPr>
        <w:t>Cualquier emisión de sonido producido por fuentes artificiales o antrópicas emitido mediante el uso de un equipo o artefacto, que puede producir efectos fisiológicos y psicológicos nocivos a los seres humanos y que exceda los límites establecidos en el presente Reglamento.</w:t>
      </w:r>
    </w:p>
    <w:p w14:paraId="083CCEED" w14:textId="1425D55A"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Confinamiento: </w:t>
      </w:r>
      <w:r w:rsidRPr="002C0A1F">
        <w:rPr>
          <w:rFonts w:ascii="Times New Roman" w:hAnsi="Times New Roman" w:cs="Times New Roman"/>
          <w:color w:val="000000"/>
          <w:sz w:val="24"/>
          <w:szCs w:val="24"/>
          <w:shd w:val="clear" w:color="auto" w:fill="FFFFFF"/>
        </w:rPr>
        <w:t>Consiste en aquellas acciones o medidas correctivas tendientes a encapsular, absorber o disminuir el ruido dentro de un inmueble o de la fuente emisora.</w:t>
      </w:r>
    </w:p>
    <w:p w14:paraId="3405F6A8" w14:textId="048125BD"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Decibelio o Decibel (dB): </w:t>
      </w:r>
      <w:r w:rsidRPr="002C0A1F">
        <w:rPr>
          <w:rFonts w:ascii="Times New Roman" w:hAnsi="Times New Roman" w:cs="Times New Roman"/>
          <w:color w:val="000000"/>
          <w:sz w:val="24"/>
          <w:szCs w:val="24"/>
          <w:shd w:val="clear" w:color="auto" w:fill="FFFFFF"/>
        </w:rPr>
        <w:t>Unidad que se utiliza para medir la intensidad del sonido.</w:t>
      </w:r>
    </w:p>
    <w:p w14:paraId="676AC275" w14:textId="51D3BFA2"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Denuncia: </w:t>
      </w:r>
      <w:r w:rsidRPr="002C0A1F">
        <w:rPr>
          <w:rFonts w:ascii="Times New Roman" w:hAnsi="Times New Roman" w:cs="Times New Roman"/>
          <w:color w:val="000000"/>
          <w:sz w:val="24"/>
          <w:szCs w:val="24"/>
          <w:shd w:val="clear" w:color="auto" w:fill="FFFFFF"/>
        </w:rPr>
        <w:t>Es un documento o instrumento, en el cual se hace constar una declaración que se realiza ante una autoridad sobre un hecho que puede constituir delito.</w:t>
      </w:r>
    </w:p>
    <w:p w14:paraId="3AB8E243" w14:textId="44E6430D"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ECA: </w:t>
      </w:r>
      <w:r w:rsidRPr="002C0A1F">
        <w:rPr>
          <w:rFonts w:ascii="Times New Roman" w:hAnsi="Times New Roman" w:cs="Times New Roman"/>
          <w:color w:val="000000"/>
          <w:sz w:val="24"/>
          <w:szCs w:val="24"/>
          <w:shd w:val="clear" w:color="auto" w:fill="FFFFFF"/>
        </w:rPr>
        <w:t>Ente Costarricense de Acreditación.</w:t>
      </w:r>
    </w:p>
    <w:p w14:paraId="0D93DB2A" w14:textId="4A6014CD"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Emergencias: </w:t>
      </w:r>
      <w:r w:rsidRPr="002C0A1F">
        <w:rPr>
          <w:rFonts w:ascii="Times New Roman" w:hAnsi="Times New Roman" w:cs="Times New Roman"/>
          <w:color w:val="000000"/>
          <w:sz w:val="24"/>
          <w:szCs w:val="24"/>
          <w:shd w:val="clear" w:color="auto" w:fill="FFFFFF"/>
        </w:rPr>
        <w:t>Situación imprevista que tiene consecuencias negativas o la probabilidad que estas ocurran; sobre las personas, materiales o el ambiente que requieren de atención inmediata.</w:t>
      </w:r>
    </w:p>
    <w:p w14:paraId="7CB9923D" w14:textId="5EDC059C"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Emisión de sonido: </w:t>
      </w:r>
      <w:r w:rsidRPr="002C0A1F">
        <w:rPr>
          <w:rFonts w:ascii="Times New Roman" w:hAnsi="Times New Roman" w:cs="Times New Roman"/>
          <w:color w:val="000000"/>
          <w:sz w:val="24"/>
          <w:szCs w:val="24"/>
          <w:shd w:val="clear" w:color="auto" w:fill="FFFFFF"/>
        </w:rPr>
        <w:t>Emanación o propagación de ondas sonoras producidas por una fuente emisora.</w:t>
      </w:r>
    </w:p>
    <w:p w14:paraId="150499AD" w14:textId="5E0F93BD" w:rsidR="0011553A" w:rsidRPr="00BB46FC"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Escala ponderada A de niveles Lf (dBA</w:t>
      </w:r>
      <w:r w:rsidRPr="002C0A1F">
        <w:rPr>
          <w:rFonts w:ascii="Times New Roman" w:hAnsi="Times New Roman" w:cs="Times New Roman"/>
          <w:color w:val="000000"/>
          <w:sz w:val="24"/>
          <w:szCs w:val="24"/>
          <w:shd w:val="clear" w:color="auto" w:fill="FFFFFF"/>
        </w:rPr>
        <w:t xml:space="preserve">): Es la escala de medida de niveles que se establece mediante el empleo de la curva de ponderación A </w:t>
      </w:r>
      <w:r w:rsidRPr="00BB46FC">
        <w:rPr>
          <w:rFonts w:ascii="Times New Roman" w:hAnsi="Times New Roman" w:cs="Times New Roman"/>
          <w:color w:val="000000"/>
          <w:sz w:val="24"/>
          <w:szCs w:val="24"/>
          <w:shd w:val="clear" w:color="auto" w:fill="FFFFFF"/>
        </w:rPr>
        <w:t>representada para compensar las diferencias de sensibilidad que el oído humano tiene, para las distintas frecuencias dentro del campo auditivo.</w:t>
      </w:r>
    </w:p>
    <w:p w14:paraId="43805FA6" w14:textId="4D69E8A4" w:rsidR="0011553A" w:rsidRPr="00BB46FC"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BB46FC">
        <w:rPr>
          <w:rFonts w:ascii="Times New Roman" w:hAnsi="Times New Roman" w:cs="Times New Roman"/>
          <w:b/>
          <w:bCs/>
          <w:color w:val="000000"/>
          <w:sz w:val="24"/>
          <w:szCs w:val="24"/>
          <w:shd w:val="clear" w:color="auto" w:fill="FFFFFF"/>
        </w:rPr>
        <w:t>Frecuencia: </w:t>
      </w:r>
      <w:r w:rsidRPr="00BB46FC">
        <w:rPr>
          <w:rFonts w:ascii="Times New Roman" w:hAnsi="Times New Roman" w:cs="Times New Roman"/>
          <w:color w:val="000000"/>
          <w:sz w:val="24"/>
          <w:szCs w:val="24"/>
          <w:shd w:val="clear" w:color="auto" w:fill="FFFFFF"/>
        </w:rPr>
        <w:t>Número de pulsaciones de una onda acústica senoidal ocurridas durante un segundo. Es equivalente al inverso del período. Símbolo: "f". Unidad: Hertz (Hz).</w:t>
      </w:r>
    </w:p>
    <w:p w14:paraId="3703151E" w14:textId="6182C63A" w:rsidR="0011553A" w:rsidRPr="002C0A1F" w:rsidRDefault="0011553A" w:rsidP="00EC4086">
      <w:pPr>
        <w:pStyle w:val="Prrafodelista"/>
        <w:numPr>
          <w:ilvl w:val="0"/>
          <w:numId w:val="10"/>
        </w:numPr>
        <w:ind w:right="288"/>
        <w:jc w:val="both"/>
        <w:rPr>
          <w:rFonts w:ascii="Times New Roman" w:hAnsi="Times New Roman" w:cs="Times New Roman"/>
          <w:sz w:val="24"/>
          <w:szCs w:val="24"/>
          <w:shd w:val="clear" w:color="auto" w:fill="FFFFFF"/>
        </w:rPr>
      </w:pPr>
      <w:r w:rsidRPr="00BB46FC">
        <w:rPr>
          <w:rFonts w:ascii="Times New Roman" w:hAnsi="Times New Roman" w:cs="Times New Roman"/>
          <w:b/>
          <w:bCs/>
          <w:color w:val="000000"/>
          <w:sz w:val="24"/>
          <w:szCs w:val="24"/>
          <w:shd w:val="clear" w:color="auto" w:fill="FFFFFF"/>
        </w:rPr>
        <w:t>Fuente emisora</w:t>
      </w:r>
      <w:r w:rsidRPr="00BB46FC">
        <w:rPr>
          <w:rFonts w:ascii="Times New Roman" w:hAnsi="Times New Roman" w:cs="Times New Roman"/>
          <w:color w:val="000000"/>
          <w:sz w:val="24"/>
          <w:szCs w:val="24"/>
          <w:shd w:val="clear" w:color="auto" w:fill="FFFFFF"/>
        </w:rPr>
        <w:t>: Cualquier objeto</w:t>
      </w:r>
      <w:r w:rsidRPr="002C0A1F">
        <w:rPr>
          <w:rFonts w:ascii="Times New Roman" w:hAnsi="Times New Roman" w:cs="Times New Roman"/>
          <w:color w:val="000000"/>
          <w:sz w:val="24"/>
          <w:szCs w:val="24"/>
          <w:shd w:val="clear" w:color="auto" w:fill="FFFFFF"/>
        </w:rPr>
        <w:t xml:space="preserve"> (s) o artefacto (s) que dé origen a una onda sonora ya sea dicho objeto o artefacto, tipo estacionario, móvil o portátil, que esté localizado dentro o fuera del límite de una </w:t>
      </w:r>
      <w:r w:rsidRPr="002C0A1F">
        <w:rPr>
          <w:rFonts w:ascii="Times New Roman" w:hAnsi="Times New Roman" w:cs="Times New Roman"/>
          <w:sz w:val="24"/>
          <w:szCs w:val="24"/>
          <w:shd w:val="clear" w:color="auto" w:fill="FFFFFF"/>
        </w:rPr>
        <w:t>propiedad</w:t>
      </w:r>
      <w:r w:rsidR="00C72851" w:rsidRPr="002C0A1F">
        <w:rPr>
          <w:rFonts w:ascii="Times New Roman" w:hAnsi="Times New Roman" w:cs="Times New Roman"/>
          <w:sz w:val="24"/>
          <w:szCs w:val="24"/>
          <w:shd w:val="clear" w:color="auto" w:fill="FFFFFF"/>
        </w:rPr>
        <w:t xml:space="preserve">, para los efectos del procedimiento de medición esta puede ser identificada como la fuente generadora o fuente de </w:t>
      </w:r>
      <w:r w:rsidR="00EE5ADF" w:rsidRPr="002C0A1F">
        <w:rPr>
          <w:rFonts w:ascii="Times New Roman" w:hAnsi="Times New Roman" w:cs="Times New Roman"/>
          <w:sz w:val="24"/>
          <w:szCs w:val="24"/>
          <w:shd w:val="clear" w:color="auto" w:fill="FFFFFF"/>
        </w:rPr>
        <w:t>interés.</w:t>
      </w:r>
    </w:p>
    <w:p w14:paraId="5F8CDED8" w14:textId="72928EF8" w:rsidR="008F066C" w:rsidRPr="002C0A1F" w:rsidRDefault="008F066C" w:rsidP="00523F6C">
      <w:pPr>
        <w:pStyle w:val="Prrafodelista"/>
        <w:numPr>
          <w:ilvl w:val="0"/>
          <w:numId w:val="10"/>
        </w:numPr>
        <w:ind w:right="288"/>
        <w:jc w:val="both"/>
        <w:rPr>
          <w:rFonts w:ascii="Times New Roman" w:hAnsi="Times New Roman" w:cs="Times New Roman"/>
          <w:color w:val="FF0000"/>
          <w:sz w:val="24"/>
          <w:szCs w:val="24"/>
          <w:shd w:val="clear" w:color="auto" w:fill="FFFFFF"/>
        </w:rPr>
      </w:pPr>
      <w:r w:rsidRPr="002C0A1F">
        <w:rPr>
          <w:rFonts w:ascii="Times New Roman" w:hAnsi="Times New Roman" w:cs="Times New Roman"/>
          <w:b/>
          <w:bCs/>
          <w:color w:val="000000"/>
          <w:sz w:val="24"/>
          <w:szCs w:val="24"/>
          <w:shd w:val="clear" w:color="auto" w:fill="FFFFFF"/>
        </w:rPr>
        <w:t>Fuentes múltiples generadoras de ruido:</w:t>
      </w:r>
      <w:r w:rsidRPr="002C0A1F">
        <w:rPr>
          <w:rFonts w:ascii="Times New Roman" w:hAnsi="Times New Roman" w:cs="Times New Roman"/>
          <w:color w:val="000000"/>
          <w:sz w:val="24"/>
          <w:szCs w:val="24"/>
          <w:shd w:val="clear" w:color="auto" w:fill="FFFFFF"/>
        </w:rPr>
        <w:t xml:space="preserve"> Cuando en un radio de 50 m hay otra(s) fuente(s) generadora(s) de ruido similar(es) a la fuente denunciada. </w:t>
      </w:r>
    </w:p>
    <w:p w14:paraId="2347FDCE" w14:textId="4F562812"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Incertidumbre de medida: </w:t>
      </w:r>
      <w:r w:rsidRPr="002C0A1F">
        <w:rPr>
          <w:rFonts w:ascii="Times New Roman" w:hAnsi="Times New Roman" w:cs="Times New Roman"/>
          <w:color w:val="000000"/>
          <w:sz w:val="24"/>
          <w:szCs w:val="24"/>
          <w:shd w:val="clear" w:color="auto" w:fill="FFFFFF"/>
        </w:rPr>
        <w:t>Es el intervalo o rango de valores en donde existe una duda razonable que el valor resultante de la medición se encuentre en el valor real según los parámetros de calibración del equipo.</w:t>
      </w:r>
    </w:p>
    <w:p w14:paraId="0F856B1D" w14:textId="19CB3E47"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Impacto sonoro: </w:t>
      </w:r>
      <w:r w:rsidRPr="002C0A1F">
        <w:rPr>
          <w:rFonts w:ascii="Times New Roman" w:hAnsi="Times New Roman" w:cs="Times New Roman"/>
          <w:color w:val="000000"/>
          <w:sz w:val="24"/>
          <w:szCs w:val="24"/>
          <w:shd w:val="clear" w:color="auto" w:fill="FFFFFF"/>
        </w:rPr>
        <w:t>Nivel de emisiones acústicas, que causan problemas, en la salud, y ambientalmente.</w:t>
      </w:r>
    </w:p>
    <w:p w14:paraId="7FC3415C" w14:textId="16AB2DBE"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lastRenderedPageBreak/>
        <w:t>Medición de Ruido</w:t>
      </w:r>
      <w:r w:rsidRPr="002C0A1F">
        <w:rPr>
          <w:rFonts w:ascii="Times New Roman" w:hAnsi="Times New Roman" w:cs="Times New Roman"/>
          <w:color w:val="000000"/>
          <w:sz w:val="24"/>
          <w:szCs w:val="24"/>
          <w:shd w:val="clear" w:color="auto" w:fill="FFFFFF"/>
        </w:rPr>
        <w:t xml:space="preserve">: Constituye una prueba técnica y fehaciente para comprobar la </w:t>
      </w:r>
      <w:r w:rsidR="00AA6CEE" w:rsidRPr="002C0A1F">
        <w:rPr>
          <w:rFonts w:ascii="Times New Roman" w:hAnsi="Times New Roman" w:cs="Times New Roman"/>
          <w:color w:val="000000"/>
          <w:sz w:val="24"/>
          <w:szCs w:val="24"/>
          <w:shd w:val="clear" w:color="auto" w:fill="FFFFFF"/>
        </w:rPr>
        <w:t xml:space="preserve">contaminación por ruido </w:t>
      </w:r>
      <w:r w:rsidRPr="002C0A1F">
        <w:rPr>
          <w:rFonts w:ascii="Times New Roman" w:hAnsi="Times New Roman" w:cs="Times New Roman"/>
          <w:color w:val="000000"/>
          <w:sz w:val="24"/>
          <w:szCs w:val="24"/>
          <w:shd w:val="clear" w:color="auto" w:fill="FFFFFF"/>
        </w:rPr>
        <w:t>proveniente de una o varias fuentes emisoras.</w:t>
      </w:r>
    </w:p>
    <w:p w14:paraId="60A280AB" w14:textId="287B56E6"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Nivel L90</w:t>
      </w:r>
      <w:r w:rsidRPr="002C0A1F">
        <w:rPr>
          <w:rFonts w:ascii="Times New Roman" w:hAnsi="Times New Roman" w:cs="Times New Roman"/>
          <w:color w:val="000000"/>
          <w:sz w:val="24"/>
          <w:szCs w:val="24"/>
          <w:shd w:val="clear" w:color="auto" w:fill="FFFFFF"/>
        </w:rPr>
        <w:t>: Nivel sonoro en decibeles medidos en la frecuencia A que prevalece durante el 90% del tiempo de medición y es representativo al nivel del ruido ambiente de la zona.</w:t>
      </w:r>
    </w:p>
    <w:p w14:paraId="087FB541" w14:textId="51308729"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Nivel de intensidad acústica Li</w:t>
      </w:r>
      <w:r w:rsidRPr="002C0A1F">
        <w:rPr>
          <w:rFonts w:ascii="Times New Roman" w:hAnsi="Times New Roman" w:cs="Times New Roman"/>
          <w:color w:val="000000"/>
          <w:sz w:val="24"/>
          <w:szCs w:val="24"/>
          <w:shd w:val="clear" w:color="auto" w:fill="FFFFFF"/>
        </w:rPr>
        <w:t>: Es la expresión de la intensidad acústica en una escala logarítmica, medida en decibel (dB).</w:t>
      </w:r>
    </w:p>
    <w:p w14:paraId="46BB2FD6" w14:textId="6D8664B0"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Nivel de presión acústica LP</w:t>
      </w:r>
      <w:r w:rsidRPr="002C0A1F">
        <w:rPr>
          <w:rFonts w:ascii="Times New Roman" w:hAnsi="Times New Roman" w:cs="Times New Roman"/>
          <w:color w:val="000000"/>
          <w:sz w:val="24"/>
          <w:szCs w:val="24"/>
          <w:shd w:val="clear" w:color="auto" w:fill="FFFFFF"/>
        </w:rPr>
        <w:t>: Es la expresión de la presión acústica en una escala logarítmica, medida en decibel (dB), mediante la siguiente ecuación: donde P es la presión acústica considerada en (Pa), y Po es la presión acústica de referencia, que se establece en 2x10-5 (Pa). </w:t>
      </w:r>
      <w:r w:rsidRPr="002C0A1F">
        <w:rPr>
          <w:rFonts w:ascii="Times New Roman" w:hAnsi="Times New Roman" w:cs="Times New Roman"/>
          <w:b/>
          <w:bCs/>
          <w:color w:val="000000"/>
          <w:sz w:val="24"/>
          <w:szCs w:val="24"/>
          <w:shd w:val="clear" w:color="auto" w:fill="FFFFFF"/>
        </w:rPr>
        <w:t>Lp = 20 log (P / Pref)</w:t>
      </w:r>
    </w:p>
    <w:p w14:paraId="73D5CB35" w14:textId="2B53C354" w:rsidR="0011553A" w:rsidRPr="002C0A1F" w:rsidRDefault="0011553A" w:rsidP="00E03A03">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Nivel de Ruido Continuo Equivalente (Leq): </w:t>
      </w:r>
      <w:r w:rsidRPr="002C0A1F">
        <w:rPr>
          <w:rFonts w:ascii="Times New Roman" w:hAnsi="Times New Roman" w:cs="Times New Roman"/>
          <w:color w:val="000000"/>
          <w:sz w:val="24"/>
          <w:szCs w:val="24"/>
          <w:shd w:val="clear" w:color="auto" w:fill="FFFFFF"/>
        </w:rPr>
        <w:t>Leq es el nivel de ruido uniforme, continuo equivalente, y representa la exposición total a ruido durante el período de observación.</w:t>
      </w:r>
      <w:r w:rsidR="00523F6C" w:rsidRPr="002C0A1F">
        <w:rPr>
          <w:rFonts w:ascii="Times New Roman" w:hAnsi="Times New Roman" w:cs="Times New Roman"/>
          <w:b/>
          <w:bCs/>
          <w:color w:val="FF0000"/>
          <w:sz w:val="24"/>
          <w:szCs w:val="24"/>
          <w:shd w:val="clear" w:color="auto" w:fill="FFFFFF"/>
        </w:rPr>
        <w:t xml:space="preserve"> </w:t>
      </w:r>
    </w:p>
    <w:p w14:paraId="488E81D3" w14:textId="5EBF73A7"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Período de observación: </w:t>
      </w:r>
      <w:r w:rsidRPr="002C0A1F">
        <w:rPr>
          <w:rFonts w:ascii="Times New Roman" w:hAnsi="Times New Roman" w:cs="Times New Roman"/>
          <w:color w:val="000000"/>
          <w:sz w:val="24"/>
          <w:szCs w:val="24"/>
          <w:shd w:val="clear" w:color="auto" w:fill="FFFFFF"/>
        </w:rPr>
        <w:t>Tiempo en el cual el equipo de medición evalúa el Nivel Sonoro y se registra su magnitud.</w:t>
      </w:r>
    </w:p>
    <w:p w14:paraId="01C162BB" w14:textId="203BDA3C"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Profesional Responsable</w:t>
      </w:r>
      <w:r w:rsidRPr="002C0A1F">
        <w:rPr>
          <w:rFonts w:ascii="Times New Roman" w:hAnsi="Times New Roman" w:cs="Times New Roman"/>
          <w:color w:val="000000"/>
          <w:sz w:val="24"/>
          <w:szCs w:val="24"/>
          <w:shd w:val="clear" w:color="auto" w:fill="FFFFFF"/>
        </w:rPr>
        <w:t>: Persona natural debidamente autorizada por el propietario o representante legal de una actividad y encargado de elaborar las acciones correctivas y/o el plan de confinamiento sónico según sus competencias, en cumplimiento del presente reglamento.</w:t>
      </w:r>
    </w:p>
    <w:p w14:paraId="4A1D42D8" w14:textId="6170FA99"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Periodo diurno: </w:t>
      </w:r>
      <w:r w:rsidRPr="002C0A1F">
        <w:rPr>
          <w:rFonts w:ascii="Times New Roman" w:hAnsi="Times New Roman" w:cs="Times New Roman"/>
          <w:color w:val="000000"/>
          <w:sz w:val="24"/>
          <w:szCs w:val="24"/>
          <w:shd w:val="clear" w:color="auto" w:fill="FFFFFF"/>
        </w:rPr>
        <w:t>Periodo que transcurre, tiene lugar o se hace durante el día y está comprendido entre las 6:00 horas y las 19:59 horas.</w:t>
      </w:r>
    </w:p>
    <w:p w14:paraId="378EE922" w14:textId="79FACF82"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Periodo nocturno: </w:t>
      </w:r>
      <w:r w:rsidRPr="002C0A1F">
        <w:rPr>
          <w:rFonts w:ascii="Times New Roman" w:hAnsi="Times New Roman" w:cs="Times New Roman"/>
          <w:color w:val="000000"/>
          <w:sz w:val="24"/>
          <w:szCs w:val="24"/>
          <w:shd w:val="clear" w:color="auto" w:fill="FFFFFF"/>
        </w:rPr>
        <w:t>Periodo que transcurre, tiene lugar y se hace durante la noche y está comprendido entre las 20:00 horas y las 5:59 horas.</w:t>
      </w:r>
    </w:p>
    <w:p w14:paraId="1223CB76" w14:textId="534406E5"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Plan de confinamiento de ruido</w:t>
      </w:r>
      <w:r w:rsidRPr="002C0A1F">
        <w:rPr>
          <w:rFonts w:ascii="Times New Roman" w:hAnsi="Times New Roman" w:cs="Times New Roman"/>
          <w:color w:val="000000"/>
          <w:sz w:val="24"/>
          <w:szCs w:val="24"/>
          <w:shd w:val="clear" w:color="auto" w:fill="FFFFFF"/>
        </w:rPr>
        <w:t>: Consiste en un documento técnico que describe aquellas acciones o medidas correctivas tendientes a encapsular, absorber o disminuir el ruido dentro de la fuente emisora a fin de no afectar a terceros.</w:t>
      </w:r>
    </w:p>
    <w:p w14:paraId="1672981D" w14:textId="3E14FA00"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w:t>
      </w:r>
      <w:r w:rsidRPr="002C0A1F">
        <w:rPr>
          <w:rFonts w:ascii="Times New Roman" w:hAnsi="Times New Roman" w:cs="Times New Roman"/>
          <w:color w:val="000000"/>
          <w:sz w:val="24"/>
          <w:szCs w:val="24"/>
          <w:shd w:val="clear" w:color="auto" w:fill="FFFFFF"/>
        </w:rPr>
        <w:t>: Sonido desagradable y molesto que es potencialmente nocivo para la audición, generando un resultado psicológico y fisiológico adverso.</w:t>
      </w:r>
    </w:p>
    <w:p w14:paraId="1A0E61A4" w14:textId="63F2B25C"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 ambiental: </w:t>
      </w:r>
      <w:r w:rsidR="005C4397" w:rsidRPr="002C0A1F">
        <w:rPr>
          <w:rFonts w:ascii="Times New Roman" w:hAnsi="Times New Roman" w:cs="Times New Roman"/>
          <w:color w:val="000000"/>
          <w:sz w:val="24"/>
          <w:szCs w:val="24"/>
          <w:shd w:val="clear" w:color="auto" w:fill="FFFFFF"/>
        </w:rPr>
        <w:t>Se define como el ruido emitido desde todas las fuentes excepto el ruido de la fuente generadora o fuente de interés.</w:t>
      </w:r>
    </w:p>
    <w:p w14:paraId="76B3C916" w14:textId="63533033"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 artificial: </w:t>
      </w:r>
      <w:r w:rsidRPr="002C0A1F">
        <w:rPr>
          <w:rFonts w:ascii="Times New Roman" w:hAnsi="Times New Roman" w:cs="Times New Roman"/>
          <w:color w:val="000000"/>
          <w:sz w:val="24"/>
          <w:szCs w:val="24"/>
          <w:shd w:val="clear" w:color="auto" w:fill="FFFFFF"/>
        </w:rPr>
        <w:t>Son aquellos producidos por objetos creados por el hombre.</w:t>
      </w:r>
    </w:p>
    <w:p w14:paraId="3D6EC406" w14:textId="307A100C"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 de origen antrópico: </w:t>
      </w:r>
      <w:r w:rsidRPr="002C0A1F">
        <w:rPr>
          <w:rFonts w:ascii="Times New Roman" w:hAnsi="Times New Roman" w:cs="Times New Roman"/>
          <w:color w:val="000000"/>
          <w:sz w:val="24"/>
          <w:szCs w:val="24"/>
          <w:shd w:val="clear" w:color="auto" w:fill="FFFFFF"/>
        </w:rPr>
        <w:t>Para efectos del presente reglamento se entiende por todo aquel ruido generado por las actividades del ser humano</w:t>
      </w:r>
      <w:r w:rsidR="00C72851" w:rsidRPr="002C0A1F">
        <w:rPr>
          <w:rFonts w:ascii="Times New Roman" w:hAnsi="Times New Roman" w:cs="Times New Roman"/>
          <w:color w:val="000000"/>
          <w:sz w:val="24"/>
          <w:szCs w:val="24"/>
          <w:shd w:val="clear" w:color="auto" w:fill="FFFFFF"/>
        </w:rPr>
        <w:t xml:space="preserve"> a través del uso de un equipo o artefacto</w:t>
      </w:r>
      <w:r w:rsidRPr="002C0A1F">
        <w:rPr>
          <w:rFonts w:ascii="Times New Roman" w:hAnsi="Times New Roman" w:cs="Times New Roman"/>
          <w:color w:val="000000"/>
          <w:sz w:val="24"/>
          <w:szCs w:val="24"/>
          <w:shd w:val="clear" w:color="auto" w:fill="FFFFFF"/>
        </w:rPr>
        <w:t>.</w:t>
      </w:r>
    </w:p>
    <w:p w14:paraId="358EF424" w14:textId="1DF93CFF"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 continuo</w:t>
      </w:r>
      <w:r w:rsidRPr="002C0A1F">
        <w:rPr>
          <w:rFonts w:ascii="Times New Roman" w:hAnsi="Times New Roman" w:cs="Times New Roman"/>
          <w:color w:val="000000"/>
          <w:sz w:val="24"/>
          <w:szCs w:val="24"/>
          <w:shd w:val="clear" w:color="auto" w:fill="FFFFFF"/>
        </w:rPr>
        <w:t>: Ruido cuyo nivel de presión sonora es relativamente uniforme con muy pocos cambios.</w:t>
      </w:r>
    </w:p>
    <w:p w14:paraId="4638A7A4" w14:textId="560446BD"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lastRenderedPageBreak/>
        <w:t>Ruido de impacto</w:t>
      </w:r>
      <w:r w:rsidRPr="002C0A1F">
        <w:rPr>
          <w:rFonts w:ascii="Times New Roman" w:hAnsi="Times New Roman" w:cs="Times New Roman"/>
          <w:color w:val="000000"/>
          <w:sz w:val="24"/>
          <w:szCs w:val="24"/>
          <w:shd w:val="clear" w:color="auto" w:fill="FFFFFF"/>
        </w:rPr>
        <w:t>: Ruido de corta duración que presenta pronunciadas variaciones del nivel de presión y que se produce con intervalos, regulares o irregulares, superiores a 1 (un) segundo.</w:t>
      </w:r>
    </w:p>
    <w:p w14:paraId="16E598CF" w14:textId="38E70E7F"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Ruido intermitente</w:t>
      </w:r>
      <w:r w:rsidRPr="002C0A1F">
        <w:rPr>
          <w:rFonts w:ascii="Times New Roman" w:hAnsi="Times New Roman" w:cs="Times New Roman"/>
          <w:color w:val="000000"/>
          <w:sz w:val="24"/>
          <w:szCs w:val="24"/>
          <w:shd w:val="clear" w:color="auto" w:fill="FFFFFF"/>
        </w:rPr>
        <w:t>: Ruido cuyo nivel de presión sonora varía sin ninguna estabilidad y la duración de cada evento es mayor de 5 segundos.</w:t>
      </w:r>
    </w:p>
    <w:p w14:paraId="5E58A60A" w14:textId="520AA5CB"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Sonido: </w:t>
      </w:r>
      <w:r w:rsidRPr="002C0A1F">
        <w:rPr>
          <w:rFonts w:ascii="Times New Roman" w:hAnsi="Times New Roman" w:cs="Times New Roman"/>
          <w:color w:val="000000"/>
          <w:sz w:val="24"/>
          <w:szCs w:val="24"/>
          <w:shd w:val="clear" w:color="auto" w:fill="FFFFFF"/>
        </w:rPr>
        <w:t>Sensación auditiva producida por una onda acústica.</w:t>
      </w:r>
    </w:p>
    <w:p w14:paraId="72CD31E8" w14:textId="6014537A"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Sonómetro</w:t>
      </w:r>
      <w:r w:rsidRPr="002C0A1F">
        <w:rPr>
          <w:rFonts w:ascii="Times New Roman" w:hAnsi="Times New Roman" w:cs="Times New Roman"/>
          <w:color w:val="000000"/>
          <w:sz w:val="24"/>
          <w:szCs w:val="24"/>
          <w:shd w:val="clear" w:color="auto" w:fill="FFFFFF"/>
        </w:rPr>
        <w:t>: Instrumento usado para medir los niveles de sonido.</w:t>
      </w:r>
    </w:p>
    <w:p w14:paraId="4013E83A" w14:textId="1009A234"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Voz humana no amplificada: </w:t>
      </w:r>
      <w:r w:rsidRPr="002C0A1F">
        <w:rPr>
          <w:rFonts w:ascii="Times New Roman" w:hAnsi="Times New Roman" w:cs="Times New Roman"/>
          <w:color w:val="000000"/>
          <w:sz w:val="24"/>
          <w:szCs w:val="24"/>
          <w:shd w:val="clear" w:color="auto" w:fill="FFFFFF"/>
        </w:rPr>
        <w:t>Consiste en el sonido producido por un ser humano haciendo uso de sus cuerdas vocales para hablar, cantar, reírse, gritar, chillar</w:t>
      </w:r>
      <w:r w:rsidR="00031C9D">
        <w:rPr>
          <w:rFonts w:ascii="Times New Roman" w:hAnsi="Times New Roman" w:cs="Times New Roman"/>
          <w:color w:val="000000"/>
          <w:sz w:val="24"/>
          <w:szCs w:val="24"/>
          <w:shd w:val="clear" w:color="auto" w:fill="FFFFFF"/>
        </w:rPr>
        <w:t>.</w:t>
      </w:r>
    </w:p>
    <w:p w14:paraId="3F39DCE0" w14:textId="6A373556"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Zona agrícola y pecuaria: </w:t>
      </w:r>
      <w:r w:rsidRPr="002C0A1F">
        <w:rPr>
          <w:rFonts w:ascii="Times New Roman" w:hAnsi="Times New Roman" w:cs="Times New Roman"/>
          <w:color w:val="000000"/>
          <w:sz w:val="24"/>
          <w:szCs w:val="24"/>
          <w:shd w:val="clear" w:color="auto" w:fill="FFFFFF"/>
        </w:rPr>
        <w:t>Son zonas donde se desarrollan actividades relacionadas con la agricultura, ganadería y silvicultura.</w:t>
      </w:r>
    </w:p>
    <w:p w14:paraId="28D20ABE" w14:textId="6E40D77C" w:rsidR="00523F6C" w:rsidRPr="002C0A1F" w:rsidRDefault="00523F6C" w:rsidP="00523F6C">
      <w:pPr>
        <w:pStyle w:val="Prrafodelista"/>
        <w:numPr>
          <w:ilvl w:val="0"/>
          <w:numId w:val="10"/>
        </w:numPr>
        <w:ind w:right="288"/>
        <w:jc w:val="both"/>
        <w:rPr>
          <w:rFonts w:ascii="Times New Roman" w:hAnsi="Times New Roman" w:cs="Times New Roman"/>
          <w:color w:val="FF0000"/>
          <w:sz w:val="24"/>
          <w:szCs w:val="24"/>
          <w:shd w:val="clear" w:color="auto" w:fill="FFFFFF"/>
        </w:rPr>
      </w:pPr>
      <w:r w:rsidRPr="002C0A1F">
        <w:rPr>
          <w:rFonts w:ascii="Times New Roman" w:hAnsi="Times New Roman" w:cs="Times New Roman"/>
          <w:b/>
          <w:bCs/>
          <w:sz w:val="24"/>
          <w:szCs w:val="24"/>
          <w:shd w:val="clear" w:color="auto" w:fill="FFFFFF"/>
        </w:rPr>
        <w:t>Zona Comercial</w:t>
      </w:r>
      <w:r w:rsidRPr="002C0A1F">
        <w:rPr>
          <w:rFonts w:ascii="Times New Roman" w:hAnsi="Times New Roman" w:cs="Times New Roman"/>
          <w:sz w:val="24"/>
          <w:szCs w:val="24"/>
          <w:shd w:val="clear" w:color="auto" w:fill="FFFFFF"/>
        </w:rPr>
        <w:t>: Área donde se agrupan uno o varios locales comerciales dedicados a la venta de toda clase de mercaderías. En esta zona se permiten niveles de ruido superiores a los permitidos en las zonas residenciales, pero inferiores a los niveles de ruido permitidos en las zonas industriales</w:t>
      </w:r>
      <w:r w:rsidR="00647846" w:rsidRPr="002C0A1F">
        <w:rPr>
          <w:rFonts w:ascii="Times New Roman" w:hAnsi="Times New Roman" w:cs="Times New Roman"/>
          <w:sz w:val="24"/>
          <w:szCs w:val="24"/>
          <w:shd w:val="clear" w:color="auto" w:fill="FFFFFF"/>
        </w:rPr>
        <w:t xml:space="preserve">. </w:t>
      </w:r>
      <w:r w:rsidRPr="002C0A1F">
        <w:rPr>
          <w:rFonts w:ascii="Times New Roman" w:hAnsi="Times New Roman" w:cs="Times New Roman"/>
          <w:color w:val="FF0000"/>
          <w:sz w:val="24"/>
          <w:szCs w:val="24"/>
          <w:shd w:val="clear" w:color="auto" w:fill="FFFFFF"/>
        </w:rPr>
        <w:t xml:space="preserve"> </w:t>
      </w:r>
    </w:p>
    <w:p w14:paraId="1CF2F0F8" w14:textId="6E9610C2" w:rsidR="00523F6C" w:rsidRPr="002C0A1F" w:rsidRDefault="00523F6C" w:rsidP="00523F6C">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Zona Industrial</w:t>
      </w:r>
      <w:r w:rsidRPr="002C0A1F">
        <w:rPr>
          <w:rFonts w:ascii="Times New Roman" w:hAnsi="Times New Roman" w:cs="Times New Roman"/>
          <w:color w:val="000000"/>
          <w:sz w:val="24"/>
          <w:szCs w:val="24"/>
          <w:shd w:val="clear" w:color="auto" w:fill="FFFFFF"/>
        </w:rPr>
        <w:t xml:space="preserve">: Área de terreno subdividido y desarrollado, de acuerdo con </w:t>
      </w:r>
      <w:r w:rsidR="00C500D0" w:rsidRPr="002C0A1F">
        <w:rPr>
          <w:rFonts w:ascii="Times New Roman" w:hAnsi="Times New Roman" w:cs="Times New Roman"/>
          <w:color w:val="000000"/>
          <w:sz w:val="24"/>
          <w:szCs w:val="24"/>
          <w:shd w:val="clear" w:color="auto" w:fill="FFFFFF"/>
        </w:rPr>
        <w:t>el plan regulador</w:t>
      </w:r>
      <w:r w:rsidRPr="002C0A1F">
        <w:rPr>
          <w:rFonts w:ascii="Times New Roman" w:hAnsi="Times New Roman" w:cs="Times New Roman"/>
          <w:color w:val="000000"/>
          <w:sz w:val="24"/>
          <w:szCs w:val="24"/>
          <w:shd w:val="clear" w:color="auto" w:fill="FFFFFF"/>
        </w:rPr>
        <w:t xml:space="preserve">, para el uso de una comunidad de empresas industriales, en la cual las personas permanecen por largos períodos, que reúne actividades económicas de tal naturaleza que permite anticipar, la generación de niveles mayores de ruido que en las otras zonas. </w:t>
      </w:r>
    </w:p>
    <w:p w14:paraId="25CFB10F" w14:textId="1DFBBE36"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Zona Mixta</w:t>
      </w:r>
      <w:r w:rsidRPr="002C0A1F">
        <w:rPr>
          <w:rFonts w:ascii="Times New Roman" w:hAnsi="Times New Roman" w:cs="Times New Roman"/>
          <w:color w:val="000000"/>
          <w:sz w:val="24"/>
          <w:szCs w:val="24"/>
          <w:shd w:val="clear" w:color="auto" w:fill="FFFFFF"/>
        </w:rPr>
        <w:t>: Área territorial donde convergen actividades de tipo residencial, comercial, industriales y agropecuarias, en la cual debe prevalecer la salud pública y el bienestar de las personas por encima de intereses comerciales.</w:t>
      </w:r>
    </w:p>
    <w:p w14:paraId="3D7CCAEF" w14:textId="00D5298A"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color w:val="000000"/>
          <w:sz w:val="24"/>
          <w:szCs w:val="24"/>
          <w:shd w:val="clear" w:color="auto" w:fill="FFFFFF"/>
        </w:rPr>
        <w:t> </w:t>
      </w:r>
      <w:r w:rsidRPr="002C0A1F">
        <w:rPr>
          <w:rFonts w:ascii="Times New Roman" w:hAnsi="Times New Roman" w:cs="Times New Roman"/>
          <w:b/>
          <w:bCs/>
          <w:color w:val="000000"/>
          <w:sz w:val="24"/>
          <w:szCs w:val="24"/>
          <w:shd w:val="clear" w:color="auto" w:fill="FFFFFF"/>
        </w:rPr>
        <w:t>Zona receptora: </w:t>
      </w:r>
      <w:r w:rsidRPr="002C0A1F">
        <w:rPr>
          <w:rFonts w:ascii="Times New Roman" w:hAnsi="Times New Roman" w:cs="Times New Roman"/>
          <w:color w:val="000000"/>
          <w:sz w:val="24"/>
          <w:szCs w:val="24"/>
          <w:shd w:val="clear" w:color="auto" w:fill="FFFFFF"/>
        </w:rPr>
        <w:t>Área que recibe los niveles de presión sonora provenientes de una fuente emisora.</w:t>
      </w:r>
    </w:p>
    <w:p w14:paraId="504428ED" w14:textId="110A96F8"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b/>
          <w:bCs/>
          <w:color w:val="000000"/>
          <w:sz w:val="24"/>
          <w:szCs w:val="24"/>
          <w:shd w:val="clear" w:color="auto" w:fill="FFFFFF"/>
        </w:rPr>
        <w:t>Zona Residencial: </w:t>
      </w:r>
      <w:r w:rsidRPr="002C0A1F">
        <w:rPr>
          <w:rFonts w:ascii="Times New Roman" w:hAnsi="Times New Roman" w:cs="Times New Roman"/>
          <w:color w:val="000000"/>
          <w:sz w:val="24"/>
          <w:szCs w:val="24"/>
          <w:shd w:val="clear" w:color="auto" w:fill="FFFFFF"/>
        </w:rPr>
        <w:t>Área habitada con dotación e instalación de servicios públicos, con espacios verdes o abiertos, en donde los niveles de ruido pueden interferir con el disfrute de la propiedad.</w:t>
      </w:r>
    </w:p>
    <w:p w14:paraId="57880646" w14:textId="79068FEB" w:rsidR="0011553A" w:rsidRPr="002C0A1F" w:rsidRDefault="0011553A" w:rsidP="00EC4086">
      <w:pPr>
        <w:pStyle w:val="Prrafodelista"/>
        <w:numPr>
          <w:ilvl w:val="0"/>
          <w:numId w:val="10"/>
        </w:numPr>
        <w:ind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color w:val="000000"/>
          <w:sz w:val="24"/>
          <w:szCs w:val="24"/>
          <w:shd w:val="clear" w:color="auto" w:fill="FFFFFF"/>
        </w:rPr>
        <w:t> </w:t>
      </w:r>
      <w:r w:rsidRPr="002C0A1F">
        <w:rPr>
          <w:rFonts w:ascii="Times New Roman" w:hAnsi="Times New Roman" w:cs="Times New Roman"/>
          <w:b/>
          <w:bCs/>
          <w:color w:val="000000"/>
          <w:sz w:val="24"/>
          <w:szCs w:val="24"/>
          <w:shd w:val="clear" w:color="auto" w:fill="FFFFFF"/>
        </w:rPr>
        <w:t>Zona de Tranquilidad: </w:t>
      </w:r>
      <w:r w:rsidRPr="002C0A1F">
        <w:rPr>
          <w:rFonts w:ascii="Times New Roman" w:hAnsi="Times New Roman" w:cs="Times New Roman"/>
          <w:color w:val="000000"/>
          <w:sz w:val="24"/>
          <w:szCs w:val="24"/>
          <w:shd w:val="clear" w:color="auto" w:fill="FFFFFF"/>
        </w:rPr>
        <w:t>Área que, por su naturaleza, servicios que se brindan o edificaciones que la constituyen requiere de actividades en que las emisiones de ruido circundantes sean de baja intensidad respecto a otras zonas.</w:t>
      </w:r>
      <w:r w:rsidR="0088768C" w:rsidRPr="002C0A1F">
        <w:rPr>
          <w:rFonts w:ascii="Times New Roman" w:hAnsi="Times New Roman" w:cs="Times New Roman"/>
          <w:color w:val="000000"/>
          <w:sz w:val="24"/>
          <w:szCs w:val="24"/>
          <w:shd w:val="clear" w:color="auto" w:fill="FFFFFF"/>
        </w:rPr>
        <w:t>”</w:t>
      </w:r>
    </w:p>
    <w:p w14:paraId="69701310" w14:textId="77777777" w:rsidR="00CA25DB" w:rsidRDefault="00CA25DB" w:rsidP="00BD6C0F">
      <w:pPr>
        <w:ind w:left="709" w:right="288"/>
        <w:jc w:val="both"/>
        <w:rPr>
          <w:rFonts w:ascii="Times New Roman" w:hAnsi="Times New Roman" w:cs="Times New Roman"/>
          <w:color w:val="000000"/>
          <w:sz w:val="24"/>
          <w:szCs w:val="24"/>
          <w:shd w:val="clear" w:color="auto" w:fill="FFFFFF"/>
        </w:rPr>
      </w:pPr>
    </w:p>
    <w:p w14:paraId="4A9D0F1F" w14:textId="069DA92F" w:rsidR="0088768C" w:rsidRPr="002C0A1F" w:rsidRDefault="00D473B6" w:rsidP="00BD6C0F">
      <w:pPr>
        <w:ind w:left="709" w:right="288"/>
        <w:jc w:val="both"/>
        <w:rPr>
          <w:rFonts w:ascii="Times New Roman" w:hAnsi="Times New Roman" w:cs="Times New Roman"/>
          <w:color w:val="000000"/>
          <w:sz w:val="24"/>
          <w:szCs w:val="24"/>
          <w:shd w:val="clear" w:color="auto" w:fill="FFFFFF"/>
        </w:rPr>
      </w:pPr>
      <w:r w:rsidRPr="002C0A1F">
        <w:rPr>
          <w:rFonts w:ascii="Times New Roman" w:hAnsi="Times New Roman" w:cs="Times New Roman"/>
          <w:color w:val="000000"/>
          <w:sz w:val="24"/>
          <w:szCs w:val="24"/>
          <w:shd w:val="clear" w:color="auto" w:fill="FFFFFF"/>
        </w:rPr>
        <w:t>“Artículo</w:t>
      </w:r>
      <w:r w:rsidR="00920C8F" w:rsidRPr="002C0A1F">
        <w:rPr>
          <w:rFonts w:ascii="Times New Roman" w:hAnsi="Times New Roman" w:cs="Times New Roman"/>
          <w:color w:val="000000"/>
          <w:sz w:val="24"/>
          <w:szCs w:val="24"/>
          <w:shd w:val="clear" w:color="auto" w:fill="FFFFFF"/>
        </w:rPr>
        <w:t xml:space="preserve"> 6.</w:t>
      </w:r>
      <w:r w:rsidRPr="002C0A1F">
        <w:rPr>
          <w:rFonts w:ascii="Times New Roman" w:hAnsi="Times New Roman" w:cs="Times New Roman"/>
          <w:color w:val="000000"/>
          <w:sz w:val="24"/>
          <w:szCs w:val="24"/>
          <w:shd w:val="clear" w:color="auto" w:fill="FFFFFF"/>
        </w:rPr>
        <w:t>- En</w:t>
      </w:r>
      <w:r w:rsidR="00830B66" w:rsidRPr="002C0A1F">
        <w:rPr>
          <w:rFonts w:ascii="Times New Roman" w:hAnsi="Times New Roman" w:cs="Times New Roman"/>
          <w:color w:val="000000"/>
          <w:sz w:val="24"/>
          <w:szCs w:val="24"/>
          <w:shd w:val="clear" w:color="auto" w:fill="FFFFFF"/>
        </w:rPr>
        <w:t xml:space="preserve"> caso de que no exista Plan Regulador, el Ministerio de Salud determinará el tipo de zona receptora según la clasificación de la Tabla 2 del presente reglamento.</w:t>
      </w:r>
    </w:p>
    <w:p w14:paraId="504A065B" w14:textId="77777777" w:rsidR="00B61493" w:rsidRPr="002C0A1F" w:rsidRDefault="00B61493" w:rsidP="00BD6C0F">
      <w:pPr>
        <w:ind w:left="709" w:right="288"/>
        <w:jc w:val="both"/>
        <w:rPr>
          <w:rFonts w:ascii="Times New Roman" w:hAnsi="Times New Roman" w:cs="Times New Roman"/>
          <w:color w:val="000000"/>
          <w:sz w:val="24"/>
          <w:szCs w:val="24"/>
          <w:shd w:val="clear" w:color="auto" w:fill="FFFFFF"/>
        </w:rPr>
      </w:pPr>
    </w:p>
    <w:p w14:paraId="11D70539" w14:textId="77777777" w:rsidR="00EE5ADF" w:rsidRPr="002C0A1F" w:rsidRDefault="00EE5ADF" w:rsidP="00471619">
      <w:pPr>
        <w:autoSpaceDE w:val="0"/>
        <w:autoSpaceDN w:val="0"/>
        <w:adjustRightInd w:val="0"/>
        <w:spacing w:after="0" w:line="360" w:lineRule="auto"/>
        <w:contextualSpacing/>
        <w:jc w:val="center"/>
        <w:rPr>
          <w:rFonts w:ascii="Times New Roman" w:hAnsi="Times New Roman" w:cs="Times New Roman"/>
          <w:b/>
          <w:bCs/>
          <w:color w:val="000000"/>
          <w:sz w:val="24"/>
          <w:szCs w:val="24"/>
        </w:rPr>
      </w:pPr>
    </w:p>
    <w:p w14:paraId="1B823CD8" w14:textId="77777777" w:rsidR="00321ED7" w:rsidRDefault="00321ED7" w:rsidP="00471619">
      <w:pPr>
        <w:autoSpaceDE w:val="0"/>
        <w:autoSpaceDN w:val="0"/>
        <w:adjustRightInd w:val="0"/>
        <w:spacing w:after="0" w:line="360" w:lineRule="auto"/>
        <w:contextualSpacing/>
        <w:jc w:val="center"/>
        <w:rPr>
          <w:rFonts w:ascii="Times New Roman" w:hAnsi="Times New Roman" w:cs="Times New Roman"/>
          <w:b/>
          <w:bCs/>
          <w:color w:val="000000"/>
          <w:sz w:val="24"/>
          <w:szCs w:val="24"/>
        </w:rPr>
      </w:pPr>
    </w:p>
    <w:p w14:paraId="51BCC99E" w14:textId="485C6457" w:rsidR="00471619" w:rsidRPr="002C0A1F" w:rsidRDefault="00471619" w:rsidP="00471619">
      <w:pPr>
        <w:autoSpaceDE w:val="0"/>
        <w:autoSpaceDN w:val="0"/>
        <w:adjustRightInd w:val="0"/>
        <w:spacing w:after="0" w:line="360" w:lineRule="auto"/>
        <w:contextualSpacing/>
        <w:jc w:val="center"/>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TABLA 2</w:t>
      </w:r>
    </w:p>
    <w:p w14:paraId="528F942E" w14:textId="77777777" w:rsidR="00471619" w:rsidRPr="002C0A1F" w:rsidRDefault="00471619" w:rsidP="00471619">
      <w:pPr>
        <w:autoSpaceDE w:val="0"/>
        <w:autoSpaceDN w:val="0"/>
        <w:adjustRightInd w:val="0"/>
        <w:spacing w:after="0" w:line="360" w:lineRule="auto"/>
        <w:contextualSpacing/>
        <w:jc w:val="center"/>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CLASIFICACIÓN DE ZONAS RECEPTORAS</w:t>
      </w:r>
    </w:p>
    <w:tbl>
      <w:tblPr>
        <w:tblStyle w:val="Tablaconcuadrcula1"/>
        <w:tblW w:w="4548" w:type="pct"/>
        <w:tblInd w:w="562" w:type="dxa"/>
        <w:tblLook w:val="04A0" w:firstRow="1" w:lastRow="0" w:firstColumn="1" w:lastColumn="0" w:noHBand="0" w:noVBand="1"/>
      </w:tblPr>
      <w:tblGrid>
        <w:gridCol w:w="1591"/>
        <w:gridCol w:w="6914"/>
      </w:tblGrid>
      <w:tr w:rsidR="00523F6C" w:rsidRPr="002C0A1F" w14:paraId="686AD648" w14:textId="77777777" w:rsidTr="00C763E9">
        <w:trPr>
          <w:trHeight w:val="417"/>
          <w:tblHeader/>
        </w:trPr>
        <w:tc>
          <w:tcPr>
            <w:tcW w:w="935" w:type="pct"/>
          </w:tcPr>
          <w:p w14:paraId="6934841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Zona</w:t>
            </w:r>
          </w:p>
        </w:tc>
        <w:tc>
          <w:tcPr>
            <w:tcW w:w="4065" w:type="pct"/>
          </w:tcPr>
          <w:p w14:paraId="1EBD8A2E" w14:textId="3EC2B95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Usos que comprende</w:t>
            </w:r>
          </w:p>
        </w:tc>
      </w:tr>
      <w:tr w:rsidR="00523F6C" w:rsidRPr="002C0A1F" w14:paraId="4C11DA93" w14:textId="77777777" w:rsidTr="00C763E9">
        <w:trPr>
          <w:trHeight w:val="646"/>
        </w:trPr>
        <w:tc>
          <w:tcPr>
            <w:tcW w:w="935" w:type="pct"/>
            <w:vMerge w:val="restart"/>
          </w:tcPr>
          <w:p w14:paraId="65AB849C"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Residencial</w:t>
            </w:r>
          </w:p>
        </w:tc>
        <w:tc>
          <w:tcPr>
            <w:tcW w:w="4065" w:type="pct"/>
          </w:tcPr>
          <w:p w14:paraId="000B4990"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sz w:val="24"/>
                <w:szCs w:val="24"/>
              </w:rPr>
            </w:pPr>
            <w:r w:rsidRPr="002C0A1F">
              <w:rPr>
                <w:rFonts w:ascii="Times New Roman" w:hAnsi="Times New Roman" w:cs="Times New Roman"/>
                <w:sz w:val="24"/>
                <w:szCs w:val="24"/>
              </w:rPr>
              <w:t>Residenciales: Casas de habitación permanentes, casas rurales o campestres, casas de verano, hoteles y moteles, apartamentos, condominios, campamentos, cabañas, cabinas, hostales, casas de huéspedes.</w:t>
            </w:r>
          </w:p>
        </w:tc>
      </w:tr>
      <w:tr w:rsidR="00523F6C" w:rsidRPr="002C0A1F" w14:paraId="7C2BD99B" w14:textId="77777777" w:rsidTr="00C763E9">
        <w:trPr>
          <w:trHeight w:val="108"/>
        </w:trPr>
        <w:tc>
          <w:tcPr>
            <w:tcW w:w="935" w:type="pct"/>
            <w:vMerge/>
          </w:tcPr>
          <w:p w14:paraId="63FB1B42"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5DE6D951" w14:textId="6367CD7C"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Servicios básicos a la comunidad: oficinas de Gobierno, centros de enseñanza preescolar, primaria, secundaria y universitaria, para universitaria; tanto pública como semipública y privada.</w:t>
            </w:r>
          </w:p>
        </w:tc>
      </w:tr>
      <w:tr w:rsidR="00523F6C" w:rsidRPr="002C0A1F" w14:paraId="53F944C0" w14:textId="77777777" w:rsidTr="00C763E9">
        <w:trPr>
          <w:trHeight w:val="108"/>
        </w:trPr>
        <w:tc>
          <w:tcPr>
            <w:tcW w:w="935" w:type="pct"/>
            <w:vMerge w:val="restart"/>
          </w:tcPr>
          <w:p w14:paraId="3947FFB4"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1A29618D"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40902ACD"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75C6C65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65B52AC9"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72376005"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516B9B73"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28375987"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6E726635"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Comercial</w:t>
            </w:r>
          </w:p>
        </w:tc>
        <w:tc>
          <w:tcPr>
            <w:tcW w:w="4065" w:type="pct"/>
          </w:tcPr>
          <w:p w14:paraId="35C7FB1C"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Establecimientos comerciales: Restaurantes, comedores, cafeterías, heladerías, sodas, supermercados, pulperías, carnicerías, bares, salas o salones de eventos y cualquier otra actividad comercial establecida en la Clasificación de Actividades Económicas de Costa Rica (CAECR- versión IV).</w:t>
            </w:r>
          </w:p>
        </w:tc>
      </w:tr>
      <w:tr w:rsidR="00523F6C" w:rsidRPr="002C0A1F" w14:paraId="245F7505" w14:textId="77777777" w:rsidTr="00C763E9">
        <w:trPr>
          <w:trHeight w:val="108"/>
        </w:trPr>
        <w:tc>
          <w:tcPr>
            <w:tcW w:w="935" w:type="pct"/>
            <w:vMerge/>
          </w:tcPr>
          <w:p w14:paraId="1CCF62F4"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5B13DF04" w14:textId="67FFA40E"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Estaciones de servicios de vehículos: Gasolineras, venta y renta de autos, estacionamientos, centro de lavado de autos, servicios de reparación (hojalatería, pintura y mecánica), lubricentros, servicios de auto decoración.</w:t>
            </w:r>
          </w:p>
        </w:tc>
      </w:tr>
      <w:tr w:rsidR="00523F6C" w:rsidRPr="002C0A1F" w14:paraId="6C34CF9E" w14:textId="77777777" w:rsidTr="00C763E9">
        <w:trPr>
          <w:trHeight w:val="108"/>
        </w:trPr>
        <w:tc>
          <w:tcPr>
            <w:tcW w:w="935" w:type="pct"/>
            <w:vMerge/>
          </w:tcPr>
          <w:p w14:paraId="7D190F1D"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4565C49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Servicios misceláneos comerciales: Funeraria, salas de velación, clínicas veterinarias, barberías, salones de belleza, lavanderías, oficinas, farmacias, ferreterías, almacenes fiscales, centros comerciales, bazares, tiendas, relojerías, zapaterías, joyerías, ventas de repuestos.</w:t>
            </w:r>
          </w:p>
        </w:tc>
      </w:tr>
      <w:tr w:rsidR="00523F6C" w:rsidRPr="002C0A1F" w14:paraId="55DE82AF" w14:textId="77777777" w:rsidTr="00C763E9">
        <w:trPr>
          <w:trHeight w:val="108"/>
        </w:trPr>
        <w:tc>
          <w:tcPr>
            <w:tcW w:w="935" w:type="pct"/>
            <w:vMerge/>
          </w:tcPr>
          <w:p w14:paraId="410DC1A8"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47CB1B2E"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Centros de recreación y entretenimiento (propiedad no habitada de forma permanente): Cine, gimnasios, salas de patinaje, estadios, plazas, parques, polideportivos, canchas de futbol (en todas sus modalidades), redondeles, salones de baile y discotecas, lugares de diversiones y recreación (Incluye balnearios públicos o privados), Polígonos de tiro.</w:t>
            </w:r>
          </w:p>
        </w:tc>
      </w:tr>
      <w:tr w:rsidR="00523F6C" w:rsidRPr="002C0A1F" w14:paraId="4B19B9F4" w14:textId="77777777" w:rsidTr="00C763E9">
        <w:trPr>
          <w:trHeight w:val="108"/>
        </w:trPr>
        <w:tc>
          <w:tcPr>
            <w:tcW w:w="935" w:type="pct"/>
            <w:vMerge/>
          </w:tcPr>
          <w:p w14:paraId="54485EA5"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7763CF6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Otros servicios comunales: iglesias, templos y locales de culto, centros culturales, salones comunales, parroquiales y otros sitios de reunión de interés comunitario.</w:t>
            </w:r>
          </w:p>
        </w:tc>
      </w:tr>
      <w:tr w:rsidR="00523F6C" w:rsidRPr="002C0A1F" w14:paraId="5C8B9C92" w14:textId="77777777" w:rsidTr="00C763E9">
        <w:trPr>
          <w:trHeight w:val="826"/>
        </w:trPr>
        <w:tc>
          <w:tcPr>
            <w:tcW w:w="935" w:type="pct"/>
          </w:tcPr>
          <w:p w14:paraId="34FF9D62"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4D4586FA"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Mixta</w:t>
            </w:r>
          </w:p>
        </w:tc>
        <w:tc>
          <w:tcPr>
            <w:tcW w:w="4065" w:type="pct"/>
          </w:tcPr>
          <w:p w14:paraId="397870C9" w14:textId="646720F2"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Mezcla de actividades comprendidas en Zona Residencial y de tranquilidad con influencia de la Zona Comercial, Zona industrial y Zona Agrícola y pecuaria.</w:t>
            </w:r>
          </w:p>
        </w:tc>
      </w:tr>
      <w:tr w:rsidR="00523F6C" w:rsidRPr="002C0A1F" w14:paraId="2E0B7CC9" w14:textId="77777777" w:rsidTr="00C763E9">
        <w:trPr>
          <w:trHeight w:val="663"/>
        </w:trPr>
        <w:tc>
          <w:tcPr>
            <w:tcW w:w="935" w:type="pct"/>
            <w:vMerge w:val="restart"/>
          </w:tcPr>
          <w:p w14:paraId="730266CD"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3E2EB78A"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214406B8"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49C295AA"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48F465E9"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62F67C9A"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2516FB6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7DB8A2D8"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2F4C2A49"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Industrial</w:t>
            </w:r>
          </w:p>
        </w:tc>
        <w:tc>
          <w:tcPr>
            <w:tcW w:w="4065" w:type="pct"/>
          </w:tcPr>
          <w:p w14:paraId="17FF0911"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Establecimientos de almacenamiento: Almacenes de ventas al por mayor, depósitos de materiales, terminal de camiones y autobuses, patio de contenedores, aserraderos.</w:t>
            </w:r>
          </w:p>
        </w:tc>
      </w:tr>
      <w:tr w:rsidR="00523F6C" w:rsidRPr="002C0A1F" w14:paraId="0B616593" w14:textId="77777777" w:rsidTr="00C763E9">
        <w:trPr>
          <w:trHeight w:val="108"/>
        </w:trPr>
        <w:tc>
          <w:tcPr>
            <w:tcW w:w="935" w:type="pct"/>
            <w:vMerge/>
          </w:tcPr>
          <w:p w14:paraId="09BEF9EC"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4065" w:type="pct"/>
          </w:tcPr>
          <w:p w14:paraId="7E869079"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t>Área industrial (fabricación de bienes de consumo): Minería, industrias livianas y pesadas, extracción de Materiales de la Corteza Terrestre, industria farmacéutica, industria de calzado, procesamiento de agroquímicos, fabricación de cartón, almacenamiento de gas, maquiladoras, fundidoras, fabricación de productos alimenticios, molinos de café, maíz, trigo y otros cereales y leguminosas, fábricas de alfombras, trefilerías, fábricas de juguetes, fábricas de conservas, fábricas de bebidas, embotellado de bebidas, fabricación de hilos, Fabricación de muebles de metal, envasado de especias, industria de cerámica, industria de hipocloritos, industria metal-mecánica, industria de prefabricados de concreto, industria de mezcla asfáltica, y cualquier otra actividad industrial establecida en la Clasificación de Actividades Económicas de Costa Rica (CAECR- versión IV).</w:t>
            </w:r>
          </w:p>
        </w:tc>
      </w:tr>
      <w:tr w:rsidR="00523F6C" w:rsidRPr="002C0A1F" w14:paraId="78414639" w14:textId="77777777" w:rsidTr="00C763E9">
        <w:trPr>
          <w:trHeight w:val="108"/>
        </w:trPr>
        <w:tc>
          <w:tcPr>
            <w:tcW w:w="935" w:type="pct"/>
          </w:tcPr>
          <w:p w14:paraId="3282765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sz w:val="24"/>
                <w:szCs w:val="24"/>
              </w:rPr>
            </w:pPr>
            <w:r w:rsidRPr="002C0A1F">
              <w:rPr>
                <w:rFonts w:ascii="Times New Roman" w:hAnsi="Times New Roman" w:cs="Times New Roman"/>
                <w:b/>
                <w:bCs/>
                <w:sz w:val="24"/>
                <w:szCs w:val="24"/>
              </w:rPr>
              <w:t>Agrícola y pecuaria</w:t>
            </w:r>
          </w:p>
        </w:tc>
        <w:tc>
          <w:tcPr>
            <w:tcW w:w="4065" w:type="pct"/>
          </w:tcPr>
          <w:p w14:paraId="5203D64E"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sz w:val="24"/>
                <w:szCs w:val="24"/>
              </w:rPr>
            </w:pPr>
            <w:r w:rsidRPr="002C0A1F">
              <w:rPr>
                <w:rFonts w:ascii="Times New Roman" w:hAnsi="Times New Roman" w:cs="Times New Roman"/>
                <w:color w:val="000000"/>
                <w:sz w:val="24"/>
                <w:szCs w:val="24"/>
              </w:rPr>
              <w:t>Granjas avícolas, de conejos, de abejas, porcinas, pisciculturas, lecherías, invernaderos, graneros, caballerizas, criadero de hongos, hortalizas y legumbres, mataderos. Y todas las actividades agrícolas de la Clasificación de Actividades Económicas de Costa Rica (CAECR- versión IV).</w:t>
            </w:r>
          </w:p>
        </w:tc>
      </w:tr>
      <w:tr w:rsidR="00523F6C" w:rsidRPr="002C0A1F" w14:paraId="00ACFD90" w14:textId="77777777" w:rsidTr="00C763E9">
        <w:trPr>
          <w:trHeight w:val="1244"/>
        </w:trPr>
        <w:tc>
          <w:tcPr>
            <w:tcW w:w="935" w:type="pct"/>
          </w:tcPr>
          <w:p w14:paraId="7B2FFB61"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7ACBB00C"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732DA747"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397756CA"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p>
          <w:p w14:paraId="324950EF" w14:textId="77777777" w:rsidR="00523F6C" w:rsidRPr="002C0A1F" w:rsidRDefault="00523F6C" w:rsidP="00523F6C">
            <w:pPr>
              <w:autoSpaceDE w:val="0"/>
              <w:autoSpaceDN w:val="0"/>
              <w:adjustRightInd w:val="0"/>
              <w:spacing w:line="360" w:lineRule="auto"/>
              <w:contextualSpacing/>
              <w:jc w:val="both"/>
              <w:rPr>
                <w:rFonts w:ascii="Times New Roman" w:hAnsi="Times New Roman" w:cs="Times New Roman"/>
                <w:b/>
                <w:bCs/>
                <w:color w:val="000000"/>
                <w:sz w:val="24"/>
                <w:szCs w:val="24"/>
              </w:rPr>
            </w:pPr>
            <w:r w:rsidRPr="002C0A1F">
              <w:rPr>
                <w:rFonts w:ascii="Times New Roman" w:hAnsi="Times New Roman" w:cs="Times New Roman"/>
                <w:b/>
                <w:bCs/>
                <w:color w:val="000000"/>
                <w:sz w:val="24"/>
                <w:szCs w:val="24"/>
              </w:rPr>
              <w:t>Tranquilidad</w:t>
            </w:r>
          </w:p>
        </w:tc>
        <w:tc>
          <w:tcPr>
            <w:tcW w:w="4065" w:type="pct"/>
          </w:tcPr>
          <w:p w14:paraId="41B2BA97" w14:textId="33C695A1" w:rsidR="00523F6C" w:rsidRPr="002C0A1F" w:rsidRDefault="00523F6C" w:rsidP="00523F6C">
            <w:pPr>
              <w:autoSpaceDE w:val="0"/>
              <w:autoSpaceDN w:val="0"/>
              <w:adjustRightInd w:val="0"/>
              <w:spacing w:line="360" w:lineRule="auto"/>
              <w:contextualSpacing/>
              <w:jc w:val="both"/>
              <w:rPr>
                <w:rFonts w:ascii="Times New Roman" w:hAnsi="Times New Roman" w:cs="Times New Roman"/>
                <w:color w:val="000000"/>
                <w:sz w:val="24"/>
                <w:szCs w:val="24"/>
              </w:rPr>
            </w:pPr>
            <w:r w:rsidRPr="002C0A1F">
              <w:rPr>
                <w:rFonts w:ascii="Times New Roman" w:hAnsi="Times New Roman" w:cs="Times New Roman"/>
                <w:color w:val="000000"/>
                <w:sz w:val="24"/>
                <w:szCs w:val="24"/>
              </w:rPr>
              <w:lastRenderedPageBreak/>
              <w:t xml:space="preserve">Hospitales, clínicas, hospitales de salud mental, centros de atención integral de adulto mayor y enfermos terminales, tribunales de justicia y áreas </w:t>
            </w:r>
            <w:r w:rsidRPr="002C0A1F">
              <w:rPr>
                <w:rFonts w:ascii="Times New Roman" w:hAnsi="Times New Roman" w:cs="Times New Roman"/>
                <w:sz w:val="24"/>
                <w:szCs w:val="24"/>
              </w:rPr>
              <w:t>silvestres protegidas</w:t>
            </w:r>
            <w:r w:rsidRPr="002C0A1F">
              <w:rPr>
                <w:rFonts w:ascii="Times New Roman" w:hAnsi="Times New Roman" w:cs="Times New Roman"/>
                <w:color w:val="000000"/>
                <w:sz w:val="24"/>
                <w:szCs w:val="24"/>
              </w:rPr>
              <w:t xml:space="preserve">, playas, plazas y parques públicos, </w:t>
            </w:r>
            <w:r w:rsidRPr="002C0A1F">
              <w:rPr>
                <w:rFonts w:ascii="Times New Roman" w:hAnsi="Times New Roman" w:cs="Times New Roman"/>
                <w:color w:val="000000"/>
                <w:sz w:val="24"/>
                <w:szCs w:val="24"/>
              </w:rPr>
              <w:lastRenderedPageBreak/>
              <w:t>parques nacionales y reservas biológicas, instalaciones que brinden servicios de salud de atención directa a las personas, hogares comunitarios, hogares diurnos, centros de rehabilitación, albergues y guarderías.</w:t>
            </w:r>
          </w:p>
        </w:tc>
      </w:tr>
    </w:tbl>
    <w:p w14:paraId="07883477" w14:textId="3C998FF3" w:rsidR="00471619" w:rsidRPr="002C0A1F" w:rsidRDefault="00B61493" w:rsidP="00EC4086">
      <w:pPr>
        <w:spacing w:after="0" w:line="360" w:lineRule="auto"/>
        <w:ind w:left="1440" w:right="1440"/>
        <w:contextualSpacing/>
        <w:jc w:val="right"/>
        <w:rPr>
          <w:rFonts w:ascii="Times New Roman" w:eastAsia="Times New Roman" w:hAnsi="Times New Roman" w:cs="Times New Roman"/>
          <w:b/>
          <w:sz w:val="24"/>
          <w:szCs w:val="24"/>
          <w:lang w:eastAsia="es-ES"/>
        </w:rPr>
      </w:pPr>
      <w:r w:rsidRPr="002C0A1F">
        <w:rPr>
          <w:rFonts w:ascii="Times New Roman" w:eastAsia="Times New Roman" w:hAnsi="Times New Roman" w:cs="Times New Roman"/>
          <w:b/>
          <w:sz w:val="24"/>
          <w:szCs w:val="24"/>
          <w:lang w:eastAsia="es-ES"/>
        </w:rPr>
        <w:lastRenderedPageBreak/>
        <w:t>“</w:t>
      </w:r>
    </w:p>
    <w:p w14:paraId="0AB6F40C" w14:textId="77777777" w:rsidR="00D473B6" w:rsidRPr="002C0A1F" w:rsidRDefault="00D473B6" w:rsidP="00C763E9">
      <w:pPr>
        <w:pStyle w:val="Prrafodelista"/>
        <w:ind w:right="288"/>
        <w:jc w:val="both"/>
        <w:rPr>
          <w:rFonts w:ascii="Times New Roman" w:hAnsi="Times New Roman" w:cs="Times New Roman"/>
          <w:sz w:val="24"/>
          <w:szCs w:val="24"/>
          <w:lang w:val="es-419"/>
        </w:rPr>
      </w:pPr>
    </w:p>
    <w:p w14:paraId="2724216B" w14:textId="0BA66D2C" w:rsidR="00802EE0" w:rsidRPr="002C0A1F" w:rsidRDefault="00561E93" w:rsidP="00C763E9">
      <w:pPr>
        <w:pStyle w:val="Prrafodelista"/>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4F1D3E" w:rsidRPr="002C0A1F">
        <w:rPr>
          <w:rFonts w:ascii="Times New Roman" w:hAnsi="Times New Roman" w:cs="Times New Roman"/>
          <w:sz w:val="24"/>
          <w:szCs w:val="24"/>
          <w:lang w:val="es-419"/>
        </w:rPr>
        <w:t>Artículo 7.</w:t>
      </w:r>
      <w:r w:rsidRPr="002C0A1F">
        <w:rPr>
          <w:rFonts w:ascii="Times New Roman" w:hAnsi="Times New Roman" w:cs="Times New Roman"/>
          <w:sz w:val="24"/>
          <w:szCs w:val="24"/>
          <w:lang w:val="es-419"/>
        </w:rPr>
        <w:t>-</w:t>
      </w:r>
      <w:r w:rsidR="004F1D3E" w:rsidRPr="002C0A1F">
        <w:rPr>
          <w:rFonts w:ascii="Times New Roman" w:hAnsi="Times New Roman" w:cs="Times New Roman"/>
          <w:sz w:val="24"/>
          <w:szCs w:val="24"/>
          <w:lang w:val="es-419"/>
        </w:rPr>
        <w:t xml:space="preserve"> Las siguientes acciones estarán exceptuadas de medición de ruido, acorde con los siguientes horarios:</w:t>
      </w:r>
    </w:p>
    <w:p w14:paraId="74A2B9B3" w14:textId="77777777" w:rsidR="00C763E9" w:rsidRPr="002C0A1F" w:rsidRDefault="00C763E9" w:rsidP="00C763E9">
      <w:pPr>
        <w:pStyle w:val="Prrafodelista"/>
        <w:ind w:right="288"/>
        <w:jc w:val="both"/>
        <w:rPr>
          <w:rFonts w:ascii="Times New Roman" w:hAnsi="Times New Roman" w:cs="Times New Roman"/>
          <w:sz w:val="24"/>
          <w:szCs w:val="24"/>
          <w:lang w:val="es-419"/>
        </w:rPr>
      </w:pPr>
    </w:p>
    <w:p w14:paraId="5EDB098C" w14:textId="5D3FECA8" w:rsidR="004F1D3E" w:rsidRPr="002C0A1F" w:rsidRDefault="00B91A9C" w:rsidP="004F1D3E">
      <w:pPr>
        <w:pStyle w:val="Prrafodelista"/>
        <w:jc w:val="both"/>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1.</w:t>
      </w:r>
      <w:r w:rsidR="004F1D3E" w:rsidRPr="002C0A1F">
        <w:rPr>
          <w:rFonts w:ascii="Times New Roman" w:hAnsi="Times New Roman" w:cs="Times New Roman"/>
          <w:b/>
          <w:bCs/>
          <w:sz w:val="24"/>
          <w:szCs w:val="24"/>
          <w:lang w:val="es-419"/>
        </w:rPr>
        <w:t>Horario diurno:</w:t>
      </w:r>
    </w:p>
    <w:p w14:paraId="140A3B58" w14:textId="77777777" w:rsidR="004F1D3E" w:rsidRPr="002C0A1F" w:rsidRDefault="004F1D3E" w:rsidP="004F1D3E">
      <w:pPr>
        <w:pStyle w:val="Prrafodelista"/>
        <w:jc w:val="both"/>
        <w:rPr>
          <w:rFonts w:ascii="Times New Roman" w:hAnsi="Times New Roman" w:cs="Times New Roman"/>
          <w:b/>
          <w:bCs/>
          <w:sz w:val="24"/>
          <w:szCs w:val="24"/>
          <w:lang w:val="es-419"/>
        </w:rPr>
      </w:pPr>
    </w:p>
    <w:p w14:paraId="67935FA1" w14:textId="77777777" w:rsidR="004F1D3E" w:rsidRPr="002C0A1F" w:rsidRDefault="004F1D3E" w:rsidP="00C763E9">
      <w:pPr>
        <w:pStyle w:val="Prrafodelista"/>
        <w:numPr>
          <w:ilvl w:val="0"/>
          <w:numId w:val="1"/>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Sonidos por proyectos temporales para la reparación y mantenimiento de hogares y sus dependencias, por un periodo menor a los seis meses.</w:t>
      </w:r>
    </w:p>
    <w:p w14:paraId="4EA73005" w14:textId="70CE4076" w:rsidR="004224D9" w:rsidRPr="002C0A1F" w:rsidRDefault="004224D9" w:rsidP="00C763E9">
      <w:pPr>
        <w:pStyle w:val="Prrafodelista"/>
        <w:numPr>
          <w:ilvl w:val="0"/>
          <w:numId w:val="1"/>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Sonidos por proyectos temporales para las demolición, reparación y mantenimiento de edificaciones, por un periodo menor a los seis meses.</w:t>
      </w:r>
    </w:p>
    <w:p w14:paraId="1BC89A54" w14:textId="22441F97" w:rsidR="004F1D3E" w:rsidRPr="002C0A1F" w:rsidRDefault="004F1D3E" w:rsidP="00523F6C">
      <w:pPr>
        <w:pStyle w:val="Prrafodelista"/>
        <w:numPr>
          <w:ilvl w:val="0"/>
          <w:numId w:val="1"/>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Sonidos producidos en actos públicos eventuales de carácter patriótico (desfiles, marchas).</w:t>
      </w:r>
      <w:r w:rsidR="00523F6C" w:rsidRPr="002C0A1F">
        <w:rPr>
          <w:rFonts w:ascii="Times New Roman" w:hAnsi="Times New Roman" w:cs="Times New Roman"/>
          <w:color w:val="C00000"/>
          <w:sz w:val="24"/>
          <w:szCs w:val="24"/>
          <w:lang w:val="es-419"/>
        </w:rPr>
        <w:t xml:space="preserve"> </w:t>
      </w:r>
    </w:p>
    <w:p w14:paraId="79D53F23" w14:textId="32883C88" w:rsidR="004F1D3E" w:rsidRPr="002C0A1F" w:rsidRDefault="004F1D3E" w:rsidP="00523F6C">
      <w:pPr>
        <w:pStyle w:val="Prrafodelista"/>
        <w:numPr>
          <w:ilvl w:val="0"/>
          <w:numId w:val="1"/>
        </w:numPr>
        <w:spacing w:after="0" w:line="360" w:lineRule="auto"/>
        <w:ind w:right="288"/>
        <w:contextualSpacing w:val="0"/>
        <w:jc w:val="both"/>
        <w:rPr>
          <w:rFonts w:ascii="Times New Roman" w:hAnsi="Times New Roman" w:cs="Times New Roman"/>
          <w:color w:val="C00000"/>
          <w:sz w:val="24"/>
          <w:szCs w:val="24"/>
          <w:lang w:val="es-419"/>
        </w:rPr>
      </w:pPr>
      <w:r w:rsidRPr="002C0A1F">
        <w:rPr>
          <w:rFonts w:ascii="Times New Roman" w:hAnsi="Times New Roman" w:cs="Times New Roman"/>
          <w:sz w:val="24"/>
          <w:szCs w:val="24"/>
          <w:lang w:val="es-419"/>
        </w:rPr>
        <w:t>Las prácticas de cualquier tipo de</w:t>
      </w:r>
      <w:r w:rsidR="00C72851"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banda</w:t>
      </w:r>
      <w:r w:rsidR="00C72851" w:rsidRPr="002C0A1F">
        <w:rPr>
          <w:rFonts w:ascii="Times New Roman" w:hAnsi="Times New Roman" w:cs="Times New Roman"/>
          <w:sz w:val="24"/>
          <w:szCs w:val="24"/>
          <w:lang w:val="es-419"/>
        </w:rPr>
        <w:t>s</w:t>
      </w:r>
      <w:r w:rsidRPr="002C0A1F">
        <w:rPr>
          <w:rFonts w:ascii="Times New Roman" w:hAnsi="Times New Roman" w:cs="Times New Roman"/>
          <w:sz w:val="24"/>
          <w:szCs w:val="24"/>
          <w:lang w:val="es-419"/>
        </w:rPr>
        <w:t xml:space="preserve"> musical</w:t>
      </w:r>
      <w:r w:rsidR="00C72851" w:rsidRPr="002C0A1F">
        <w:rPr>
          <w:rFonts w:ascii="Times New Roman" w:hAnsi="Times New Roman" w:cs="Times New Roman"/>
          <w:sz w:val="24"/>
          <w:szCs w:val="24"/>
          <w:lang w:val="es-419"/>
        </w:rPr>
        <w:t>es</w:t>
      </w:r>
      <w:r w:rsidRPr="002C0A1F">
        <w:rPr>
          <w:rFonts w:ascii="Times New Roman" w:hAnsi="Times New Roman" w:cs="Times New Roman"/>
          <w:sz w:val="24"/>
          <w:szCs w:val="24"/>
          <w:lang w:val="es-419"/>
        </w:rPr>
        <w:t xml:space="preserve"> de carácter patriótico, cultural o educativo se deben realizar únicamente en horario diurno.</w:t>
      </w:r>
      <w:r w:rsidR="00523F6C" w:rsidRPr="002C0A1F">
        <w:rPr>
          <w:rFonts w:ascii="Times New Roman" w:hAnsi="Times New Roman" w:cs="Times New Roman"/>
          <w:color w:val="C00000"/>
          <w:sz w:val="24"/>
          <w:szCs w:val="24"/>
          <w:lang w:val="es-419"/>
        </w:rPr>
        <w:t xml:space="preserve"> </w:t>
      </w:r>
    </w:p>
    <w:p w14:paraId="10D3EA35" w14:textId="5714F5FC" w:rsidR="00C763E9" w:rsidRPr="002C0A1F" w:rsidRDefault="004F1D3E" w:rsidP="00523F6C">
      <w:pPr>
        <w:pStyle w:val="Prrafodelista"/>
        <w:numPr>
          <w:ilvl w:val="0"/>
          <w:numId w:val="1"/>
        </w:numPr>
        <w:spacing w:after="0" w:line="360" w:lineRule="auto"/>
        <w:ind w:right="288"/>
        <w:contextualSpacing w:val="0"/>
        <w:jc w:val="both"/>
        <w:rPr>
          <w:rFonts w:ascii="Times New Roman" w:hAnsi="Times New Roman" w:cs="Times New Roman"/>
          <w:color w:val="C00000"/>
          <w:sz w:val="24"/>
          <w:szCs w:val="24"/>
          <w:lang w:val="es-419"/>
        </w:rPr>
      </w:pPr>
      <w:r w:rsidRPr="002C0A1F">
        <w:rPr>
          <w:rFonts w:ascii="Times New Roman" w:hAnsi="Times New Roman" w:cs="Times New Roman"/>
          <w:sz w:val="24"/>
          <w:szCs w:val="24"/>
          <w:lang w:val="es-419"/>
        </w:rPr>
        <w:t>Los eventos culturales, musicales y deportivos que se realicen en plazas, parques y estadios o vías públicas. De igual manera, los niveles de sonido permitidos en el período diurno se extenderá</w:t>
      </w:r>
      <w:r w:rsidR="00647846" w:rsidRPr="002C0A1F">
        <w:rPr>
          <w:rFonts w:ascii="Times New Roman" w:hAnsi="Times New Roman" w:cs="Times New Roman"/>
          <w:sz w:val="24"/>
          <w:szCs w:val="24"/>
          <w:lang w:val="es-419"/>
        </w:rPr>
        <w:t>n</w:t>
      </w:r>
      <w:r w:rsidRPr="002C0A1F">
        <w:rPr>
          <w:rFonts w:ascii="Times New Roman" w:hAnsi="Times New Roman" w:cs="Times New Roman"/>
          <w:sz w:val="24"/>
          <w:szCs w:val="24"/>
          <w:lang w:val="es-419"/>
        </w:rPr>
        <w:t xml:space="preserve"> hasta las 22:00 horas, dichos eventos deberán contar con el permiso o autorización por parte del Ministerio.</w:t>
      </w:r>
      <w:r w:rsidR="00523F6C" w:rsidRPr="002C0A1F">
        <w:rPr>
          <w:rFonts w:ascii="Times New Roman" w:hAnsi="Times New Roman" w:cs="Times New Roman"/>
          <w:sz w:val="24"/>
          <w:szCs w:val="24"/>
          <w:lang w:val="es-419"/>
        </w:rPr>
        <w:t xml:space="preserve"> </w:t>
      </w:r>
      <w:r w:rsidR="00855F87" w:rsidRPr="002C0A1F">
        <w:rPr>
          <w:rFonts w:ascii="Times New Roman" w:hAnsi="Times New Roman" w:cs="Times New Roman"/>
          <w:color w:val="C00000"/>
          <w:sz w:val="24"/>
          <w:szCs w:val="24"/>
          <w:lang w:val="es-419"/>
        </w:rPr>
        <w:t xml:space="preserve"> </w:t>
      </w:r>
    </w:p>
    <w:p w14:paraId="291870FB" w14:textId="77777777" w:rsidR="00B55433" w:rsidRPr="002C0A1F" w:rsidRDefault="00B55433" w:rsidP="00B55433">
      <w:pPr>
        <w:pStyle w:val="Prrafodelista"/>
        <w:spacing w:after="0" w:line="360" w:lineRule="auto"/>
        <w:ind w:left="1440" w:right="288"/>
        <w:contextualSpacing w:val="0"/>
        <w:jc w:val="both"/>
        <w:rPr>
          <w:rFonts w:ascii="Times New Roman" w:hAnsi="Times New Roman" w:cs="Times New Roman"/>
          <w:sz w:val="24"/>
          <w:szCs w:val="24"/>
          <w:lang w:val="es-419"/>
        </w:rPr>
      </w:pPr>
    </w:p>
    <w:p w14:paraId="33150014" w14:textId="090A594D" w:rsidR="004F1D3E" w:rsidRPr="002C0A1F" w:rsidRDefault="00B91A9C" w:rsidP="004F1D3E">
      <w:pPr>
        <w:pStyle w:val="Prrafodelista"/>
        <w:jc w:val="both"/>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 xml:space="preserve">2. </w:t>
      </w:r>
      <w:r w:rsidR="004F1D3E" w:rsidRPr="002C0A1F">
        <w:rPr>
          <w:rFonts w:ascii="Times New Roman" w:hAnsi="Times New Roman" w:cs="Times New Roman"/>
          <w:b/>
          <w:bCs/>
          <w:sz w:val="24"/>
          <w:szCs w:val="24"/>
          <w:lang w:val="es-419"/>
        </w:rPr>
        <w:t>Horario diurno y nocturno:</w:t>
      </w:r>
    </w:p>
    <w:p w14:paraId="73AEA202" w14:textId="77777777" w:rsidR="00C763E9" w:rsidRPr="002C0A1F" w:rsidRDefault="00C763E9" w:rsidP="004F1D3E">
      <w:pPr>
        <w:pStyle w:val="Prrafodelista"/>
        <w:jc w:val="both"/>
        <w:rPr>
          <w:rFonts w:ascii="Times New Roman" w:hAnsi="Times New Roman" w:cs="Times New Roman"/>
          <w:b/>
          <w:bCs/>
          <w:sz w:val="24"/>
          <w:szCs w:val="24"/>
          <w:lang w:val="es-419"/>
        </w:rPr>
      </w:pPr>
    </w:p>
    <w:p w14:paraId="47B0D090" w14:textId="77777777" w:rsidR="004F1D3E" w:rsidRPr="002C0A1F" w:rsidRDefault="004F1D3E" w:rsidP="00C763E9">
      <w:pPr>
        <w:pStyle w:val="Prrafodelista"/>
        <w:numPr>
          <w:ilvl w:val="1"/>
          <w:numId w:val="2"/>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Sonidos producidos durante la instalación y reparación de servicios públicos esenciales como los operados por maquinarias, equipos y herramientas de construcción, demolición o de reparación de vías.</w:t>
      </w:r>
    </w:p>
    <w:p w14:paraId="399CAE43" w14:textId="5D19DE39" w:rsidR="00523F6C" w:rsidRPr="002C0A1F" w:rsidRDefault="00523F6C" w:rsidP="00523F6C">
      <w:pPr>
        <w:pStyle w:val="Prrafodelista"/>
        <w:numPr>
          <w:ilvl w:val="1"/>
          <w:numId w:val="2"/>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Sonidos producidos por actividades del personal de emergencia, policías, bomberos o bien por vehículos y equipos emergencias  como por ejemplo de ambulancias, bomberos, policías, repartición de agua por cisternas, recolección </w:t>
      </w:r>
      <w:r w:rsidRPr="002C0A1F">
        <w:rPr>
          <w:rFonts w:ascii="Times New Roman" w:hAnsi="Times New Roman" w:cs="Times New Roman"/>
          <w:sz w:val="24"/>
          <w:szCs w:val="24"/>
          <w:lang w:val="es-419"/>
        </w:rPr>
        <w:lastRenderedPageBreak/>
        <w:t>y transporte de residuos sólidos y aguas residuales, en todos los casos  públicos o privados y que transiten ya sea en vías públicas o privadas, o por el equipo utilizado por el citado personal durante el cumplimiento de sus deberes, a fin de proteger la salud pública, la integridad física, la seguridad de la comunidad o en labores que deban realizarse después de un desastre público. Se incluyen además las plantas generadoras de electricidad, subestaciones y equipo de bombeo de agua durante casos de emergencia</w:t>
      </w:r>
      <w:r w:rsidR="007135E6" w:rsidRPr="002C0A1F">
        <w:rPr>
          <w:rFonts w:ascii="Times New Roman" w:hAnsi="Times New Roman" w:cs="Times New Roman"/>
          <w:sz w:val="24"/>
          <w:szCs w:val="24"/>
          <w:lang w:val="es-419"/>
        </w:rPr>
        <w:t xml:space="preserve">. </w:t>
      </w:r>
    </w:p>
    <w:p w14:paraId="4AD6239F" w14:textId="4BE1B724" w:rsidR="00523F6C" w:rsidRPr="002C0A1F" w:rsidRDefault="00523F6C" w:rsidP="00523F6C">
      <w:pPr>
        <w:pStyle w:val="Prrafodelista"/>
        <w:numPr>
          <w:ilvl w:val="1"/>
          <w:numId w:val="2"/>
        </w:numPr>
        <w:spacing w:after="0" w:line="360" w:lineRule="auto"/>
        <w:ind w:right="288"/>
        <w:contextualSpacing w:val="0"/>
        <w:jc w:val="both"/>
        <w:rPr>
          <w:rFonts w:ascii="Times New Roman" w:hAnsi="Times New Roman" w:cs="Times New Roman"/>
          <w:color w:val="C00000"/>
          <w:sz w:val="24"/>
          <w:szCs w:val="24"/>
          <w:lang w:val="es-419"/>
        </w:rPr>
      </w:pPr>
      <w:r w:rsidRPr="002C0A1F">
        <w:rPr>
          <w:rFonts w:ascii="Times New Roman" w:hAnsi="Times New Roman" w:cs="Times New Roman"/>
          <w:sz w:val="24"/>
          <w:szCs w:val="24"/>
          <w:lang w:val="es-419"/>
        </w:rPr>
        <w:t xml:space="preserve">Sonidos producidos por artefactos para la prevención de accidentes. </w:t>
      </w:r>
    </w:p>
    <w:p w14:paraId="14215817" w14:textId="1C64ADDC" w:rsidR="00523F6C" w:rsidRPr="002C0A1F" w:rsidRDefault="00523F6C" w:rsidP="00523F6C">
      <w:pPr>
        <w:pStyle w:val="Prrafodelista"/>
        <w:numPr>
          <w:ilvl w:val="1"/>
          <w:numId w:val="2"/>
        </w:numPr>
        <w:spacing w:after="0" w:line="360" w:lineRule="auto"/>
        <w:ind w:right="288"/>
        <w:contextualSpacing w:val="0"/>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Sonidos continuos causados por alarmas, campanarios y similares, que tengan una duración inferior a cinco (5) minutos. </w:t>
      </w:r>
    </w:p>
    <w:p w14:paraId="0C9CC831" w14:textId="0EA2CBA9" w:rsidR="00723BE1" w:rsidRPr="002C0A1F" w:rsidRDefault="00523F6C" w:rsidP="00F80F89">
      <w:pPr>
        <w:pStyle w:val="Prrafodelista"/>
        <w:numPr>
          <w:ilvl w:val="1"/>
          <w:numId w:val="2"/>
        </w:numPr>
        <w:spacing w:after="0" w:line="360" w:lineRule="auto"/>
        <w:ind w:right="288"/>
        <w:contextualSpacing w:val="0"/>
        <w:jc w:val="both"/>
        <w:rPr>
          <w:rFonts w:ascii="Times New Roman" w:hAnsi="Times New Roman" w:cs="Times New Roman"/>
          <w:b/>
          <w:bCs/>
          <w:color w:val="000000"/>
          <w:sz w:val="24"/>
          <w:szCs w:val="24"/>
          <w:shd w:val="clear" w:color="auto" w:fill="FFFFFF"/>
          <w:lang w:val="es-419"/>
        </w:rPr>
      </w:pPr>
      <w:r w:rsidRPr="002C0A1F">
        <w:rPr>
          <w:rFonts w:ascii="Times New Roman" w:hAnsi="Times New Roman" w:cs="Times New Roman"/>
          <w:sz w:val="24"/>
          <w:szCs w:val="24"/>
          <w:lang w:val="es-419"/>
        </w:rPr>
        <w:t xml:space="preserve">Actividades en el sector construcción, ejecución de proyectos constructivos, demolición, incluyendo la reparación de vías, para trabajos nocturnos se permitirán niveles de ruido que no superen de los 45 dB.”. </w:t>
      </w:r>
    </w:p>
    <w:p w14:paraId="41E2F30B" w14:textId="77777777" w:rsidR="007135E6" w:rsidRPr="002C0A1F" w:rsidRDefault="007135E6" w:rsidP="007135E6">
      <w:pPr>
        <w:pStyle w:val="Prrafodelista"/>
        <w:spacing w:after="0" w:line="360" w:lineRule="auto"/>
        <w:ind w:left="1440" w:right="288"/>
        <w:contextualSpacing w:val="0"/>
        <w:jc w:val="both"/>
        <w:rPr>
          <w:rFonts w:ascii="Times New Roman" w:hAnsi="Times New Roman" w:cs="Times New Roman"/>
          <w:b/>
          <w:bCs/>
          <w:color w:val="000000"/>
          <w:sz w:val="24"/>
          <w:szCs w:val="24"/>
          <w:shd w:val="clear" w:color="auto" w:fill="FFFFFF"/>
          <w:lang w:val="es-419"/>
        </w:rPr>
      </w:pPr>
    </w:p>
    <w:p w14:paraId="78A4B9BE" w14:textId="47BDAEEC" w:rsidR="009E7DB9" w:rsidRPr="002C0A1F" w:rsidRDefault="004A4E0C" w:rsidP="00C763E9">
      <w:pPr>
        <w:pStyle w:val="Prrafodelista"/>
        <w:spacing w:line="360" w:lineRule="auto"/>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9E7DB9" w:rsidRPr="002C0A1F">
        <w:rPr>
          <w:rFonts w:ascii="Times New Roman" w:hAnsi="Times New Roman" w:cs="Times New Roman"/>
          <w:sz w:val="24"/>
          <w:szCs w:val="24"/>
          <w:lang w:val="es-419"/>
        </w:rPr>
        <w:t>Artículo 8.</w:t>
      </w:r>
      <w:r w:rsidR="007B4F8F">
        <w:rPr>
          <w:rFonts w:ascii="Times New Roman" w:hAnsi="Times New Roman" w:cs="Times New Roman"/>
          <w:sz w:val="24"/>
          <w:szCs w:val="24"/>
          <w:lang w:val="es-419"/>
        </w:rPr>
        <w:t>-</w:t>
      </w:r>
      <w:r w:rsidR="009E7DB9" w:rsidRPr="002C0A1F">
        <w:rPr>
          <w:rFonts w:ascii="Times New Roman" w:hAnsi="Times New Roman" w:cs="Times New Roman"/>
          <w:sz w:val="24"/>
          <w:szCs w:val="24"/>
          <w:lang w:val="es-419"/>
        </w:rPr>
        <w:t xml:space="preserve"> Queda prohibida la instalación o uso de:</w:t>
      </w:r>
    </w:p>
    <w:p w14:paraId="186500D8" w14:textId="77777777" w:rsidR="009E7DB9" w:rsidRPr="002C0A1F" w:rsidRDefault="009E7DB9" w:rsidP="00C763E9">
      <w:pPr>
        <w:pStyle w:val="Prrafodelista"/>
        <w:spacing w:line="360" w:lineRule="auto"/>
        <w:jc w:val="both"/>
        <w:rPr>
          <w:rFonts w:ascii="Times New Roman" w:hAnsi="Times New Roman" w:cs="Times New Roman"/>
          <w:sz w:val="24"/>
          <w:szCs w:val="24"/>
          <w:lang w:val="es-419"/>
        </w:rPr>
      </w:pPr>
    </w:p>
    <w:p w14:paraId="6276A1DD" w14:textId="71AF39A6" w:rsidR="009E7DB9" w:rsidRPr="002C0A1F" w:rsidRDefault="009E7DB9" w:rsidP="005F62ED">
      <w:pPr>
        <w:pStyle w:val="Prrafodelista"/>
        <w:spacing w:after="0" w:line="360" w:lineRule="auto"/>
        <w:ind w:left="1560" w:hanging="426"/>
        <w:contextualSpacing w:val="0"/>
        <w:jc w:val="both"/>
        <w:rPr>
          <w:rFonts w:ascii="Times New Roman" w:hAnsi="Times New Roman" w:cs="Times New Roman"/>
          <w:sz w:val="24"/>
          <w:szCs w:val="24"/>
        </w:rPr>
      </w:pPr>
      <w:r w:rsidRPr="002C0A1F">
        <w:rPr>
          <w:rFonts w:ascii="Times New Roman" w:hAnsi="Times New Roman" w:cs="Times New Roman"/>
          <w:sz w:val="24"/>
          <w:szCs w:val="24"/>
        </w:rPr>
        <w:t xml:space="preserve">1. </w:t>
      </w:r>
      <w:r w:rsidR="00C763E9" w:rsidRPr="002C0A1F">
        <w:rPr>
          <w:rFonts w:ascii="Times New Roman" w:hAnsi="Times New Roman" w:cs="Times New Roman"/>
          <w:sz w:val="24"/>
          <w:szCs w:val="24"/>
        </w:rPr>
        <w:t xml:space="preserve">  </w:t>
      </w:r>
      <w:r w:rsidRPr="002C0A1F">
        <w:rPr>
          <w:rFonts w:ascii="Times New Roman" w:hAnsi="Times New Roman" w:cs="Times New Roman"/>
          <w:sz w:val="24"/>
          <w:szCs w:val="24"/>
        </w:rPr>
        <w:t>Bocinas, sirenas y similares en todo lugar, excepto cuando se utiliza como señal</w:t>
      </w:r>
    </w:p>
    <w:p w14:paraId="25EC9A82" w14:textId="61DADD43" w:rsidR="00C763E9" w:rsidRPr="002C0A1F" w:rsidRDefault="00C763E9" w:rsidP="001024D4">
      <w:pPr>
        <w:spacing w:line="360" w:lineRule="auto"/>
        <w:ind w:left="1560" w:hanging="426"/>
        <w:jc w:val="both"/>
        <w:rPr>
          <w:rFonts w:ascii="Times New Roman" w:hAnsi="Times New Roman" w:cs="Times New Roman"/>
          <w:sz w:val="24"/>
          <w:szCs w:val="24"/>
        </w:rPr>
      </w:pPr>
      <w:r w:rsidRPr="002C0A1F">
        <w:rPr>
          <w:rFonts w:ascii="Times New Roman" w:hAnsi="Times New Roman" w:cs="Times New Roman"/>
          <w:sz w:val="24"/>
          <w:szCs w:val="24"/>
        </w:rPr>
        <w:t xml:space="preserve">      </w:t>
      </w:r>
      <w:r w:rsidR="009E7DB9" w:rsidRPr="002C0A1F">
        <w:rPr>
          <w:rFonts w:ascii="Times New Roman" w:hAnsi="Times New Roman" w:cs="Times New Roman"/>
          <w:sz w:val="24"/>
          <w:szCs w:val="24"/>
        </w:rPr>
        <w:t>de peligro inminente, o en casos de emergencia.</w:t>
      </w:r>
    </w:p>
    <w:p w14:paraId="3E91A5E6" w14:textId="6A63CF00" w:rsidR="009E7DB9" w:rsidRPr="002C0A1F" w:rsidRDefault="009E7DB9" w:rsidP="005F62ED">
      <w:pPr>
        <w:pStyle w:val="Prrafodelista"/>
        <w:tabs>
          <w:tab w:val="left" w:pos="1560"/>
        </w:tabs>
        <w:spacing w:line="360" w:lineRule="auto"/>
        <w:ind w:left="1560" w:right="288" w:hanging="426"/>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2. </w:t>
      </w:r>
      <w:r w:rsidR="00B5543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Instrumentos musicales, amplificadores y artefactos similares para la </w:t>
      </w:r>
      <w:r w:rsidR="005F62ED" w:rsidRPr="002C0A1F">
        <w:rPr>
          <w:rFonts w:ascii="Times New Roman" w:hAnsi="Times New Roman" w:cs="Times New Roman"/>
          <w:sz w:val="24"/>
          <w:szCs w:val="24"/>
          <w:lang w:val="es-419"/>
        </w:rPr>
        <w:t>producción o</w:t>
      </w:r>
      <w:r w:rsidR="00B5543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reproducción de sonido, de tal forma que ocasione contaminación por ruido, en</w:t>
      </w:r>
      <w:r w:rsidR="00C763E9"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violación de los límites fijados en el presente Reglamento.</w:t>
      </w:r>
    </w:p>
    <w:p w14:paraId="0B8C01AC" w14:textId="77777777" w:rsidR="009E7DB9" w:rsidRPr="002C0A1F" w:rsidRDefault="009E7DB9" w:rsidP="00C763E9">
      <w:pPr>
        <w:pStyle w:val="Prrafodelista"/>
        <w:spacing w:line="360" w:lineRule="auto"/>
        <w:jc w:val="both"/>
        <w:rPr>
          <w:rFonts w:ascii="Times New Roman" w:hAnsi="Times New Roman" w:cs="Times New Roman"/>
          <w:sz w:val="24"/>
          <w:szCs w:val="24"/>
          <w:lang w:val="es-419"/>
        </w:rPr>
      </w:pPr>
    </w:p>
    <w:p w14:paraId="499F8C4B" w14:textId="062F976E" w:rsidR="00E26513" w:rsidRPr="002C0A1F" w:rsidRDefault="000E1385" w:rsidP="00B55433">
      <w:pPr>
        <w:pStyle w:val="Prrafodelista"/>
        <w:tabs>
          <w:tab w:val="left" w:pos="1560"/>
        </w:tabs>
        <w:spacing w:line="360" w:lineRule="auto"/>
        <w:ind w:left="1560" w:right="288" w:hanging="426"/>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3. </w:t>
      </w:r>
      <w:r w:rsidR="00B5543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Altoparlantes y artefactos </w:t>
      </w:r>
      <w:r w:rsidR="00FA127E" w:rsidRPr="002C0A1F">
        <w:rPr>
          <w:rFonts w:ascii="Times New Roman" w:hAnsi="Times New Roman" w:cs="Times New Roman"/>
          <w:sz w:val="24"/>
          <w:szCs w:val="24"/>
          <w:lang w:val="es-419"/>
        </w:rPr>
        <w:t>emisores de sonido</w:t>
      </w:r>
      <w:r w:rsidRPr="002C0A1F">
        <w:rPr>
          <w:rFonts w:ascii="Times New Roman" w:hAnsi="Times New Roman" w:cs="Times New Roman"/>
          <w:sz w:val="24"/>
          <w:szCs w:val="24"/>
          <w:lang w:val="es-419"/>
        </w:rPr>
        <w:t xml:space="preserve">, en una posición fija o movible ubicados en el exterior del inmueble, para fines comerciales o industriales queda prohibido su uso, excepto en caso de que estos sean de uso exclusivo de gestión de emergencias, lo cual deberá estar contemplado en el </w:t>
      </w:r>
      <w:r w:rsidR="009E4F28" w:rsidRPr="002C0A1F">
        <w:rPr>
          <w:rFonts w:ascii="Times New Roman" w:hAnsi="Times New Roman" w:cs="Times New Roman"/>
          <w:sz w:val="24"/>
          <w:szCs w:val="24"/>
          <w:lang w:val="es-419"/>
        </w:rPr>
        <w:t xml:space="preserve">Plan de </w:t>
      </w:r>
      <w:r w:rsidR="00E26513" w:rsidRPr="002C0A1F">
        <w:rPr>
          <w:rFonts w:ascii="Times New Roman" w:hAnsi="Times New Roman" w:cs="Times New Roman"/>
          <w:sz w:val="24"/>
          <w:szCs w:val="24"/>
          <w:lang w:val="es-419"/>
        </w:rPr>
        <w:t>E</w:t>
      </w:r>
      <w:r w:rsidR="009E4F28" w:rsidRPr="002C0A1F">
        <w:rPr>
          <w:rFonts w:ascii="Times New Roman" w:hAnsi="Times New Roman" w:cs="Times New Roman"/>
          <w:sz w:val="24"/>
          <w:szCs w:val="24"/>
          <w:lang w:val="es-419"/>
        </w:rPr>
        <w:t>mergencias</w:t>
      </w:r>
      <w:r w:rsidRPr="002C0A1F">
        <w:rPr>
          <w:rFonts w:ascii="Times New Roman" w:hAnsi="Times New Roman" w:cs="Times New Roman"/>
          <w:sz w:val="24"/>
          <w:szCs w:val="24"/>
          <w:lang w:val="es-419"/>
        </w:rPr>
        <w:t xml:space="preserve"> respectivo. </w:t>
      </w:r>
    </w:p>
    <w:p w14:paraId="112C3811" w14:textId="77777777" w:rsidR="00E26513" w:rsidRPr="002C0A1F" w:rsidRDefault="00E26513" w:rsidP="00C763E9">
      <w:pPr>
        <w:pStyle w:val="Prrafodelista"/>
        <w:spacing w:line="360" w:lineRule="auto"/>
        <w:ind w:right="288"/>
        <w:jc w:val="both"/>
        <w:rPr>
          <w:rFonts w:ascii="Times New Roman" w:hAnsi="Times New Roman" w:cs="Times New Roman"/>
          <w:sz w:val="24"/>
          <w:szCs w:val="24"/>
          <w:lang w:val="es-419"/>
        </w:rPr>
      </w:pPr>
    </w:p>
    <w:p w14:paraId="02455889" w14:textId="053AC807" w:rsidR="000E1385" w:rsidRPr="002C0A1F" w:rsidRDefault="000E1385" w:rsidP="008303BF">
      <w:pPr>
        <w:pStyle w:val="Prrafodelista"/>
        <w:spacing w:line="360" w:lineRule="auto"/>
        <w:ind w:left="1560"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Los altoparlantes y artefactos </w:t>
      </w:r>
      <w:r w:rsidR="00FA127E" w:rsidRPr="002C0A1F">
        <w:rPr>
          <w:rFonts w:ascii="Times New Roman" w:hAnsi="Times New Roman" w:cs="Times New Roman"/>
          <w:sz w:val="24"/>
          <w:szCs w:val="24"/>
          <w:lang w:val="es-419"/>
        </w:rPr>
        <w:t>emisores de sonido</w:t>
      </w:r>
      <w:r w:rsidRPr="002C0A1F">
        <w:rPr>
          <w:rFonts w:ascii="Times New Roman" w:hAnsi="Times New Roman" w:cs="Times New Roman"/>
          <w:sz w:val="24"/>
          <w:szCs w:val="24"/>
          <w:lang w:val="es-419"/>
        </w:rPr>
        <w:t xml:space="preserve">, en una posición fija o movible </w:t>
      </w:r>
      <w:r w:rsidR="00BF7636" w:rsidRPr="002C0A1F">
        <w:rPr>
          <w:rFonts w:ascii="Times New Roman" w:hAnsi="Times New Roman" w:cs="Times New Roman"/>
          <w:sz w:val="24"/>
          <w:szCs w:val="24"/>
          <w:lang w:val="es-419"/>
        </w:rPr>
        <w:t>deben mantenerse en el interior</w:t>
      </w:r>
      <w:r w:rsidRPr="002C0A1F">
        <w:rPr>
          <w:rFonts w:ascii="Times New Roman" w:hAnsi="Times New Roman" w:cs="Times New Roman"/>
          <w:sz w:val="24"/>
          <w:szCs w:val="24"/>
          <w:lang w:val="es-419"/>
        </w:rPr>
        <w:t xml:space="preserve"> del inmueble, para fines comerciales o industriales durante el período diurno, sin ninguna proyección</w:t>
      </w:r>
      <w:r w:rsidR="000771D4" w:rsidRPr="002C0A1F">
        <w:rPr>
          <w:rFonts w:ascii="Times New Roman" w:hAnsi="Times New Roman" w:cs="Times New Roman"/>
          <w:sz w:val="24"/>
          <w:szCs w:val="24"/>
          <w:lang w:val="es-419"/>
        </w:rPr>
        <w:t xml:space="preserve"> o dirección</w:t>
      </w:r>
      <w:r w:rsidRPr="002C0A1F">
        <w:rPr>
          <w:rFonts w:ascii="Times New Roman" w:hAnsi="Times New Roman" w:cs="Times New Roman"/>
          <w:sz w:val="24"/>
          <w:szCs w:val="24"/>
          <w:lang w:val="es-419"/>
        </w:rPr>
        <w:t xml:space="preserve"> al </w:t>
      </w:r>
      <w:r w:rsidRPr="002C0A1F">
        <w:rPr>
          <w:rFonts w:ascii="Times New Roman" w:hAnsi="Times New Roman" w:cs="Times New Roman"/>
          <w:sz w:val="24"/>
          <w:szCs w:val="24"/>
          <w:lang w:val="es-419"/>
        </w:rPr>
        <w:lastRenderedPageBreak/>
        <w:t>exterior. En cualquier caso, el sonido emitido por dichos altoparlantes y artefactos no deberá sobrepasar los límites sonoros permitidos en cada zona correspondiente, siendo medido el sonido desde la zona receptora o propiedad afectada.</w:t>
      </w:r>
      <w:r w:rsidR="00523F6C" w:rsidRPr="002C0A1F">
        <w:rPr>
          <w:rFonts w:ascii="Times New Roman" w:hAnsi="Times New Roman" w:cs="Times New Roman"/>
          <w:sz w:val="24"/>
          <w:szCs w:val="24"/>
          <w:lang w:val="es-419"/>
        </w:rPr>
        <w:t xml:space="preserve"> </w:t>
      </w:r>
    </w:p>
    <w:p w14:paraId="3261193B" w14:textId="77777777" w:rsidR="008303BF" w:rsidRPr="002C0A1F" w:rsidRDefault="008303BF" w:rsidP="008303BF">
      <w:pPr>
        <w:pStyle w:val="Prrafodelista"/>
        <w:spacing w:line="360" w:lineRule="auto"/>
        <w:ind w:left="1560" w:right="288"/>
        <w:jc w:val="both"/>
        <w:rPr>
          <w:rFonts w:ascii="Times New Roman" w:hAnsi="Times New Roman" w:cs="Times New Roman"/>
          <w:sz w:val="24"/>
          <w:szCs w:val="24"/>
          <w:lang w:val="es-419"/>
        </w:rPr>
      </w:pPr>
    </w:p>
    <w:p w14:paraId="3CA7F8DC" w14:textId="5CE89D2E" w:rsidR="000E1385" w:rsidRPr="002C0A1F" w:rsidRDefault="000E1385" w:rsidP="00B55433">
      <w:pPr>
        <w:pStyle w:val="Prrafodelista"/>
        <w:tabs>
          <w:tab w:val="left" w:pos="9214"/>
        </w:tabs>
        <w:spacing w:line="360" w:lineRule="auto"/>
        <w:ind w:left="1560" w:right="288" w:hanging="426"/>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4.  </w:t>
      </w:r>
      <w:r w:rsidR="00B5543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Alarmas de seguridad: En exteriores e interiores de edificios, a menos que la alarma cese su operación dentro de los cinco (5) minutos luego de ser activada de forma continua. </w:t>
      </w:r>
    </w:p>
    <w:p w14:paraId="051BA32C" w14:textId="77777777" w:rsidR="000E1385" w:rsidRPr="002C0A1F" w:rsidRDefault="000E1385" w:rsidP="00C763E9">
      <w:pPr>
        <w:pStyle w:val="Prrafodelista"/>
        <w:tabs>
          <w:tab w:val="left" w:pos="9214"/>
        </w:tabs>
        <w:spacing w:line="360" w:lineRule="auto"/>
        <w:ind w:right="288"/>
        <w:jc w:val="both"/>
        <w:rPr>
          <w:rFonts w:ascii="Times New Roman" w:hAnsi="Times New Roman" w:cs="Times New Roman"/>
          <w:sz w:val="24"/>
          <w:szCs w:val="24"/>
          <w:lang w:val="es-419"/>
        </w:rPr>
      </w:pPr>
    </w:p>
    <w:p w14:paraId="1302D216" w14:textId="2903D1B0" w:rsidR="000E1385" w:rsidRPr="002C0A1F" w:rsidRDefault="000E1385" w:rsidP="00B55433">
      <w:pPr>
        <w:pStyle w:val="Prrafodelista"/>
        <w:tabs>
          <w:tab w:val="left" w:pos="9214"/>
        </w:tabs>
        <w:spacing w:line="360" w:lineRule="auto"/>
        <w:ind w:left="1560" w:right="288" w:hanging="426"/>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5. </w:t>
      </w:r>
      <w:r w:rsidR="00B5543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Queda prohibida la interferencia intencional, o alteración de cualquier fuente </w:t>
      </w:r>
      <w:r w:rsidR="002204A6" w:rsidRPr="002C0A1F">
        <w:rPr>
          <w:rFonts w:ascii="Times New Roman" w:hAnsi="Times New Roman" w:cs="Times New Roman"/>
          <w:sz w:val="24"/>
          <w:szCs w:val="24"/>
          <w:lang w:val="es-419"/>
        </w:rPr>
        <w:t>generadora</w:t>
      </w:r>
      <w:r w:rsidRPr="002C0A1F">
        <w:rPr>
          <w:rFonts w:ascii="Times New Roman" w:hAnsi="Times New Roman" w:cs="Times New Roman"/>
          <w:sz w:val="24"/>
          <w:szCs w:val="24"/>
          <w:lang w:val="es-419"/>
        </w:rPr>
        <w:t xml:space="preserve">, por parte de terceras personas, así como los funcionarios de salud en el momento que se efectúe medición </w:t>
      </w:r>
      <w:r w:rsidR="00C72851" w:rsidRPr="002C0A1F">
        <w:rPr>
          <w:rFonts w:ascii="Times New Roman" w:hAnsi="Times New Roman" w:cs="Times New Roman"/>
          <w:sz w:val="24"/>
          <w:szCs w:val="24"/>
          <w:lang w:val="es-419"/>
        </w:rPr>
        <w:t>de ruido</w:t>
      </w:r>
    </w:p>
    <w:p w14:paraId="4234B28C" w14:textId="77777777" w:rsidR="00C95A7A" w:rsidRDefault="00C95A7A" w:rsidP="00C763E9">
      <w:pPr>
        <w:pStyle w:val="Prrafodelista"/>
        <w:spacing w:line="360" w:lineRule="auto"/>
        <w:ind w:right="288"/>
        <w:jc w:val="both"/>
        <w:rPr>
          <w:rFonts w:ascii="Times New Roman" w:hAnsi="Times New Roman" w:cs="Times New Roman"/>
          <w:sz w:val="24"/>
          <w:szCs w:val="24"/>
          <w:lang w:val="es-419"/>
        </w:rPr>
      </w:pPr>
    </w:p>
    <w:p w14:paraId="65532BEA" w14:textId="77777777" w:rsidR="006B4004" w:rsidRPr="002C0A1F" w:rsidRDefault="006B4004" w:rsidP="00C763E9">
      <w:pPr>
        <w:pStyle w:val="Prrafodelista"/>
        <w:spacing w:line="360" w:lineRule="auto"/>
        <w:ind w:right="288"/>
        <w:jc w:val="both"/>
        <w:rPr>
          <w:rFonts w:ascii="Times New Roman" w:hAnsi="Times New Roman" w:cs="Times New Roman"/>
          <w:sz w:val="24"/>
          <w:szCs w:val="24"/>
          <w:lang w:val="es-419"/>
        </w:rPr>
      </w:pPr>
    </w:p>
    <w:p w14:paraId="0FD03679" w14:textId="39D4C93B" w:rsidR="00C95A7A" w:rsidRPr="002C0A1F" w:rsidRDefault="00B37E1D" w:rsidP="00C763E9">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C95A7A" w:rsidRPr="002C0A1F">
        <w:rPr>
          <w:rFonts w:ascii="Times New Roman" w:hAnsi="Times New Roman" w:cs="Times New Roman"/>
          <w:sz w:val="24"/>
          <w:szCs w:val="24"/>
          <w:lang w:val="es-419"/>
        </w:rPr>
        <w:t>Artículo 11.</w:t>
      </w:r>
      <w:r w:rsidRPr="002C0A1F">
        <w:rPr>
          <w:rFonts w:ascii="Times New Roman" w:hAnsi="Times New Roman" w:cs="Times New Roman"/>
          <w:sz w:val="24"/>
          <w:szCs w:val="24"/>
          <w:lang w:val="es-419"/>
        </w:rPr>
        <w:t>-</w:t>
      </w:r>
      <w:r w:rsidR="00C95A7A" w:rsidRPr="002C0A1F">
        <w:rPr>
          <w:rFonts w:ascii="Times New Roman" w:hAnsi="Times New Roman" w:cs="Times New Roman"/>
          <w:sz w:val="24"/>
          <w:szCs w:val="24"/>
          <w:lang w:val="es-419"/>
        </w:rPr>
        <w:t xml:space="preserve"> </w:t>
      </w:r>
      <w:r w:rsidR="00236811" w:rsidRPr="002C0A1F">
        <w:rPr>
          <w:rFonts w:ascii="Times New Roman" w:hAnsi="Times New Roman" w:cs="Times New Roman"/>
          <w:sz w:val="24"/>
          <w:szCs w:val="24"/>
          <w:lang w:val="es-419"/>
        </w:rPr>
        <w:t xml:space="preserve">En el caso de condominios residenciales, donde la fuente receptora y emisora del ruido se encuentren dentro de este, la administración deberá adoptar </w:t>
      </w:r>
      <w:r w:rsidR="00DC06B9" w:rsidRPr="002C0A1F">
        <w:rPr>
          <w:rFonts w:ascii="Times New Roman" w:hAnsi="Times New Roman" w:cs="Times New Roman"/>
          <w:sz w:val="24"/>
          <w:szCs w:val="24"/>
          <w:lang w:val="es-419"/>
        </w:rPr>
        <w:t xml:space="preserve">las </w:t>
      </w:r>
      <w:r w:rsidR="00236811" w:rsidRPr="002C0A1F">
        <w:rPr>
          <w:rFonts w:ascii="Times New Roman" w:hAnsi="Times New Roman" w:cs="Times New Roman"/>
          <w:sz w:val="24"/>
          <w:szCs w:val="24"/>
          <w:lang w:val="es-419"/>
        </w:rPr>
        <w:t>medidas</w:t>
      </w:r>
      <w:r w:rsidR="005D7250" w:rsidRPr="002C0A1F">
        <w:rPr>
          <w:rFonts w:ascii="Times New Roman" w:hAnsi="Times New Roman" w:cs="Times New Roman"/>
          <w:sz w:val="24"/>
          <w:szCs w:val="24"/>
          <w:lang w:val="es-419"/>
        </w:rPr>
        <w:t>,</w:t>
      </w:r>
      <w:r w:rsidR="00167222" w:rsidRPr="002C0A1F">
        <w:rPr>
          <w:rFonts w:ascii="Times New Roman" w:hAnsi="Times New Roman" w:cs="Times New Roman"/>
          <w:sz w:val="24"/>
          <w:szCs w:val="24"/>
          <w:lang w:val="es-419"/>
        </w:rPr>
        <w:t xml:space="preserve"> </w:t>
      </w:r>
      <w:r w:rsidR="00F34A1E" w:rsidRPr="002C0A1F">
        <w:rPr>
          <w:rFonts w:ascii="Times New Roman" w:hAnsi="Times New Roman" w:cs="Times New Roman"/>
          <w:sz w:val="24"/>
          <w:szCs w:val="24"/>
          <w:lang w:val="es-419"/>
        </w:rPr>
        <w:t>de acuerdo con</w:t>
      </w:r>
      <w:r w:rsidR="005D7250" w:rsidRPr="002C0A1F">
        <w:rPr>
          <w:rFonts w:ascii="Times New Roman" w:hAnsi="Times New Roman" w:cs="Times New Roman"/>
          <w:sz w:val="24"/>
          <w:szCs w:val="24"/>
          <w:lang w:val="es-419"/>
        </w:rPr>
        <w:t xml:space="preserve"> </w:t>
      </w:r>
      <w:r w:rsidR="005C5DD0" w:rsidRPr="002C0A1F">
        <w:rPr>
          <w:rFonts w:ascii="Times New Roman" w:hAnsi="Times New Roman" w:cs="Times New Roman"/>
          <w:sz w:val="24"/>
          <w:szCs w:val="24"/>
          <w:lang w:val="es-419"/>
        </w:rPr>
        <w:t>la reglamentación del Condominio</w:t>
      </w:r>
      <w:r w:rsidR="00D46B50" w:rsidRPr="002C0A1F">
        <w:rPr>
          <w:rFonts w:ascii="Times New Roman" w:hAnsi="Times New Roman" w:cs="Times New Roman"/>
          <w:sz w:val="24"/>
          <w:szCs w:val="24"/>
          <w:lang w:val="es-419"/>
        </w:rPr>
        <w:t xml:space="preserve">, </w:t>
      </w:r>
      <w:r w:rsidR="005C5DD0" w:rsidRPr="002C0A1F">
        <w:rPr>
          <w:rFonts w:ascii="Times New Roman" w:hAnsi="Times New Roman" w:cs="Times New Roman"/>
          <w:sz w:val="24"/>
          <w:szCs w:val="24"/>
          <w:lang w:val="es-419"/>
        </w:rPr>
        <w:t>con el fin de dar</w:t>
      </w:r>
      <w:r w:rsidR="00167222" w:rsidRPr="002C0A1F">
        <w:rPr>
          <w:rFonts w:ascii="Times New Roman" w:hAnsi="Times New Roman" w:cs="Times New Roman"/>
          <w:sz w:val="24"/>
          <w:szCs w:val="24"/>
          <w:lang w:val="es-419"/>
        </w:rPr>
        <w:t xml:space="preserve"> </w:t>
      </w:r>
      <w:r w:rsidR="00236811" w:rsidRPr="002C0A1F">
        <w:rPr>
          <w:rFonts w:ascii="Times New Roman" w:hAnsi="Times New Roman" w:cs="Times New Roman"/>
          <w:sz w:val="24"/>
          <w:szCs w:val="24"/>
          <w:lang w:val="es-419"/>
        </w:rPr>
        <w:t xml:space="preserve">cumplimiento </w:t>
      </w:r>
      <w:r w:rsidR="005C5DD0" w:rsidRPr="002C0A1F">
        <w:rPr>
          <w:rFonts w:ascii="Times New Roman" w:hAnsi="Times New Roman" w:cs="Times New Roman"/>
          <w:sz w:val="24"/>
          <w:szCs w:val="24"/>
          <w:lang w:val="es-419"/>
        </w:rPr>
        <w:t>a</w:t>
      </w:r>
      <w:r w:rsidR="00167222" w:rsidRPr="002C0A1F">
        <w:rPr>
          <w:rFonts w:ascii="Times New Roman" w:hAnsi="Times New Roman" w:cs="Times New Roman"/>
          <w:sz w:val="24"/>
          <w:szCs w:val="24"/>
          <w:lang w:val="es-419"/>
        </w:rPr>
        <w:t xml:space="preserve">l </w:t>
      </w:r>
      <w:r w:rsidR="00236811" w:rsidRPr="002C0A1F">
        <w:rPr>
          <w:rFonts w:ascii="Times New Roman" w:hAnsi="Times New Roman" w:cs="Times New Roman"/>
          <w:sz w:val="24"/>
          <w:szCs w:val="24"/>
          <w:lang w:val="es-419"/>
        </w:rPr>
        <w:t xml:space="preserve">presente </w:t>
      </w:r>
      <w:r w:rsidR="002C327D" w:rsidRPr="002C0A1F">
        <w:rPr>
          <w:rFonts w:ascii="Times New Roman" w:hAnsi="Times New Roman" w:cs="Times New Roman"/>
          <w:sz w:val="24"/>
          <w:szCs w:val="24"/>
          <w:lang w:val="es-419"/>
        </w:rPr>
        <w:t>reglamento, aplicando</w:t>
      </w:r>
      <w:r w:rsidR="00236811" w:rsidRPr="002C0A1F">
        <w:rPr>
          <w:rFonts w:ascii="Times New Roman" w:hAnsi="Times New Roman" w:cs="Times New Roman"/>
          <w:sz w:val="24"/>
          <w:szCs w:val="24"/>
          <w:lang w:val="es-419"/>
        </w:rPr>
        <w:t xml:space="preserve"> dichas medidas antes de trasladar la </w:t>
      </w:r>
      <w:r w:rsidR="002C327D" w:rsidRPr="002C0A1F">
        <w:rPr>
          <w:rFonts w:ascii="Times New Roman" w:hAnsi="Times New Roman" w:cs="Times New Roman"/>
          <w:sz w:val="24"/>
          <w:szCs w:val="24"/>
          <w:lang w:val="es-419"/>
        </w:rPr>
        <w:t>denuncia a</w:t>
      </w:r>
      <w:r w:rsidR="00236811" w:rsidRPr="002C0A1F">
        <w:rPr>
          <w:rFonts w:ascii="Times New Roman" w:hAnsi="Times New Roman" w:cs="Times New Roman"/>
          <w:sz w:val="24"/>
          <w:szCs w:val="24"/>
          <w:lang w:val="es-419"/>
        </w:rPr>
        <w:t xml:space="preserve"> la autoridad competente</w:t>
      </w:r>
      <w:r w:rsidR="005C5DD0" w:rsidRPr="002C0A1F">
        <w:rPr>
          <w:rFonts w:ascii="Times New Roman" w:hAnsi="Times New Roman" w:cs="Times New Roman"/>
          <w:sz w:val="24"/>
          <w:szCs w:val="24"/>
          <w:lang w:val="es-419"/>
        </w:rPr>
        <w:t>. E</w:t>
      </w:r>
      <w:r w:rsidR="00756DC6" w:rsidRPr="002C0A1F">
        <w:rPr>
          <w:rFonts w:ascii="Times New Roman" w:hAnsi="Times New Roman" w:cs="Times New Roman"/>
          <w:sz w:val="24"/>
          <w:szCs w:val="24"/>
          <w:lang w:val="es-419"/>
        </w:rPr>
        <w:t>n caso</w:t>
      </w:r>
      <w:r w:rsidR="005C5DD0" w:rsidRPr="002C0A1F">
        <w:rPr>
          <w:rFonts w:ascii="Times New Roman" w:hAnsi="Times New Roman" w:cs="Times New Roman"/>
          <w:sz w:val="24"/>
          <w:szCs w:val="24"/>
          <w:lang w:val="es-419"/>
        </w:rPr>
        <w:t xml:space="preserve"> </w:t>
      </w:r>
      <w:r w:rsidR="00756DC6" w:rsidRPr="002C0A1F">
        <w:rPr>
          <w:rFonts w:ascii="Times New Roman" w:hAnsi="Times New Roman" w:cs="Times New Roman"/>
          <w:sz w:val="24"/>
          <w:szCs w:val="24"/>
          <w:lang w:val="es-419"/>
        </w:rPr>
        <w:t xml:space="preserve">de que dicha reglamentación no regule aspectos relacionadas con este reglamento o la administración </w:t>
      </w:r>
      <w:r w:rsidR="00020212">
        <w:rPr>
          <w:rFonts w:ascii="Times New Roman" w:hAnsi="Times New Roman" w:cs="Times New Roman"/>
          <w:sz w:val="24"/>
          <w:szCs w:val="24"/>
          <w:lang w:val="es-419"/>
        </w:rPr>
        <w:t xml:space="preserve">del condominio </w:t>
      </w:r>
      <w:r w:rsidR="00756DC6" w:rsidRPr="002C0A1F">
        <w:rPr>
          <w:rFonts w:ascii="Times New Roman" w:hAnsi="Times New Roman" w:cs="Times New Roman"/>
          <w:sz w:val="24"/>
          <w:szCs w:val="24"/>
          <w:lang w:val="es-419"/>
        </w:rPr>
        <w:t>sea omisa en su actuación</w:t>
      </w:r>
      <w:r w:rsidR="00563D77">
        <w:rPr>
          <w:rFonts w:ascii="Times New Roman" w:hAnsi="Times New Roman" w:cs="Times New Roman"/>
          <w:sz w:val="24"/>
          <w:szCs w:val="24"/>
          <w:lang w:val="es-419"/>
        </w:rPr>
        <w:t xml:space="preserve"> y la situación se mantenga</w:t>
      </w:r>
      <w:r w:rsidR="00756DC6" w:rsidRPr="002C0A1F">
        <w:rPr>
          <w:rFonts w:ascii="Times New Roman" w:hAnsi="Times New Roman" w:cs="Times New Roman"/>
          <w:sz w:val="24"/>
          <w:szCs w:val="24"/>
          <w:lang w:val="es-419"/>
        </w:rPr>
        <w:t>, el condómino podrá interponer su denuncia directamente en el Área Rectora de Salud correspondiente</w:t>
      </w:r>
      <w:r w:rsidR="00236811" w:rsidRPr="002C0A1F">
        <w:rPr>
          <w:rFonts w:ascii="Times New Roman" w:hAnsi="Times New Roman" w:cs="Times New Roman"/>
          <w:sz w:val="24"/>
          <w:szCs w:val="24"/>
          <w:lang w:val="es-419"/>
        </w:rPr>
        <w:t>.</w:t>
      </w:r>
      <w:r w:rsidR="005B6096" w:rsidRPr="002C0A1F">
        <w:rPr>
          <w:rFonts w:ascii="Times New Roman" w:hAnsi="Times New Roman" w:cs="Times New Roman"/>
          <w:sz w:val="24"/>
          <w:szCs w:val="24"/>
          <w:lang w:val="es-419"/>
        </w:rPr>
        <w:t>”</w:t>
      </w:r>
    </w:p>
    <w:p w14:paraId="4DB09C86" w14:textId="77777777" w:rsidR="00C763E9" w:rsidRPr="002C0A1F" w:rsidRDefault="00C763E9" w:rsidP="00C763E9">
      <w:pPr>
        <w:pStyle w:val="Prrafodelista"/>
        <w:ind w:right="288"/>
        <w:jc w:val="both"/>
        <w:rPr>
          <w:rFonts w:ascii="Times New Roman" w:hAnsi="Times New Roman" w:cs="Times New Roman"/>
          <w:sz w:val="24"/>
          <w:szCs w:val="24"/>
          <w:lang w:val="es-419"/>
        </w:rPr>
      </w:pPr>
    </w:p>
    <w:p w14:paraId="361B7288" w14:textId="1B771BC2" w:rsidR="00493BDC" w:rsidRPr="002C0A1F" w:rsidRDefault="00E14B35" w:rsidP="007E396C">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8B4C77" w:rsidRPr="002C0A1F">
        <w:rPr>
          <w:rFonts w:ascii="Times New Roman" w:hAnsi="Times New Roman" w:cs="Times New Roman"/>
          <w:sz w:val="24"/>
          <w:szCs w:val="24"/>
          <w:lang w:val="es-419"/>
        </w:rPr>
        <w:t>Artículo 12.</w:t>
      </w:r>
      <w:r w:rsidR="00F34A1E" w:rsidRPr="002C0A1F">
        <w:rPr>
          <w:rFonts w:ascii="Times New Roman" w:hAnsi="Times New Roman" w:cs="Times New Roman"/>
          <w:sz w:val="24"/>
          <w:szCs w:val="24"/>
          <w:lang w:val="es-419"/>
        </w:rPr>
        <w:t>-</w:t>
      </w:r>
      <w:r w:rsidR="008B4C77" w:rsidRPr="002C0A1F">
        <w:rPr>
          <w:rFonts w:ascii="Times New Roman" w:hAnsi="Times New Roman" w:cs="Times New Roman"/>
          <w:sz w:val="24"/>
          <w:szCs w:val="24"/>
          <w:lang w:val="es-419"/>
        </w:rPr>
        <w:t xml:space="preserve"> </w:t>
      </w:r>
      <w:r w:rsidR="00236811" w:rsidRPr="002C0A1F">
        <w:rPr>
          <w:rFonts w:ascii="Times New Roman" w:hAnsi="Times New Roman" w:cs="Times New Roman"/>
          <w:sz w:val="24"/>
          <w:szCs w:val="24"/>
          <w:lang w:val="es-419"/>
        </w:rPr>
        <w:t xml:space="preserve">Los equipos utilizados para la medición por denuncias deben ser sonómetros tipo 1 o 2. Los instrumentos utilizados deben ser calibrados cada dos años, en caso de que en un plazo menor al señalado la incertidumbre del equipo sea mayor a la señalada por el fabricante, se deberá enviar el equipo de forma inmediata para </w:t>
      </w:r>
      <w:r w:rsidR="00A1256F">
        <w:rPr>
          <w:rFonts w:ascii="Times New Roman" w:hAnsi="Times New Roman" w:cs="Times New Roman"/>
          <w:sz w:val="24"/>
          <w:szCs w:val="24"/>
          <w:lang w:val="es-419"/>
        </w:rPr>
        <w:t xml:space="preserve">la </w:t>
      </w:r>
      <w:r w:rsidR="00236811" w:rsidRPr="002C0A1F">
        <w:rPr>
          <w:rFonts w:ascii="Times New Roman" w:hAnsi="Times New Roman" w:cs="Times New Roman"/>
          <w:sz w:val="24"/>
          <w:szCs w:val="24"/>
          <w:lang w:val="es-419"/>
        </w:rPr>
        <w:t>calibración. La calibración debe ser ejecutada por un laboratorio con alcance de acreditación vigente, bajo la norma INTE/ISO/IEC 17025 acreditada por el ECA</w:t>
      </w:r>
      <w:r w:rsidR="00C92922" w:rsidRPr="002C0A1F">
        <w:rPr>
          <w:rFonts w:ascii="Times New Roman" w:hAnsi="Times New Roman" w:cs="Times New Roman"/>
          <w:sz w:val="24"/>
          <w:szCs w:val="24"/>
          <w:lang w:val="es-419"/>
        </w:rPr>
        <w:t>.</w:t>
      </w:r>
      <w:r w:rsidR="006B250B" w:rsidRPr="002C0A1F">
        <w:rPr>
          <w:rFonts w:ascii="Times New Roman" w:hAnsi="Times New Roman" w:cs="Times New Roman"/>
          <w:sz w:val="24"/>
          <w:szCs w:val="24"/>
          <w:lang w:val="es-419"/>
        </w:rPr>
        <w:t>”</w:t>
      </w:r>
    </w:p>
    <w:p w14:paraId="7F81E12C" w14:textId="77777777" w:rsidR="007E396C" w:rsidRPr="002C0A1F" w:rsidRDefault="007E396C" w:rsidP="007E396C">
      <w:pPr>
        <w:pStyle w:val="Prrafodelista"/>
        <w:spacing w:line="360" w:lineRule="auto"/>
        <w:ind w:right="288"/>
        <w:jc w:val="both"/>
        <w:rPr>
          <w:rFonts w:ascii="Times New Roman" w:hAnsi="Times New Roman" w:cs="Times New Roman"/>
          <w:sz w:val="24"/>
          <w:szCs w:val="24"/>
          <w:lang w:val="es-419"/>
        </w:rPr>
      </w:pPr>
    </w:p>
    <w:p w14:paraId="6E0168FA" w14:textId="3D78E260" w:rsidR="00240A68" w:rsidRPr="002C0A1F" w:rsidRDefault="007318BA" w:rsidP="00C763E9">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w:t>
      </w:r>
      <w:r w:rsidR="00953E55" w:rsidRPr="002C0A1F">
        <w:rPr>
          <w:rFonts w:ascii="Times New Roman" w:hAnsi="Times New Roman" w:cs="Times New Roman"/>
          <w:sz w:val="24"/>
          <w:szCs w:val="24"/>
          <w:lang w:val="es-419"/>
        </w:rPr>
        <w:t>Artículo 17.</w:t>
      </w:r>
      <w:r w:rsidR="00F34A1E"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 xml:space="preserve"> La persona que considere afectado su derecho a la salud, según lo aquí dispuesto, puede acudir ante el Área Rectora de Salud correspondiente y presentar la denuncia respectiva</w:t>
      </w:r>
      <w:r w:rsidR="00240A68" w:rsidRPr="002C0A1F">
        <w:rPr>
          <w:rFonts w:ascii="Times New Roman" w:hAnsi="Times New Roman" w:cs="Times New Roman"/>
          <w:sz w:val="24"/>
          <w:szCs w:val="24"/>
          <w:lang w:val="es-419"/>
        </w:rPr>
        <w:t xml:space="preserve">, con la siguiente excepción: </w:t>
      </w:r>
    </w:p>
    <w:p w14:paraId="040B890B" w14:textId="77777777" w:rsidR="00240A68" w:rsidRPr="002C0A1F" w:rsidRDefault="00240A68" w:rsidP="00C763E9">
      <w:pPr>
        <w:pStyle w:val="Prrafodelista"/>
        <w:spacing w:line="360" w:lineRule="auto"/>
        <w:jc w:val="both"/>
        <w:rPr>
          <w:rFonts w:ascii="Times New Roman" w:hAnsi="Times New Roman" w:cs="Times New Roman"/>
          <w:sz w:val="24"/>
          <w:szCs w:val="24"/>
          <w:lang w:val="es-419"/>
        </w:rPr>
      </w:pPr>
    </w:p>
    <w:p w14:paraId="260D77FA" w14:textId="7DEA2E78" w:rsidR="00240A68" w:rsidRPr="002C0A1F" w:rsidRDefault="00240A68" w:rsidP="00B55433">
      <w:pPr>
        <w:pStyle w:val="Prrafodelista"/>
        <w:numPr>
          <w:ilvl w:val="0"/>
          <w:numId w:val="3"/>
        </w:numPr>
        <w:spacing w:line="360" w:lineRule="auto"/>
        <w:ind w:left="141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Las denuncias indicadas en el </w:t>
      </w:r>
      <w:r w:rsidR="00B8385F" w:rsidRPr="002C0A1F">
        <w:rPr>
          <w:rFonts w:ascii="Times New Roman" w:hAnsi="Times New Roman" w:cs="Times New Roman"/>
          <w:sz w:val="24"/>
          <w:szCs w:val="24"/>
          <w:lang w:val="es-419"/>
        </w:rPr>
        <w:t>artículo</w:t>
      </w:r>
      <w:r w:rsidRPr="002C0A1F">
        <w:rPr>
          <w:rFonts w:ascii="Times New Roman" w:hAnsi="Times New Roman" w:cs="Times New Roman"/>
          <w:sz w:val="24"/>
          <w:szCs w:val="24"/>
          <w:lang w:val="es-419"/>
        </w:rPr>
        <w:t xml:space="preserve"> 28 de este reglamento, deben ser presentadas ante </w:t>
      </w:r>
      <w:r w:rsidR="007D55AE">
        <w:rPr>
          <w:rFonts w:ascii="Times New Roman" w:hAnsi="Times New Roman" w:cs="Times New Roman"/>
          <w:sz w:val="24"/>
          <w:szCs w:val="24"/>
          <w:lang w:val="es-419"/>
        </w:rPr>
        <w:t xml:space="preserve">el </w:t>
      </w:r>
      <w:r w:rsidRPr="002C0A1F">
        <w:rPr>
          <w:rFonts w:ascii="Times New Roman" w:hAnsi="Times New Roman" w:cs="Times New Roman"/>
          <w:sz w:val="24"/>
          <w:szCs w:val="24"/>
          <w:lang w:val="es-419"/>
        </w:rPr>
        <w:t>Servicio Nacional de Salud Animal, SENASA.</w:t>
      </w:r>
    </w:p>
    <w:p w14:paraId="6C664EDD" w14:textId="77777777" w:rsidR="00240A68" w:rsidRPr="002C0A1F" w:rsidRDefault="00240A68" w:rsidP="00240A68">
      <w:pPr>
        <w:pStyle w:val="Prrafodelista"/>
        <w:ind w:left="1080"/>
        <w:jc w:val="both"/>
        <w:rPr>
          <w:rFonts w:ascii="Times New Roman" w:hAnsi="Times New Roman" w:cs="Times New Roman"/>
          <w:sz w:val="24"/>
          <w:szCs w:val="24"/>
          <w:lang w:val="es-419"/>
        </w:rPr>
      </w:pPr>
    </w:p>
    <w:p w14:paraId="6B4E550A" w14:textId="0C0FE363" w:rsidR="009C4F9E" w:rsidRPr="002C0A1F" w:rsidRDefault="00953E55" w:rsidP="00C763E9">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Las denuncias de carácter anónimo</w:t>
      </w:r>
      <w:r w:rsidR="008739CF" w:rsidRPr="002C0A1F">
        <w:rPr>
          <w:rFonts w:ascii="Times New Roman" w:hAnsi="Times New Roman" w:cs="Times New Roman"/>
          <w:sz w:val="24"/>
          <w:szCs w:val="24"/>
          <w:lang w:val="es-419"/>
        </w:rPr>
        <w:t xml:space="preserve"> que se presenten ante el Área Rectora </w:t>
      </w:r>
      <w:r w:rsidR="00AD1F05">
        <w:rPr>
          <w:rFonts w:ascii="Times New Roman" w:hAnsi="Times New Roman" w:cs="Times New Roman"/>
          <w:sz w:val="24"/>
          <w:szCs w:val="24"/>
          <w:lang w:val="es-419"/>
        </w:rPr>
        <w:t xml:space="preserve">de Salud </w:t>
      </w:r>
      <w:r w:rsidR="00F34A1E" w:rsidRPr="002C0A1F">
        <w:rPr>
          <w:rFonts w:ascii="Times New Roman" w:hAnsi="Times New Roman" w:cs="Times New Roman"/>
          <w:sz w:val="24"/>
          <w:szCs w:val="24"/>
          <w:lang w:val="es-419"/>
        </w:rPr>
        <w:t>correspondiente no</w:t>
      </w:r>
      <w:r w:rsidR="008739CF" w:rsidRPr="002C0A1F">
        <w:rPr>
          <w:rFonts w:ascii="Times New Roman" w:hAnsi="Times New Roman" w:cs="Times New Roman"/>
          <w:sz w:val="24"/>
          <w:szCs w:val="24"/>
          <w:lang w:val="es-419"/>
        </w:rPr>
        <w:t xml:space="preserve"> </w:t>
      </w:r>
      <w:r w:rsidR="009C4F9E" w:rsidRPr="002C0A1F">
        <w:rPr>
          <w:rFonts w:ascii="Times New Roman" w:hAnsi="Times New Roman" w:cs="Times New Roman"/>
          <w:sz w:val="24"/>
          <w:szCs w:val="24"/>
          <w:lang w:val="es-419"/>
        </w:rPr>
        <w:t xml:space="preserve">se </w:t>
      </w:r>
      <w:r w:rsidR="008739CF" w:rsidRPr="002C0A1F">
        <w:rPr>
          <w:rFonts w:ascii="Times New Roman" w:hAnsi="Times New Roman" w:cs="Times New Roman"/>
          <w:sz w:val="24"/>
          <w:szCs w:val="24"/>
          <w:lang w:val="es-419"/>
        </w:rPr>
        <w:t>tramita</w:t>
      </w:r>
      <w:r w:rsidR="009C4F9E" w:rsidRPr="002C0A1F">
        <w:rPr>
          <w:rFonts w:ascii="Times New Roman" w:hAnsi="Times New Roman" w:cs="Times New Roman"/>
          <w:sz w:val="24"/>
          <w:szCs w:val="24"/>
          <w:lang w:val="es-419"/>
        </w:rPr>
        <w:t>n</w:t>
      </w:r>
      <w:r w:rsidR="00220F28" w:rsidRPr="002C0A1F">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 debido a que se requiere conocer la fuente receptora para realizar el procedimiento de medición</w:t>
      </w:r>
      <w:r w:rsidR="009C4F9E" w:rsidRPr="002C0A1F">
        <w:rPr>
          <w:rFonts w:ascii="Times New Roman" w:hAnsi="Times New Roman" w:cs="Times New Roman"/>
          <w:sz w:val="24"/>
          <w:szCs w:val="24"/>
          <w:lang w:val="es-419"/>
        </w:rPr>
        <w:t>.</w:t>
      </w:r>
    </w:p>
    <w:p w14:paraId="73895516" w14:textId="77777777" w:rsidR="00A34843" w:rsidRPr="002C0A1F" w:rsidRDefault="00A34843" w:rsidP="00C763E9">
      <w:pPr>
        <w:pStyle w:val="Prrafodelista"/>
        <w:spacing w:line="360" w:lineRule="auto"/>
        <w:ind w:right="288"/>
        <w:jc w:val="both"/>
        <w:rPr>
          <w:rFonts w:ascii="Times New Roman" w:hAnsi="Times New Roman" w:cs="Times New Roman"/>
          <w:sz w:val="24"/>
          <w:szCs w:val="24"/>
          <w:lang w:val="es-419"/>
        </w:rPr>
      </w:pPr>
    </w:p>
    <w:p w14:paraId="042C1CCD" w14:textId="7BE9861E" w:rsidR="00953E55" w:rsidRPr="002C0A1F" w:rsidRDefault="009C4F9E" w:rsidP="00C763E9">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w:t>
      </w:r>
      <w:r w:rsidR="00953E55" w:rsidRPr="002C0A1F">
        <w:rPr>
          <w:rFonts w:ascii="Times New Roman" w:hAnsi="Times New Roman" w:cs="Times New Roman"/>
          <w:sz w:val="24"/>
          <w:szCs w:val="24"/>
          <w:lang w:val="es-419"/>
        </w:rPr>
        <w:t xml:space="preserve">e podrá presentar denuncias de carácter </w:t>
      </w:r>
      <w:r w:rsidRPr="002C0A1F">
        <w:rPr>
          <w:rFonts w:ascii="Times New Roman" w:hAnsi="Times New Roman" w:cs="Times New Roman"/>
          <w:sz w:val="24"/>
          <w:szCs w:val="24"/>
          <w:lang w:val="es-419"/>
        </w:rPr>
        <w:t xml:space="preserve">público o </w:t>
      </w:r>
      <w:r w:rsidR="007E396C" w:rsidRPr="002C0A1F">
        <w:rPr>
          <w:rFonts w:ascii="Times New Roman" w:hAnsi="Times New Roman" w:cs="Times New Roman"/>
          <w:sz w:val="24"/>
          <w:szCs w:val="24"/>
          <w:lang w:val="es-419"/>
        </w:rPr>
        <w:t>confidencial, según</w:t>
      </w:r>
      <w:r w:rsidR="00953E55" w:rsidRPr="002C0A1F">
        <w:rPr>
          <w:rFonts w:ascii="Times New Roman" w:hAnsi="Times New Roman" w:cs="Times New Roman"/>
          <w:sz w:val="24"/>
          <w:szCs w:val="24"/>
          <w:lang w:val="es-419"/>
        </w:rPr>
        <w:t xml:space="preserve"> procedimientos internos del Ministerio</w:t>
      </w:r>
      <w:r w:rsidR="00680423"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 xml:space="preserve"> se tomar</w:t>
      </w:r>
      <w:r w:rsidR="00680423" w:rsidRPr="002C0A1F">
        <w:rPr>
          <w:rFonts w:ascii="Times New Roman" w:hAnsi="Times New Roman" w:cs="Times New Roman"/>
          <w:sz w:val="24"/>
          <w:szCs w:val="24"/>
          <w:lang w:val="es-419"/>
        </w:rPr>
        <w:t>á</w:t>
      </w:r>
      <w:r w:rsidR="00953E55" w:rsidRPr="002C0A1F">
        <w:rPr>
          <w:rFonts w:ascii="Times New Roman" w:hAnsi="Times New Roman" w:cs="Times New Roman"/>
          <w:sz w:val="24"/>
          <w:szCs w:val="24"/>
          <w:lang w:val="es-419"/>
        </w:rPr>
        <w:t>n las medidas respectivas para mantener la confidencialidad de la denuncia</w:t>
      </w:r>
      <w:r w:rsidR="007E396C"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 xml:space="preserve"> Además, se debe proporcionar en la denuncia la(s) fecha(s) y hora(s) aproximada(s) en que se presentan los hechos, con el fin de coordinar la medición sónica.</w:t>
      </w:r>
      <w:r w:rsidR="002A5482" w:rsidRPr="002C0A1F">
        <w:rPr>
          <w:rFonts w:ascii="Times New Roman" w:hAnsi="Times New Roman" w:cs="Times New Roman"/>
          <w:sz w:val="24"/>
          <w:szCs w:val="24"/>
          <w:lang w:val="es-419"/>
        </w:rPr>
        <w:t>”</w:t>
      </w:r>
    </w:p>
    <w:p w14:paraId="57EDA5D7" w14:textId="77777777" w:rsidR="00953E55" w:rsidRPr="002C0A1F" w:rsidRDefault="00953E55" w:rsidP="00953E55">
      <w:pPr>
        <w:pStyle w:val="Prrafodelista"/>
        <w:jc w:val="both"/>
        <w:rPr>
          <w:rFonts w:ascii="Times New Roman" w:hAnsi="Times New Roman" w:cs="Times New Roman"/>
          <w:sz w:val="24"/>
          <w:szCs w:val="24"/>
          <w:lang w:val="es-419"/>
        </w:rPr>
      </w:pPr>
    </w:p>
    <w:p w14:paraId="7AA70C26" w14:textId="77777777" w:rsidR="00A4702F" w:rsidRPr="002C0A1F" w:rsidRDefault="005D2B1C" w:rsidP="00193610">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Artículo 23</w:t>
      </w:r>
      <w:r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 xml:space="preserve"> En caso de que los resultados de la medición de ruido indiquen que el ruido producido por la(s) fuente(s) </w:t>
      </w:r>
      <w:r w:rsidR="00B55433" w:rsidRPr="002C0A1F">
        <w:rPr>
          <w:rFonts w:ascii="Times New Roman" w:hAnsi="Times New Roman" w:cs="Times New Roman"/>
          <w:sz w:val="24"/>
          <w:szCs w:val="24"/>
          <w:lang w:val="es-419"/>
        </w:rPr>
        <w:t>generadora</w:t>
      </w:r>
      <w:r w:rsidR="00953E55" w:rsidRPr="002C0A1F">
        <w:rPr>
          <w:rFonts w:ascii="Times New Roman" w:hAnsi="Times New Roman" w:cs="Times New Roman"/>
          <w:sz w:val="24"/>
          <w:szCs w:val="24"/>
          <w:lang w:val="es-419"/>
        </w:rPr>
        <w:t xml:space="preserve">(s) sobrepasa(n) lo establecido en el presente reglamento, </w:t>
      </w:r>
      <w:r w:rsidR="00645B31" w:rsidRPr="002C0A1F">
        <w:rPr>
          <w:rFonts w:ascii="Times New Roman" w:hAnsi="Times New Roman" w:cs="Times New Roman"/>
          <w:sz w:val="24"/>
          <w:szCs w:val="24"/>
          <w:lang w:val="es-419"/>
        </w:rPr>
        <w:t>la Autoridad de Salud d</w:t>
      </w:r>
      <w:r w:rsidR="004B273E" w:rsidRPr="002C0A1F">
        <w:rPr>
          <w:rFonts w:ascii="Times New Roman" w:hAnsi="Times New Roman" w:cs="Times New Roman"/>
          <w:sz w:val="24"/>
          <w:szCs w:val="24"/>
          <w:lang w:val="es-419"/>
        </w:rPr>
        <w:t>e</w:t>
      </w:r>
      <w:r w:rsidR="00953E55" w:rsidRPr="002C0A1F">
        <w:rPr>
          <w:rFonts w:ascii="Times New Roman" w:hAnsi="Times New Roman" w:cs="Times New Roman"/>
          <w:sz w:val="24"/>
          <w:szCs w:val="24"/>
          <w:lang w:val="es-419"/>
        </w:rPr>
        <w:t>l Ministerio de Salud debe emitir y notificar una Orden Sanitaria, al propietario o representante legal del establecimiento</w:t>
      </w:r>
      <w:r w:rsidR="007F3C43" w:rsidRPr="002C0A1F">
        <w:rPr>
          <w:rFonts w:ascii="Times New Roman" w:hAnsi="Times New Roman" w:cs="Times New Roman"/>
          <w:sz w:val="24"/>
          <w:szCs w:val="24"/>
          <w:lang w:val="es-419"/>
        </w:rPr>
        <w:t xml:space="preserve">, </w:t>
      </w:r>
      <w:r w:rsidR="00086EE3" w:rsidRPr="002C0A1F">
        <w:rPr>
          <w:rFonts w:ascii="Times New Roman" w:hAnsi="Times New Roman" w:cs="Times New Roman"/>
          <w:sz w:val="24"/>
          <w:szCs w:val="24"/>
          <w:lang w:val="es-419"/>
        </w:rPr>
        <w:t xml:space="preserve">de la </w:t>
      </w:r>
      <w:r w:rsidR="00953E55" w:rsidRPr="002C0A1F">
        <w:rPr>
          <w:rFonts w:ascii="Times New Roman" w:hAnsi="Times New Roman" w:cs="Times New Roman"/>
          <w:sz w:val="24"/>
          <w:szCs w:val="24"/>
          <w:lang w:val="es-419"/>
        </w:rPr>
        <w:t xml:space="preserve">actividad </w:t>
      </w:r>
      <w:r w:rsidR="00425B93" w:rsidRPr="002C0A1F">
        <w:rPr>
          <w:rFonts w:ascii="Times New Roman" w:hAnsi="Times New Roman" w:cs="Times New Roman"/>
          <w:sz w:val="24"/>
          <w:szCs w:val="24"/>
          <w:lang w:val="es-419"/>
        </w:rPr>
        <w:t>emisora</w:t>
      </w:r>
      <w:r w:rsidR="00953E55" w:rsidRPr="002C0A1F">
        <w:rPr>
          <w:rFonts w:ascii="Times New Roman" w:hAnsi="Times New Roman" w:cs="Times New Roman"/>
          <w:sz w:val="24"/>
          <w:szCs w:val="24"/>
          <w:lang w:val="es-419"/>
        </w:rPr>
        <w:t xml:space="preserve"> de </w:t>
      </w:r>
      <w:r w:rsidR="00425B93" w:rsidRPr="002C0A1F">
        <w:rPr>
          <w:rFonts w:ascii="Times New Roman" w:hAnsi="Times New Roman" w:cs="Times New Roman"/>
          <w:sz w:val="24"/>
          <w:szCs w:val="24"/>
          <w:lang w:val="es-419"/>
        </w:rPr>
        <w:t>sonido</w:t>
      </w:r>
      <w:r w:rsidR="00086EE3" w:rsidRPr="002C0A1F">
        <w:rPr>
          <w:rFonts w:ascii="Times New Roman" w:hAnsi="Times New Roman" w:cs="Times New Roman"/>
          <w:sz w:val="24"/>
          <w:szCs w:val="24"/>
          <w:lang w:val="es-419"/>
        </w:rPr>
        <w:t xml:space="preserve"> o bien de la fuente emisora de </w:t>
      </w:r>
      <w:r w:rsidR="0052498F" w:rsidRPr="002C0A1F">
        <w:rPr>
          <w:rFonts w:ascii="Times New Roman" w:hAnsi="Times New Roman" w:cs="Times New Roman"/>
          <w:sz w:val="24"/>
          <w:szCs w:val="24"/>
          <w:lang w:val="es-419"/>
        </w:rPr>
        <w:t xml:space="preserve">ruido </w:t>
      </w:r>
      <w:r w:rsidR="00953E55" w:rsidRPr="002C0A1F">
        <w:rPr>
          <w:rFonts w:ascii="Times New Roman" w:hAnsi="Times New Roman" w:cs="Times New Roman"/>
          <w:sz w:val="24"/>
          <w:szCs w:val="24"/>
          <w:lang w:val="es-419"/>
        </w:rPr>
        <w:t>para que suspenda la actividad que genera el ruido</w:t>
      </w:r>
      <w:r w:rsidR="00A4702F" w:rsidRPr="002C0A1F">
        <w:rPr>
          <w:rFonts w:ascii="Times New Roman" w:hAnsi="Times New Roman" w:cs="Times New Roman"/>
          <w:sz w:val="24"/>
          <w:szCs w:val="24"/>
          <w:lang w:val="es-419"/>
        </w:rPr>
        <w:t xml:space="preserve"> </w:t>
      </w:r>
      <w:r w:rsidR="00953E55" w:rsidRPr="002C0A1F">
        <w:rPr>
          <w:rFonts w:ascii="Times New Roman" w:hAnsi="Times New Roman" w:cs="Times New Roman"/>
          <w:sz w:val="24"/>
          <w:szCs w:val="24"/>
          <w:lang w:val="es-419"/>
        </w:rPr>
        <w:t>de forma inmediata</w:t>
      </w:r>
      <w:r w:rsidR="00A4702F" w:rsidRPr="002C0A1F">
        <w:rPr>
          <w:rFonts w:ascii="Times New Roman" w:hAnsi="Times New Roman" w:cs="Times New Roman"/>
          <w:sz w:val="24"/>
          <w:szCs w:val="24"/>
          <w:lang w:val="es-419"/>
        </w:rPr>
        <w:t>.</w:t>
      </w:r>
    </w:p>
    <w:p w14:paraId="6567D70B" w14:textId="77777777" w:rsidR="00195ABD" w:rsidRPr="002C0A1F" w:rsidRDefault="00195ABD" w:rsidP="00953E55">
      <w:pPr>
        <w:pStyle w:val="Prrafodelista"/>
        <w:jc w:val="both"/>
        <w:rPr>
          <w:rFonts w:ascii="Times New Roman" w:hAnsi="Times New Roman" w:cs="Times New Roman"/>
          <w:sz w:val="24"/>
          <w:szCs w:val="24"/>
          <w:lang w:val="es-419"/>
        </w:rPr>
      </w:pPr>
    </w:p>
    <w:p w14:paraId="4B6E9316" w14:textId="0531F704" w:rsidR="00953E55" w:rsidRPr="002C0A1F" w:rsidRDefault="00953E55"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Cuando no sea posible eliminar o suspender la fuente </w:t>
      </w:r>
      <w:r w:rsidR="002204A6" w:rsidRPr="002C0A1F">
        <w:rPr>
          <w:rFonts w:ascii="Times New Roman" w:hAnsi="Times New Roman" w:cs="Times New Roman"/>
          <w:sz w:val="24"/>
          <w:szCs w:val="24"/>
          <w:lang w:val="es-419"/>
        </w:rPr>
        <w:t>generadora</w:t>
      </w:r>
      <w:r w:rsidRPr="002C0A1F">
        <w:rPr>
          <w:rFonts w:ascii="Times New Roman" w:hAnsi="Times New Roman" w:cs="Times New Roman"/>
          <w:sz w:val="24"/>
          <w:szCs w:val="24"/>
          <w:lang w:val="es-419"/>
        </w:rPr>
        <w:t xml:space="preserve"> de ruido el propietario o representante legal </w:t>
      </w:r>
      <w:r w:rsidR="00180D75" w:rsidRPr="002C0A1F">
        <w:rPr>
          <w:rFonts w:ascii="Times New Roman" w:hAnsi="Times New Roman" w:cs="Times New Roman"/>
          <w:sz w:val="24"/>
          <w:szCs w:val="24"/>
          <w:lang w:val="es-419"/>
        </w:rPr>
        <w:t xml:space="preserve">del establecimiento </w:t>
      </w:r>
      <w:r w:rsidRPr="002C0A1F">
        <w:rPr>
          <w:rFonts w:ascii="Times New Roman" w:hAnsi="Times New Roman" w:cs="Times New Roman"/>
          <w:sz w:val="24"/>
          <w:szCs w:val="24"/>
          <w:lang w:val="es-419"/>
        </w:rPr>
        <w:t>debe presentar en un plazo máximo de 20 días hábiles</w:t>
      </w:r>
      <w:r w:rsidR="00180D75" w:rsidRPr="002C0A1F">
        <w:rPr>
          <w:rFonts w:ascii="Times New Roman" w:hAnsi="Times New Roman" w:cs="Times New Roman"/>
          <w:sz w:val="24"/>
          <w:szCs w:val="24"/>
          <w:lang w:val="es-419"/>
        </w:rPr>
        <w:t xml:space="preserve"> ante </w:t>
      </w:r>
      <w:r w:rsidR="000A4A1D" w:rsidRPr="002C0A1F">
        <w:rPr>
          <w:rFonts w:ascii="Times New Roman" w:hAnsi="Times New Roman" w:cs="Times New Roman"/>
          <w:sz w:val="24"/>
          <w:szCs w:val="24"/>
          <w:lang w:val="es-419"/>
        </w:rPr>
        <w:t>l</w:t>
      </w:r>
      <w:r w:rsidR="00180D75" w:rsidRPr="002C0A1F">
        <w:rPr>
          <w:rFonts w:ascii="Times New Roman" w:hAnsi="Times New Roman" w:cs="Times New Roman"/>
          <w:sz w:val="24"/>
          <w:szCs w:val="24"/>
          <w:lang w:val="es-419"/>
        </w:rPr>
        <w:t xml:space="preserve">a Dirección de Área </w:t>
      </w:r>
      <w:r w:rsidR="000A4A1D" w:rsidRPr="002C0A1F">
        <w:rPr>
          <w:rFonts w:ascii="Times New Roman" w:hAnsi="Times New Roman" w:cs="Times New Roman"/>
          <w:sz w:val="24"/>
          <w:szCs w:val="24"/>
          <w:lang w:val="es-419"/>
        </w:rPr>
        <w:t>Rectora de Salud que corresponda</w:t>
      </w:r>
      <w:r w:rsidRPr="002C0A1F">
        <w:rPr>
          <w:rFonts w:ascii="Times New Roman" w:hAnsi="Times New Roman" w:cs="Times New Roman"/>
          <w:sz w:val="24"/>
          <w:szCs w:val="24"/>
          <w:lang w:val="es-419"/>
        </w:rPr>
        <w:t>, las acciones correctivas y/o un plan de confinamiento de ruido para eliminar o mitigar las molestias por ruido.</w:t>
      </w:r>
    </w:p>
    <w:p w14:paraId="4AACF176" w14:textId="77777777" w:rsidR="00195ABD" w:rsidRPr="002C0A1F" w:rsidRDefault="00195ABD" w:rsidP="000A2C68">
      <w:pPr>
        <w:pStyle w:val="Prrafodelista"/>
        <w:spacing w:line="360" w:lineRule="auto"/>
        <w:ind w:right="288"/>
        <w:jc w:val="both"/>
        <w:rPr>
          <w:rFonts w:ascii="Times New Roman" w:hAnsi="Times New Roman" w:cs="Times New Roman"/>
          <w:sz w:val="24"/>
          <w:szCs w:val="24"/>
          <w:lang w:val="es-419"/>
        </w:rPr>
      </w:pPr>
    </w:p>
    <w:p w14:paraId="6E33D2A0" w14:textId="7BEFC2B5" w:rsidR="00195ABD" w:rsidRPr="002C0A1F" w:rsidRDefault="00E64C98" w:rsidP="007E396C">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En l</w:t>
      </w:r>
      <w:r w:rsidR="00953E55" w:rsidRPr="002C0A1F">
        <w:rPr>
          <w:rFonts w:ascii="Times New Roman" w:hAnsi="Times New Roman" w:cs="Times New Roman"/>
          <w:sz w:val="24"/>
          <w:szCs w:val="24"/>
          <w:lang w:val="es-419"/>
        </w:rPr>
        <w:t xml:space="preserve">os casos en que no se puede eliminar o suspender la fuente </w:t>
      </w:r>
      <w:r w:rsidR="002204A6" w:rsidRPr="002C0A1F">
        <w:rPr>
          <w:rFonts w:ascii="Times New Roman" w:hAnsi="Times New Roman" w:cs="Times New Roman"/>
          <w:sz w:val="24"/>
          <w:szCs w:val="24"/>
          <w:lang w:val="es-419"/>
        </w:rPr>
        <w:t>generadora</w:t>
      </w:r>
      <w:r w:rsidR="00425B93" w:rsidRPr="002C0A1F">
        <w:rPr>
          <w:rFonts w:ascii="Times New Roman" w:hAnsi="Times New Roman" w:cs="Times New Roman"/>
          <w:sz w:val="24"/>
          <w:szCs w:val="24"/>
          <w:lang w:val="es-419"/>
        </w:rPr>
        <w:t xml:space="preserve"> </w:t>
      </w:r>
      <w:r w:rsidR="00953E55" w:rsidRPr="002C0A1F">
        <w:rPr>
          <w:rFonts w:ascii="Times New Roman" w:hAnsi="Times New Roman" w:cs="Times New Roman"/>
          <w:sz w:val="24"/>
          <w:szCs w:val="24"/>
          <w:lang w:val="es-419"/>
        </w:rPr>
        <w:t xml:space="preserve">de </w:t>
      </w:r>
      <w:r w:rsidR="002204A6" w:rsidRPr="002C0A1F">
        <w:rPr>
          <w:rFonts w:ascii="Times New Roman" w:hAnsi="Times New Roman" w:cs="Times New Roman"/>
          <w:sz w:val="24"/>
          <w:szCs w:val="24"/>
          <w:lang w:val="es-419"/>
        </w:rPr>
        <w:t>ruido</w:t>
      </w:r>
      <w:r w:rsidR="00953E55" w:rsidRPr="002C0A1F">
        <w:rPr>
          <w:rFonts w:ascii="Times New Roman" w:hAnsi="Times New Roman" w:cs="Times New Roman"/>
          <w:sz w:val="24"/>
          <w:szCs w:val="24"/>
          <w:lang w:val="es-419"/>
        </w:rPr>
        <w:t xml:space="preserve">, </w:t>
      </w:r>
      <w:r w:rsidR="007B73DC" w:rsidRPr="002C0A1F">
        <w:rPr>
          <w:rFonts w:ascii="Times New Roman" w:hAnsi="Times New Roman" w:cs="Times New Roman"/>
          <w:sz w:val="24"/>
          <w:szCs w:val="24"/>
          <w:lang w:val="es-419"/>
        </w:rPr>
        <w:t xml:space="preserve">porque </w:t>
      </w:r>
      <w:r w:rsidR="00953E55" w:rsidRPr="002C0A1F">
        <w:rPr>
          <w:rFonts w:ascii="Times New Roman" w:hAnsi="Times New Roman" w:cs="Times New Roman"/>
          <w:sz w:val="24"/>
          <w:szCs w:val="24"/>
          <w:lang w:val="es-419"/>
        </w:rPr>
        <w:t>responde</w:t>
      </w:r>
      <w:r w:rsidR="00210137" w:rsidRPr="002C0A1F">
        <w:rPr>
          <w:rFonts w:ascii="Times New Roman" w:hAnsi="Times New Roman" w:cs="Times New Roman"/>
          <w:sz w:val="24"/>
          <w:szCs w:val="24"/>
          <w:lang w:val="es-419"/>
        </w:rPr>
        <w:t>n</w:t>
      </w:r>
      <w:r w:rsidR="00953E55" w:rsidRPr="002C0A1F">
        <w:rPr>
          <w:rFonts w:ascii="Times New Roman" w:hAnsi="Times New Roman" w:cs="Times New Roman"/>
          <w:sz w:val="24"/>
          <w:szCs w:val="24"/>
          <w:lang w:val="es-419"/>
        </w:rPr>
        <w:t xml:space="preserve"> a fuentes </w:t>
      </w:r>
      <w:r w:rsidR="00210137" w:rsidRPr="002C0A1F">
        <w:rPr>
          <w:rFonts w:ascii="Times New Roman" w:hAnsi="Times New Roman" w:cs="Times New Roman"/>
          <w:sz w:val="24"/>
          <w:szCs w:val="24"/>
          <w:lang w:val="es-419"/>
        </w:rPr>
        <w:t xml:space="preserve">que </w:t>
      </w:r>
      <w:r w:rsidR="00184628" w:rsidRPr="002C0A1F">
        <w:rPr>
          <w:rFonts w:ascii="Times New Roman" w:hAnsi="Times New Roman" w:cs="Times New Roman"/>
          <w:sz w:val="24"/>
          <w:szCs w:val="24"/>
          <w:lang w:val="es-419"/>
        </w:rPr>
        <w:t xml:space="preserve">funcionan </w:t>
      </w:r>
      <w:r w:rsidR="004B273E" w:rsidRPr="002C0A1F">
        <w:rPr>
          <w:rFonts w:ascii="Times New Roman" w:hAnsi="Times New Roman" w:cs="Times New Roman"/>
          <w:sz w:val="24"/>
          <w:szCs w:val="24"/>
          <w:lang w:val="es-419"/>
        </w:rPr>
        <w:t>para actividades</w:t>
      </w:r>
      <w:r w:rsidR="00953E55" w:rsidRPr="002C0A1F">
        <w:rPr>
          <w:rFonts w:ascii="Times New Roman" w:hAnsi="Times New Roman" w:cs="Times New Roman"/>
          <w:sz w:val="24"/>
          <w:szCs w:val="24"/>
          <w:lang w:val="es-419"/>
        </w:rPr>
        <w:t xml:space="preserve"> dedicadas a la conservación </w:t>
      </w:r>
      <w:r w:rsidR="00953E55" w:rsidRPr="002C0A1F">
        <w:rPr>
          <w:rFonts w:ascii="Times New Roman" w:hAnsi="Times New Roman" w:cs="Times New Roman"/>
          <w:sz w:val="24"/>
          <w:szCs w:val="24"/>
          <w:lang w:val="es-419"/>
        </w:rPr>
        <w:lastRenderedPageBreak/>
        <w:t xml:space="preserve">de alimentos, servicios de salud y cualquier </w:t>
      </w:r>
      <w:r w:rsidR="00722857" w:rsidRPr="002C0A1F">
        <w:rPr>
          <w:rFonts w:ascii="Times New Roman" w:hAnsi="Times New Roman" w:cs="Times New Roman"/>
          <w:sz w:val="24"/>
          <w:szCs w:val="24"/>
          <w:lang w:val="es-419"/>
        </w:rPr>
        <w:t>otra actividad</w:t>
      </w:r>
      <w:r w:rsidR="00953E55" w:rsidRPr="002C0A1F">
        <w:rPr>
          <w:rFonts w:ascii="Times New Roman" w:hAnsi="Times New Roman" w:cs="Times New Roman"/>
          <w:sz w:val="24"/>
          <w:szCs w:val="24"/>
          <w:lang w:val="es-419"/>
        </w:rPr>
        <w:t xml:space="preserve"> </w:t>
      </w:r>
      <w:r w:rsidR="00722857" w:rsidRPr="002C0A1F">
        <w:rPr>
          <w:rFonts w:ascii="Times New Roman" w:hAnsi="Times New Roman" w:cs="Times New Roman"/>
          <w:sz w:val="24"/>
          <w:szCs w:val="24"/>
          <w:lang w:val="es-419"/>
        </w:rPr>
        <w:t>comercial o industrial</w:t>
      </w:r>
      <w:r w:rsidR="003279C7" w:rsidRPr="002C0A1F">
        <w:rPr>
          <w:rFonts w:ascii="Times New Roman" w:hAnsi="Times New Roman" w:cs="Times New Roman"/>
          <w:sz w:val="24"/>
          <w:szCs w:val="24"/>
          <w:lang w:val="es-419"/>
        </w:rPr>
        <w:t xml:space="preserve"> como podría ser plantas de tratamiento de agua y saneamiento, centros de producción y distribución de </w:t>
      </w:r>
      <w:r w:rsidR="000A62CC" w:rsidRPr="002C0A1F">
        <w:rPr>
          <w:rFonts w:ascii="Times New Roman" w:hAnsi="Times New Roman" w:cs="Times New Roman"/>
          <w:sz w:val="24"/>
          <w:szCs w:val="24"/>
          <w:lang w:val="es-419"/>
        </w:rPr>
        <w:t>medicamentos</w:t>
      </w:r>
      <w:r w:rsidR="00442E92" w:rsidRPr="002C0A1F">
        <w:rPr>
          <w:rFonts w:ascii="Times New Roman" w:hAnsi="Times New Roman" w:cs="Times New Roman"/>
          <w:sz w:val="24"/>
          <w:szCs w:val="24"/>
          <w:lang w:val="es-419"/>
        </w:rPr>
        <w:t>, infraestructura energética (plantas electicas, subestaciones y generadores</w:t>
      </w:r>
      <w:r w:rsidR="00442E92" w:rsidRPr="002C0A1F">
        <w:t xml:space="preserve"> </w:t>
      </w:r>
      <w:r w:rsidR="00442E92" w:rsidRPr="002C0A1F">
        <w:rPr>
          <w:rFonts w:ascii="Times New Roman" w:hAnsi="Times New Roman" w:cs="Times New Roman"/>
          <w:sz w:val="24"/>
          <w:szCs w:val="24"/>
          <w:lang w:val="es-419"/>
        </w:rPr>
        <w:t>que garantizan el suministro de electricidad a hospitales e industrias), servicios de telecomunicaciones y centros  de datos (servidores y equipos de refrigeración que mantienen la conectividad de sistemas esenciales, como hospitales y seguridad pública)</w:t>
      </w:r>
      <w:r w:rsidR="00722857" w:rsidRPr="002C0A1F">
        <w:rPr>
          <w:rFonts w:ascii="Times New Roman" w:hAnsi="Times New Roman" w:cs="Times New Roman"/>
          <w:sz w:val="24"/>
          <w:szCs w:val="24"/>
          <w:lang w:val="es-419"/>
        </w:rPr>
        <w:t xml:space="preserve">, </w:t>
      </w:r>
      <w:r w:rsidR="00442E92" w:rsidRPr="002C0A1F">
        <w:rPr>
          <w:rFonts w:ascii="Times New Roman" w:hAnsi="Times New Roman" w:cs="Times New Roman"/>
          <w:sz w:val="24"/>
          <w:szCs w:val="24"/>
          <w:lang w:val="es-419"/>
        </w:rPr>
        <w:t xml:space="preserve">fabricación de productos esenciales (producción de oxígeno medicinal, insumos médicos o material de emergencia necesario), infraestructura de transporte u logística (terminales de carga, aeropuertos o puertos que garantizan el abastecimiento de bienes esenciales a la población)  </w:t>
      </w:r>
      <w:r w:rsidR="00F701A0" w:rsidRPr="002C0A1F">
        <w:rPr>
          <w:rFonts w:ascii="Times New Roman" w:hAnsi="Times New Roman" w:cs="Times New Roman"/>
          <w:sz w:val="24"/>
          <w:szCs w:val="24"/>
          <w:lang w:val="es-419"/>
        </w:rPr>
        <w:t>que,</w:t>
      </w:r>
      <w:r w:rsidR="00953E55" w:rsidRPr="002C0A1F">
        <w:rPr>
          <w:rFonts w:ascii="Times New Roman" w:hAnsi="Times New Roman" w:cs="Times New Roman"/>
          <w:sz w:val="24"/>
          <w:szCs w:val="24"/>
          <w:lang w:val="es-419"/>
        </w:rPr>
        <w:t xml:space="preserve"> a criterio del Ministerio de Salud</w:t>
      </w:r>
      <w:r w:rsidR="00E028D2" w:rsidRPr="002C0A1F">
        <w:rPr>
          <w:rFonts w:ascii="Times New Roman" w:hAnsi="Times New Roman" w:cs="Times New Roman"/>
          <w:sz w:val="24"/>
          <w:szCs w:val="24"/>
          <w:lang w:val="es-419"/>
        </w:rPr>
        <w:t>,</w:t>
      </w:r>
      <w:r w:rsidR="00953E55" w:rsidRPr="002C0A1F">
        <w:rPr>
          <w:rFonts w:ascii="Times New Roman" w:hAnsi="Times New Roman" w:cs="Times New Roman"/>
          <w:sz w:val="24"/>
          <w:szCs w:val="24"/>
          <w:lang w:val="es-419"/>
        </w:rPr>
        <w:t xml:space="preserve"> su suspensión pueda provocar mayores daños a la salud y al ambiente que a los </w:t>
      </w:r>
      <w:r w:rsidR="000C4A3A" w:rsidRPr="002C0A1F">
        <w:rPr>
          <w:rFonts w:ascii="Times New Roman" w:hAnsi="Times New Roman" w:cs="Times New Roman"/>
          <w:sz w:val="24"/>
          <w:szCs w:val="24"/>
          <w:lang w:val="es-419"/>
        </w:rPr>
        <w:t xml:space="preserve">hechos </w:t>
      </w:r>
      <w:r w:rsidR="00953E55" w:rsidRPr="002C0A1F">
        <w:rPr>
          <w:rFonts w:ascii="Times New Roman" w:hAnsi="Times New Roman" w:cs="Times New Roman"/>
          <w:sz w:val="24"/>
          <w:szCs w:val="24"/>
          <w:lang w:val="es-419"/>
        </w:rPr>
        <w:t>presentados por la denuncia de ruido.</w:t>
      </w:r>
    </w:p>
    <w:p w14:paraId="7D3139D0" w14:textId="77777777" w:rsidR="007E396C" w:rsidRPr="002C0A1F" w:rsidRDefault="007E396C" w:rsidP="007E396C">
      <w:pPr>
        <w:pStyle w:val="Prrafodelista"/>
        <w:spacing w:line="360" w:lineRule="auto"/>
        <w:ind w:right="288"/>
        <w:jc w:val="both"/>
        <w:rPr>
          <w:rFonts w:ascii="Times New Roman" w:hAnsi="Times New Roman" w:cs="Times New Roman"/>
          <w:sz w:val="24"/>
          <w:szCs w:val="24"/>
          <w:lang w:val="es-419"/>
        </w:rPr>
      </w:pPr>
    </w:p>
    <w:p w14:paraId="60FE1D1C" w14:textId="552447B3" w:rsidR="00195ABD" w:rsidRPr="002C0A1F" w:rsidRDefault="00195ABD"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En su defecto, se elaborará el plan de confinamiento o mitigación para la intervención del inmueble o de la fuente para reducir el ruido.</w:t>
      </w:r>
    </w:p>
    <w:p w14:paraId="30586CD6" w14:textId="77777777" w:rsidR="008E745F" w:rsidRPr="002C0A1F" w:rsidRDefault="008E745F" w:rsidP="000A2C68">
      <w:pPr>
        <w:pStyle w:val="Prrafodelista"/>
        <w:spacing w:line="360" w:lineRule="auto"/>
        <w:ind w:right="288"/>
        <w:jc w:val="both"/>
        <w:rPr>
          <w:rFonts w:ascii="Times New Roman" w:hAnsi="Times New Roman" w:cs="Times New Roman"/>
          <w:sz w:val="24"/>
          <w:szCs w:val="24"/>
          <w:lang w:val="es-419"/>
        </w:rPr>
      </w:pPr>
    </w:p>
    <w:p w14:paraId="0FD91D88" w14:textId="25A3824D" w:rsidR="008E745F" w:rsidRPr="002C0A1F" w:rsidRDefault="008E745F" w:rsidP="00EB2000">
      <w:pPr>
        <w:pStyle w:val="Prrafodelista"/>
        <w:numPr>
          <w:ilvl w:val="0"/>
          <w:numId w:val="15"/>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Las acciones correctivas deben contemplar:</w:t>
      </w:r>
    </w:p>
    <w:p w14:paraId="399AAA4D" w14:textId="77777777" w:rsidR="00EB2000" w:rsidRPr="002C0A1F" w:rsidRDefault="00EB2000" w:rsidP="00EB2000">
      <w:pPr>
        <w:pStyle w:val="Prrafodelista"/>
        <w:spacing w:line="360" w:lineRule="auto"/>
        <w:ind w:left="1440" w:right="288"/>
        <w:jc w:val="both"/>
        <w:rPr>
          <w:rFonts w:ascii="Times New Roman" w:hAnsi="Times New Roman" w:cs="Times New Roman"/>
          <w:sz w:val="24"/>
          <w:szCs w:val="24"/>
          <w:lang w:val="es-419"/>
        </w:rPr>
      </w:pPr>
    </w:p>
    <w:p w14:paraId="174EB184" w14:textId="6E538EB2" w:rsidR="008E745F" w:rsidRPr="002C0A1F" w:rsidRDefault="008E745F" w:rsidP="00EB2000">
      <w:pPr>
        <w:pStyle w:val="Prrafodelista"/>
        <w:numPr>
          <w:ilvl w:val="2"/>
          <w:numId w:val="12"/>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Descripción de la acción(es) correctiva(s) a realizar para eliminar o mitigar las molestias por ruido.</w:t>
      </w:r>
    </w:p>
    <w:p w14:paraId="40FCD6E4" w14:textId="65885202" w:rsidR="008E745F" w:rsidRPr="002C0A1F" w:rsidRDefault="008E745F" w:rsidP="00EB2000">
      <w:pPr>
        <w:pStyle w:val="Prrafodelista"/>
        <w:numPr>
          <w:ilvl w:val="2"/>
          <w:numId w:val="12"/>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Cálculo del nivel de ruido que permita visualizar la cantidad de decibeles que se pretende atenuar, en el exterior del local, y estimación en los receptores para cumplir con el límite permisible para la zona y el horario.</w:t>
      </w:r>
    </w:p>
    <w:p w14:paraId="3ECCBCAC" w14:textId="69A99D36" w:rsidR="008E745F" w:rsidRPr="002C0A1F" w:rsidRDefault="008E745F" w:rsidP="00EB2000">
      <w:pPr>
        <w:pStyle w:val="Prrafodelista"/>
        <w:numPr>
          <w:ilvl w:val="2"/>
          <w:numId w:val="12"/>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Cronograma o plazo en que se realizarán las acciones correctivas. </w:t>
      </w:r>
    </w:p>
    <w:p w14:paraId="4D4974EE" w14:textId="7BA38F25"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 propuesta de acciones correctivas de ruido debe estar firmado por un profesional responsable y el propietario, según corresponda.</w:t>
      </w:r>
    </w:p>
    <w:p w14:paraId="704EB1E0"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p>
    <w:p w14:paraId="3F829F2B"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2-</w:t>
      </w:r>
      <w:r w:rsidRPr="002C0A1F">
        <w:rPr>
          <w:rFonts w:ascii="Times New Roman" w:hAnsi="Times New Roman" w:cs="Times New Roman"/>
          <w:sz w:val="24"/>
          <w:szCs w:val="24"/>
          <w:lang w:val="es-419"/>
        </w:rPr>
        <w:tab/>
        <w:t xml:space="preserve">El plan de confinamiento debe contener lo siguiente: </w:t>
      </w:r>
    </w:p>
    <w:p w14:paraId="11210DB7"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 </w:t>
      </w:r>
    </w:p>
    <w:p w14:paraId="3C17D7D5" w14:textId="46F00EB2"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Antecedentes del caso.  </w:t>
      </w:r>
    </w:p>
    <w:p w14:paraId="79BFE29D" w14:textId="0270AAE5"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Descripción de la actividad (incluyendo horarios de operación).  </w:t>
      </w:r>
    </w:p>
    <w:p w14:paraId="516591E0" w14:textId="3758B9B5"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 xml:space="preserve">Descripción actual del sitio (distribución espacial y descripción de los </w:t>
      </w:r>
      <w:r w:rsidR="00EB2000"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materiales constructivos).  </w:t>
      </w:r>
    </w:p>
    <w:p w14:paraId="409A2D7E" w14:textId="61D9162B"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Descripción de la(s) fuentes de ruido.  </w:t>
      </w:r>
    </w:p>
    <w:p w14:paraId="75D022EC" w14:textId="71C471EF"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Croquis con la descripción de las obras de confinamiento a realizar, el cual debe incluir:  Descripción del material aislante a utilizar, -Técnica de instalación a utilizar, -Área total y sitios a intervenir y -Sistemas de ventilación e inyección de aire.</w:t>
      </w:r>
    </w:p>
    <w:p w14:paraId="4CD8A401" w14:textId="69518233"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Memoria de cálculo que como mínimo incluya:</w:t>
      </w:r>
    </w:p>
    <w:p w14:paraId="2E18A656" w14:textId="77777777" w:rsidR="008E745F" w:rsidRPr="002C0A1F" w:rsidRDefault="008E745F" w:rsidP="00EB2000">
      <w:pPr>
        <w:pStyle w:val="Prrafodelista"/>
        <w:spacing w:line="360" w:lineRule="auto"/>
        <w:ind w:left="2127"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Aplicación de los coeficientes de absorción de los materiales a ser usados para cada área a intervenir, indicando su absorción a las frecuencias medidas; o indicación del nivel de aislamiento de los elementos de construcción.</w:t>
      </w:r>
    </w:p>
    <w:p w14:paraId="02B20145" w14:textId="77777777" w:rsidR="008E745F" w:rsidRPr="002C0A1F" w:rsidRDefault="008E745F" w:rsidP="00EB2000">
      <w:pPr>
        <w:pStyle w:val="Prrafodelista"/>
        <w:spacing w:line="360" w:lineRule="auto"/>
        <w:ind w:left="2127"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 Cálculo del nivel de ruido que permita visualizar la cantidad de decibeles que se pretende atenuar, en el exterior del local, y estimación en los receptores para cumplir con el límite permisible para la zona y el horario. </w:t>
      </w:r>
    </w:p>
    <w:p w14:paraId="01E7673F" w14:textId="63A36FC7"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Cronograma detallado de actividades con las fechas de inicio y finalización de las obras de confinamiento. </w:t>
      </w:r>
    </w:p>
    <w:p w14:paraId="257091B1" w14:textId="100408F3"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Cuando las acciones de confinamiento afecten la ventilación dentro del establecimiento, se deberá incluir en la propuesta los nuevos diseños para cumplir con los requerimientos de confort térmico.</w:t>
      </w:r>
    </w:p>
    <w:p w14:paraId="6A91E772" w14:textId="05D81C16" w:rsidR="008E745F" w:rsidRPr="002C0A1F" w:rsidRDefault="008E745F" w:rsidP="00EB2000">
      <w:pPr>
        <w:pStyle w:val="Prrafodelista"/>
        <w:numPr>
          <w:ilvl w:val="0"/>
          <w:numId w:val="13"/>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Cuando corresponda, se recomienda considerar materiales retardantes de fuego e incluir los cambios a realizar en el plan de emergencias.</w:t>
      </w:r>
    </w:p>
    <w:p w14:paraId="7A68E2CB"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p>
    <w:p w14:paraId="24D1728B"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El Plan de confinamiento de ruido debe estar firmado por un profesional responsable competente.</w:t>
      </w:r>
    </w:p>
    <w:p w14:paraId="12240E73"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p>
    <w:p w14:paraId="0C4AFDFD" w14:textId="6DB7746F"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Cuando el plan de confinamiento y memoria indiquen que se requieren modificaciones en obras civiles, </w:t>
      </w:r>
      <w:r w:rsidR="00DF6CD1" w:rsidRPr="002C0A1F">
        <w:rPr>
          <w:rFonts w:ascii="Times New Roman" w:hAnsi="Times New Roman" w:cs="Times New Roman"/>
          <w:sz w:val="24"/>
          <w:szCs w:val="24"/>
          <w:lang w:val="es-419"/>
        </w:rPr>
        <w:t xml:space="preserve">estas obras </w:t>
      </w:r>
      <w:r w:rsidRPr="002C0A1F">
        <w:rPr>
          <w:rFonts w:ascii="Times New Roman" w:hAnsi="Times New Roman" w:cs="Times New Roman"/>
          <w:sz w:val="24"/>
          <w:szCs w:val="24"/>
          <w:lang w:val="es-419"/>
        </w:rPr>
        <w:t>deben presentarse para su revisión por medio del sistema APC (Administrador de proyectos de Construcción) del Colegio Federado de Ingenieros y Arquitectos. Los planos constructivos deberán incluir como mínimo:</w:t>
      </w:r>
    </w:p>
    <w:p w14:paraId="33FE8CD5" w14:textId="77777777" w:rsidR="008E745F" w:rsidRPr="002C0A1F" w:rsidRDefault="008E745F" w:rsidP="008E745F">
      <w:pPr>
        <w:pStyle w:val="Prrafodelista"/>
        <w:spacing w:line="360" w:lineRule="auto"/>
        <w:ind w:right="288"/>
        <w:jc w:val="both"/>
        <w:rPr>
          <w:rFonts w:ascii="Times New Roman" w:hAnsi="Times New Roman" w:cs="Times New Roman"/>
          <w:sz w:val="24"/>
          <w:szCs w:val="24"/>
          <w:lang w:val="es-419"/>
        </w:rPr>
      </w:pPr>
    </w:p>
    <w:p w14:paraId="476D8A84" w14:textId="66B50F99" w:rsidR="008E745F" w:rsidRPr="002C0A1F" w:rsidRDefault="008E745F" w:rsidP="00EB2000">
      <w:pPr>
        <w:pStyle w:val="Prrafodelista"/>
        <w:numPr>
          <w:ilvl w:val="0"/>
          <w:numId w:val="14"/>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Plano de conjunto con la ubicación.</w:t>
      </w:r>
    </w:p>
    <w:p w14:paraId="5067BA33" w14:textId="4B244968" w:rsidR="008E745F" w:rsidRPr="002C0A1F" w:rsidRDefault="008E745F" w:rsidP="00EB2000">
      <w:pPr>
        <w:pStyle w:val="Prrafodelista"/>
        <w:numPr>
          <w:ilvl w:val="0"/>
          <w:numId w:val="14"/>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Planta arquitectónica, acotada, mobiliario, circulaciones, equipos y salidas de audio, ventilación, maquinaria y entre otros, que den una idea general del establecimiento.</w:t>
      </w:r>
    </w:p>
    <w:p w14:paraId="068FCC94" w14:textId="4A20F90A" w:rsidR="008E745F" w:rsidRPr="002C0A1F" w:rsidRDefault="008E745F" w:rsidP="00EB2000">
      <w:pPr>
        <w:pStyle w:val="Prrafodelista"/>
        <w:numPr>
          <w:ilvl w:val="0"/>
          <w:numId w:val="14"/>
        </w:numPr>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Descripción y detalles en planos del área a intervenir (techos, pisos, paredes, ventanas, puertas, ventilación, entre otros) a tratar para la reducción del ruido, indicando materiales y técnicas empleadas, y los metros cuadrados a intervenir.</w:t>
      </w:r>
    </w:p>
    <w:p w14:paraId="2806F883" w14:textId="77777777" w:rsidR="008E745F" w:rsidRPr="002C0A1F" w:rsidRDefault="008E745F" w:rsidP="000A2C68">
      <w:pPr>
        <w:pStyle w:val="Prrafodelista"/>
        <w:spacing w:line="360" w:lineRule="auto"/>
        <w:ind w:right="288"/>
        <w:jc w:val="both"/>
        <w:rPr>
          <w:rFonts w:ascii="Times New Roman" w:hAnsi="Times New Roman" w:cs="Times New Roman"/>
          <w:sz w:val="24"/>
          <w:szCs w:val="24"/>
          <w:lang w:val="es-419"/>
        </w:rPr>
      </w:pPr>
    </w:p>
    <w:p w14:paraId="624FB395" w14:textId="77777777" w:rsidR="00195ABD" w:rsidRPr="002C0A1F" w:rsidRDefault="00195ABD" w:rsidP="00953E55">
      <w:pPr>
        <w:pStyle w:val="Prrafodelista"/>
        <w:jc w:val="both"/>
        <w:rPr>
          <w:rFonts w:ascii="Times New Roman" w:hAnsi="Times New Roman" w:cs="Times New Roman"/>
          <w:sz w:val="24"/>
          <w:szCs w:val="24"/>
          <w:lang w:val="es-419"/>
        </w:rPr>
      </w:pPr>
    </w:p>
    <w:p w14:paraId="3A837AD9" w14:textId="2D366522" w:rsidR="00193610" w:rsidRPr="002C0A1F" w:rsidRDefault="00C73E6F" w:rsidP="00193610">
      <w:pPr>
        <w:pStyle w:val="Prrafodelista"/>
        <w:spacing w:line="360" w:lineRule="auto"/>
        <w:ind w:right="288"/>
        <w:jc w:val="both"/>
        <w:rPr>
          <w:rFonts w:asciiTheme="majorBidi" w:hAnsiTheme="majorBidi" w:cstheme="majorBidi"/>
          <w:color w:val="C00000"/>
        </w:rPr>
      </w:pPr>
      <w:r w:rsidRPr="002C0A1F">
        <w:rPr>
          <w:rFonts w:ascii="Times New Roman" w:hAnsi="Times New Roman" w:cs="Times New Roman"/>
          <w:sz w:val="24"/>
          <w:szCs w:val="24"/>
          <w:lang w:val="es-419"/>
        </w:rPr>
        <w:t>“</w:t>
      </w:r>
      <w:r w:rsidR="00096754" w:rsidRPr="002C0A1F">
        <w:rPr>
          <w:rFonts w:ascii="Times New Roman" w:hAnsi="Times New Roman" w:cs="Times New Roman"/>
          <w:sz w:val="24"/>
          <w:szCs w:val="24"/>
          <w:lang w:val="es-419"/>
        </w:rPr>
        <w:t>Artículo 24.</w:t>
      </w:r>
      <w:r w:rsidR="00683100" w:rsidRPr="002C0A1F">
        <w:rPr>
          <w:rFonts w:ascii="Times New Roman" w:hAnsi="Times New Roman" w:cs="Times New Roman"/>
          <w:sz w:val="24"/>
          <w:szCs w:val="24"/>
          <w:lang w:val="es-419"/>
        </w:rPr>
        <w:t>-</w:t>
      </w:r>
      <w:r w:rsidR="00096754" w:rsidRPr="002C0A1F">
        <w:rPr>
          <w:rFonts w:ascii="Times New Roman" w:hAnsi="Times New Roman" w:cs="Times New Roman"/>
          <w:sz w:val="24"/>
          <w:szCs w:val="24"/>
          <w:lang w:val="es-419"/>
        </w:rPr>
        <w:t xml:space="preserve"> La finalización de las acciones correctivas y su verificación por el Ministerio de Salud no deben exceder un plazo de un mes y la finalización de la implementación del plan de confinamiento y su verificación 4 meses, a partir de la notificación de la Orden Sanitaria.  El Área Rectora de Salud puede solicitar apoyo al Nivel Regional</w:t>
      </w:r>
      <w:r w:rsidR="001A4BC1" w:rsidRPr="002C0A1F">
        <w:rPr>
          <w:rFonts w:ascii="Times New Roman" w:hAnsi="Times New Roman" w:cs="Times New Roman"/>
          <w:sz w:val="24"/>
          <w:szCs w:val="24"/>
          <w:lang w:val="es-419"/>
        </w:rPr>
        <w:t xml:space="preserve">, para que un profesional en Ingeniería Civil revise el </w:t>
      </w:r>
      <w:r w:rsidR="00096754" w:rsidRPr="002C0A1F">
        <w:rPr>
          <w:rFonts w:ascii="Times New Roman" w:hAnsi="Times New Roman" w:cs="Times New Roman"/>
          <w:sz w:val="24"/>
          <w:szCs w:val="24"/>
          <w:lang w:val="es-419"/>
        </w:rPr>
        <w:t xml:space="preserve">Plan de Confinamiento de Ruido </w:t>
      </w:r>
      <w:r w:rsidR="001A4BC1" w:rsidRPr="002C0A1F">
        <w:rPr>
          <w:rFonts w:ascii="Times New Roman" w:hAnsi="Times New Roman" w:cs="Times New Roman"/>
          <w:sz w:val="24"/>
          <w:szCs w:val="24"/>
          <w:lang w:val="es-419"/>
        </w:rPr>
        <w:t xml:space="preserve">cuando este </w:t>
      </w:r>
      <w:r w:rsidR="00096754" w:rsidRPr="002C0A1F">
        <w:rPr>
          <w:rFonts w:ascii="Times New Roman" w:hAnsi="Times New Roman" w:cs="Times New Roman"/>
          <w:sz w:val="24"/>
          <w:szCs w:val="24"/>
          <w:lang w:val="es-419"/>
        </w:rPr>
        <w:t xml:space="preserve">requiera </w:t>
      </w:r>
      <w:r w:rsidR="001A4BC1" w:rsidRPr="002C0A1F">
        <w:rPr>
          <w:rFonts w:ascii="Times New Roman" w:hAnsi="Times New Roman" w:cs="Times New Roman"/>
          <w:sz w:val="24"/>
          <w:szCs w:val="24"/>
          <w:lang w:val="es-419"/>
        </w:rPr>
        <w:t xml:space="preserve">una </w:t>
      </w:r>
      <w:r w:rsidR="00096754" w:rsidRPr="002C0A1F">
        <w:rPr>
          <w:rFonts w:ascii="Times New Roman" w:hAnsi="Times New Roman" w:cs="Times New Roman"/>
          <w:sz w:val="24"/>
          <w:szCs w:val="24"/>
          <w:lang w:val="es-419"/>
        </w:rPr>
        <w:t>modificación de obras mecánicas, civiles o arquitectónicas,</w:t>
      </w:r>
      <w:r w:rsidR="001A4BC1" w:rsidRPr="002C0A1F">
        <w:rPr>
          <w:rFonts w:ascii="Times New Roman" w:hAnsi="Times New Roman" w:cs="Times New Roman"/>
          <w:sz w:val="24"/>
          <w:szCs w:val="24"/>
          <w:lang w:val="es-419"/>
        </w:rPr>
        <w:t xml:space="preserve"> con el fin de que</w:t>
      </w:r>
      <w:r w:rsidR="00096754" w:rsidRPr="002C0A1F">
        <w:rPr>
          <w:rFonts w:ascii="Times New Roman" w:hAnsi="Times New Roman" w:cs="Times New Roman"/>
          <w:sz w:val="24"/>
          <w:szCs w:val="24"/>
          <w:lang w:val="es-419"/>
        </w:rPr>
        <w:t xml:space="preserve"> </w:t>
      </w:r>
      <w:r w:rsidR="00001524" w:rsidRPr="002C0A1F">
        <w:rPr>
          <w:rFonts w:ascii="Times New Roman" w:hAnsi="Times New Roman" w:cs="Times New Roman"/>
          <w:sz w:val="24"/>
          <w:szCs w:val="24"/>
          <w:lang w:val="es-419"/>
        </w:rPr>
        <w:t xml:space="preserve">el proyecto </w:t>
      </w:r>
      <w:r w:rsidR="00096754" w:rsidRPr="002C0A1F">
        <w:rPr>
          <w:rFonts w:ascii="Times New Roman" w:hAnsi="Times New Roman" w:cs="Times New Roman"/>
          <w:sz w:val="24"/>
          <w:szCs w:val="24"/>
          <w:lang w:val="es-419"/>
        </w:rPr>
        <w:t xml:space="preserve">sea revisado </w:t>
      </w:r>
      <w:r w:rsidR="00F701A0" w:rsidRPr="002C0A1F">
        <w:rPr>
          <w:rFonts w:ascii="Times New Roman" w:hAnsi="Times New Roman" w:cs="Times New Roman"/>
          <w:sz w:val="24"/>
          <w:szCs w:val="24"/>
          <w:lang w:val="es-419"/>
        </w:rPr>
        <w:t>y presentado</w:t>
      </w:r>
      <w:r w:rsidR="00096754" w:rsidRPr="002C0A1F">
        <w:rPr>
          <w:rFonts w:ascii="Times New Roman" w:hAnsi="Times New Roman" w:cs="Times New Roman"/>
          <w:sz w:val="24"/>
          <w:szCs w:val="24"/>
          <w:lang w:val="es-419"/>
        </w:rPr>
        <w:t xml:space="preserve"> ante el </w:t>
      </w:r>
      <w:r w:rsidR="00001524" w:rsidRPr="002C0A1F">
        <w:rPr>
          <w:rFonts w:ascii="Times New Roman" w:hAnsi="Times New Roman" w:cs="Times New Roman"/>
          <w:sz w:val="24"/>
          <w:szCs w:val="24"/>
          <w:lang w:val="es-419"/>
        </w:rPr>
        <w:t xml:space="preserve">Colegio Federado de Ingenieros y Arquitectos, </w:t>
      </w:r>
      <w:r w:rsidR="00096754" w:rsidRPr="002C0A1F">
        <w:rPr>
          <w:rFonts w:ascii="Times New Roman" w:hAnsi="Times New Roman" w:cs="Times New Roman"/>
          <w:sz w:val="24"/>
          <w:szCs w:val="24"/>
          <w:lang w:val="es-419"/>
        </w:rPr>
        <w:t>CFIA</w:t>
      </w:r>
      <w:r w:rsidR="001A4BC1" w:rsidRPr="002C0A1F">
        <w:rPr>
          <w:rFonts w:ascii="Times New Roman" w:hAnsi="Times New Roman" w:cs="Times New Roman"/>
          <w:sz w:val="24"/>
          <w:szCs w:val="24"/>
          <w:lang w:val="es-419"/>
        </w:rPr>
        <w:t xml:space="preserve">. </w:t>
      </w:r>
    </w:p>
    <w:p w14:paraId="1C3A88D7" w14:textId="610CB52A" w:rsidR="002979CA" w:rsidRPr="002C0A1F" w:rsidRDefault="002979CA" w:rsidP="000A2C68">
      <w:pPr>
        <w:pStyle w:val="Prrafodelista"/>
        <w:spacing w:line="360" w:lineRule="auto"/>
        <w:ind w:right="288"/>
        <w:jc w:val="both"/>
      </w:pPr>
    </w:p>
    <w:p w14:paraId="6E040B86" w14:textId="2EEE1A81" w:rsidR="00EB50E1" w:rsidRPr="002C0A1F" w:rsidRDefault="00001524"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La </w:t>
      </w:r>
      <w:r w:rsidR="00F701A0" w:rsidRPr="002C0A1F">
        <w:rPr>
          <w:rFonts w:ascii="Times New Roman" w:hAnsi="Times New Roman" w:cs="Times New Roman"/>
          <w:sz w:val="24"/>
          <w:szCs w:val="24"/>
          <w:lang w:val="es-419"/>
        </w:rPr>
        <w:t>parte denunciada</w:t>
      </w:r>
      <w:r w:rsidR="00096754" w:rsidRPr="002C0A1F">
        <w:rPr>
          <w:rFonts w:ascii="Times New Roman" w:hAnsi="Times New Roman" w:cs="Times New Roman"/>
          <w:sz w:val="24"/>
          <w:szCs w:val="24"/>
          <w:lang w:val="es-419"/>
        </w:rPr>
        <w:t xml:space="preserve"> podrá solicitar la prórroga por una única vez</w:t>
      </w:r>
      <w:r w:rsidR="00F233F3" w:rsidRPr="002C0A1F">
        <w:rPr>
          <w:rFonts w:ascii="Times New Roman" w:hAnsi="Times New Roman" w:cs="Times New Roman"/>
          <w:sz w:val="24"/>
          <w:szCs w:val="24"/>
          <w:lang w:val="es-419"/>
        </w:rPr>
        <w:t xml:space="preserve">, </w:t>
      </w:r>
      <w:r w:rsidR="00D46B50" w:rsidRPr="002C0A1F">
        <w:rPr>
          <w:rFonts w:ascii="Times New Roman" w:hAnsi="Times New Roman" w:cs="Times New Roman"/>
          <w:sz w:val="24"/>
          <w:szCs w:val="24"/>
          <w:lang w:val="es-419"/>
        </w:rPr>
        <w:t>sin exceder</w:t>
      </w:r>
      <w:r w:rsidR="00096754" w:rsidRPr="002C0A1F">
        <w:rPr>
          <w:rFonts w:ascii="Times New Roman" w:hAnsi="Times New Roman" w:cs="Times New Roman"/>
          <w:sz w:val="24"/>
          <w:szCs w:val="24"/>
          <w:lang w:val="es-419"/>
        </w:rPr>
        <w:t xml:space="preserve"> </w:t>
      </w:r>
      <w:r w:rsidR="00785FC5" w:rsidRPr="002C0A1F">
        <w:rPr>
          <w:rFonts w:ascii="Times New Roman" w:hAnsi="Times New Roman" w:cs="Times New Roman"/>
          <w:sz w:val="24"/>
          <w:szCs w:val="24"/>
          <w:lang w:val="es-419"/>
        </w:rPr>
        <w:t>el 50</w:t>
      </w:r>
      <w:r w:rsidR="00096754" w:rsidRPr="002C0A1F">
        <w:rPr>
          <w:rFonts w:ascii="Times New Roman" w:hAnsi="Times New Roman" w:cs="Times New Roman"/>
          <w:sz w:val="24"/>
          <w:szCs w:val="24"/>
          <w:lang w:val="es-419"/>
        </w:rPr>
        <w:t>% del plazo inicialmente otorgado, siempre y cuando exista justificación que así lo demuestre</w:t>
      </w:r>
      <w:r w:rsidR="00F233F3" w:rsidRPr="002C0A1F">
        <w:rPr>
          <w:rFonts w:ascii="Times New Roman" w:hAnsi="Times New Roman" w:cs="Times New Roman"/>
          <w:sz w:val="24"/>
          <w:szCs w:val="24"/>
          <w:lang w:val="es-419"/>
        </w:rPr>
        <w:t>,</w:t>
      </w:r>
      <w:r w:rsidR="00096754" w:rsidRPr="002C0A1F">
        <w:rPr>
          <w:rFonts w:ascii="Times New Roman" w:hAnsi="Times New Roman" w:cs="Times New Roman"/>
          <w:sz w:val="24"/>
          <w:szCs w:val="24"/>
          <w:lang w:val="es-419"/>
        </w:rPr>
        <w:t xml:space="preserve"> quedará a discreción del Ministerio de Salud la ampliación del plazo; para ello deberá responder al denunciado la decisión de la solicitud de ampliación por </w:t>
      </w:r>
      <w:r w:rsidR="00193610" w:rsidRPr="002C0A1F">
        <w:rPr>
          <w:rFonts w:ascii="Times New Roman" w:hAnsi="Times New Roman" w:cs="Times New Roman"/>
          <w:sz w:val="24"/>
          <w:szCs w:val="24"/>
          <w:lang w:val="es-419"/>
        </w:rPr>
        <w:t>oficio en</w:t>
      </w:r>
      <w:r w:rsidR="00096754" w:rsidRPr="002C0A1F">
        <w:rPr>
          <w:rFonts w:ascii="Times New Roman" w:hAnsi="Times New Roman" w:cs="Times New Roman"/>
          <w:sz w:val="24"/>
          <w:szCs w:val="24"/>
          <w:lang w:val="es-419"/>
        </w:rPr>
        <w:t xml:space="preserve"> un plazo de 10 días </w:t>
      </w:r>
      <w:r w:rsidR="008E745F" w:rsidRPr="002C0A1F">
        <w:rPr>
          <w:rFonts w:ascii="Times New Roman" w:hAnsi="Times New Roman" w:cs="Times New Roman"/>
          <w:sz w:val="24"/>
          <w:szCs w:val="24"/>
          <w:lang w:val="es-419"/>
        </w:rPr>
        <w:t>naturales</w:t>
      </w:r>
      <w:r w:rsidR="00EB50E1" w:rsidRPr="002C0A1F">
        <w:rPr>
          <w:rFonts w:ascii="Times New Roman" w:hAnsi="Times New Roman" w:cs="Times New Roman"/>
          <w:sz w:val="24"/>
          <w:szCs w:val="24"/>
          <w:lang w:val="es-419"/>
        </w:rPr>
        <w:t>.</w:t>
      </w:r>
      <w:r w:rsidR="00B86A66">
        <w:rPr>
          <w:rFonts w:ascii="Times New Roman" w:hAnsi="Times New Roman" w:cs="Times New Roman"/>
          <w:sz w:val="24"/>
          <w:szCs w:val="24"/>
          <w:lang w:val="es-419"/>
        </w:rPr>
        <w:t>”</w:t>
      </w:r>
    </w:p>
    <w:p w14:paraId="289453A6" w14:textId="77777777" w:rsidR="00EB50E1" w:rsidRPr="002C0A1F" w:rsidRDefault="00EB50E1" w:rsidP="00EB50E1">
      <w:pPr>
        <w:pStyle w:val="Prrafodelista"/>
        <w:jc w:val="both"/>
        <w:rPr>
          <w:rFonts w:ascii="Times New Roman" w:hAnsi="Times New Roman" w:cs="Times New Roman"/>
          <w:sz w:val="24"/>
          <w:szCs w:val="24"/>
          <w:lang w:val="es-419"/>
        </w:rPr>
      </w:pPr>
    </w:p>
    <w:p w14:paraId="3875A63F" w14:textId="4D185234" w:rsidR="006678A8" w:rsidRPr="002C0A1F" w:rsidRDefault="00F233F3" w:rsidP="000A2C68">
      <w:pPr>
        <w:pStyle w:val="Prrafodelista"/>
        <w:spacing w:line="360" w:lineRule="auto"/>
        <w:ind w:right="288"/>
        <w:jc w:val="center"/>
        <w:rPr>
          <w:rFonts w:ascii="Times New Roman" w:hAnsi="Times New Roman" w:cs="Times New Roman"/>
          <w:b/>
          <w:bCs/>
          <w:sz w:val="24"/>
          <w:szCs w:val="24"/>
          <w:lang w:val="es-419"/>
        </w:rPr>
      </w:pPr>
      <w:r w:rsidRPr="002C0A1F">
        <w:rPr>
          <w:rFonts w:ascii="Times New Roman" w:hAnsi="Times New Roman" w:cs="Times New Roman"/>
          <w:sz w:val="24"/>
          <w:szCs w:val="24"/>
          <w:lang w:val="es-419"/>
        </w:rPr>
        <w:t>“</w:t>
      </w:r>
      <w:r w:rsidR="006678A8" w:rsidRPr="002C0A1F">
        <w:rPr>
          <w:rFonts w:ascii="Times New Roman" w:hAnsi="Times New Roman" w:cs="Times New Roman"/>
          <w:b/>
          <w:bCs/>
          <w:sz w:val="24"/>
          <w:szCs w:val="24"/>
          <w:lang w:val="es-419"/>
        </w:rPr>
        <w:t>CAPÍTULO XI</w:t>
      </w:r>
    </w:p>
    <w:p w14:paraId="69B6D326" w14:textId="64812CDE" w:rsidR="006678A8" w:rsidRPr="002C0A1F" w:rsidRDefault="006678A8" w:rsidP="000A2C68">
      <w:pPr>
        <w:pStyle w:val="Prrafodelista"/>
        <w:spacing w:line="360" w:lineRule="auto"/>
        <w:ind w:right="288"/>
        <w:jc w:val="center"/>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FACULTADES DEL FUNCIONARIO</w:t>
      </w:r>
    </w:p>
    <w:p w14:paraId="1D490267" w14:textId="77777777" w:rsidR="006678A8" w:rsidRPr="002C0A1F" w:rsidRDefault="006678A8" w:rsidP="000A2C68">
      <w:pPr>
        <w:pStyle w:val="Prrafodelista"/>
        <w:spacing w:line="360" w:lineRule="auto"/>
        <w:ind w:right="288"/>
        <w:jc w:val="both"/>
        <w:rPr>
          <w:rFonts w:ascii="Times New Roman" w:hAnsi="Times New Roman" w:cs="Times New Roman"/>
          <w:b/>
          <w:bCs/>
          <w:sz w:val="24"/>
          <w:szCs w:val="24"/>
          <w:lang w:val="es-419"/>
        </w:rPr>
      </w:pPr>
    </w:p>
    <w:p w14:paraId="06D5311F" w14:textId="7839397A" w:rsidR="006678A8" w:rsidRPr="002C0A1F" w:rsidRDefault="006678A8" w:rsidP="000A2C68">
      <w:pPr>
        <w:pStyle w:val="Prrafodelista"/>
        <w:spacing w:line="360" w:lineRule="auto"/>
        <w:ind w:right="288"/>
        <w:jc w:val="both"/>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w:t>
      </w:r>
    </w:p>
    <w:p w14:paraId="43E07EA2" w14:textId="77777777" w:rsidR="006678A8" w:rsidRPr="002C0A1F" w:rsidRDefault="006678A8" w:rsidP="000A2C68">
      <w:pPr>
        <w:pStyle w:val="Prrafodelista"/>
        <w:spacing w:line="360" w:lineRule="auto"/>
        <w:ind w:right="288"/>
        <w:jc w:val="both"/>
        <w:rPr>
          <w:rFonts w:ascii="Times New Roman" w:hAnsi="Times New Roman" w:cs="Times New Roman"/>
          <w:b/>
          <w:bCs/>
          <w:sz w:val="24"/>
          <w:szCs w:val="24"/>
          <w:lang w:val="es-419"/>
        </w:rPr>
      </w:pPr>
    </w:p>
    <w:p w14:paraId="0EFE0BC9" w14:textId="1AD2A00C" w:rsidR="006678A8" w:rsidRPr="002C0A1F" w:rsidRDefault="006678A8"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Artículo 27.</w:t>
      </w:r>
      <w:r w:rsidR="00F233F3" w:rsidRPr="002C0A1F">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Corresponderá al funcionario de salud quien atiende la denuncia por contaminación </w:t>
      </w:r>
      <w:r w:rsidR="00DF6CD1" w:rsidRPr="002C0A1F">
        <w:rPr>
          <w:rFonts w:ascii="Times New Roman" w:hAnsi="Times New Roman" w:cs="Times New Roman"/>
          <w:sz w:val="24"/>
          <w:szCs w:val="24"/>
          <w:lang w:val="es-419"/>
        </w:rPr>
        <w:t xml:space="preserve">por ruido </w:t>
      </w:r>
      <w:r w:rsidRPr="002C0A1F">
        <w:rPr>
          <w:rFonts w:ascii="Times New Roman" w:hAnsi="Times New Roman" w:cs="Times New Roman"/>
          <w:sz w:val="24"/>
          <w:szCs w:val="24"/>
          <w:lang w:val="es-419"/>
        </w:rPr>
        <w:t xml:space="preserve">las siguientes </w:t>
      </w:r>
      <w:r w:rsidR="002C327D" w:rsidRPr="002C0A1F">
        <w:rPr>
          <w:rFonts w:ascii="Times New Roman" w:hAnsi="Times New Roman" w:cs="Times New Roman"/>
          <w:sz w:val="24"/>
          <w:szCs w:val="24"/>
          <w:lang w:val="es-419"/>
        </w:rPr>
        <w:t>acciones:</w:t>
      </w:r>
      <w:r w:rsidRPr="002C0A1F">
        <w:rPr>
          <w:rFonts w:ascii="Times New Roman" w:hAnsi="Times New Roman" w:cs="Times New Roman"/>
          <w:sz w:val="24"/>
          <w:szCs w:val="24"/>
          <w:lang w:val="es-419"/>
        </w:rPr>
        <w:t xml:space="preserve"> </w:t>
      </w:r>
    </w:p>
    <w:p w14:paraId="60D52051" w14:textId="77777777" w:rsidR="00F233F3" w:rsidRPr="002C0A1F" w:rsidRDefault="00F233F3" w:rsidP="000A2C68">
      <w:pPr>
        <w:pStyle w:val="Prrafodelista"/>
        <w:spacing w:line="360" w:lineRule="auto"/>
        <w:ind w:right="288"/>
        <w:jc w:val="both"/>
        <w:rPr>
          <w:rFonts w:ascii="Times New Roman" w:hAnsi="Times New Roman" w:cs="Times New Roman"/>
          <w:sz w:val="24"/>
          <w:szCs w:val="24"/>
          <w:lang w:val="es-419"/>
        </w:rPr>
      </w:pPr>
    </w:p>
    <w:p w14:paraId="411E4A74" w14:textId="421B15F6" w:rsidR="00C743B6" w:rsidRPr="002C0A1F" w:rsidRDefault="006678A8" w:rsidP="00C743B6">
      <w:pPr>
        <w:pStyle w:val="Prrafodelista"/>
        <w:numPr>
          <w:ilvl w:val="0"/>
          <w:numId w:val="16"/>
        </w:numPr>
        <w:spacing w:line="360" w:lineRule="auto"/>
        <w:ind w:left="1701"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Identificar el tipo de ruido de la fuente </w:t>
      </w:r>
      <w:r w:rsidR="002204A6" w:rsidRPr="002C0A1F">
        <w:rPr>
          <w:rFonts w:ascii="Times New Roman" w:hAnsi="Times New Roman" w:cs="Times New Roman"/>
          <w:sz w:val="24"/>
          <w:szCs w:val="24"/>
          <w:lang w:val="es-419"/>
        </w:rPr>
        <w:t>generadora</w:t>
      </w:r>
      <w:r w:rsidR="00425B93" w:rsidRPr="002C0A1F">
        <w:rPr>
          <w:rFonts w:ascii="Times New Roman" w:hAnsi="Times New Roman" w:cs="Times New Roman"/>
          <w:sz w:val="24"/>
          <w:szCs w:val="24"/>
          <w:lang w:val="es-419"/>
        </w:rPr>
        <w:t xml:space="preserve"> de </w:t>
      </w:r>
      <w:r w:rsidR="002204A6" w:rsidRPr="002C0A1F">
        <w:rPr>
          <w:rFonts w:ascii="Times New Roman" w:hAnsi="Times New Roman" w:cs="Times New Roman"/>
          <w:sz w:val="24"/>
          <w:szCs w:val="24"/>
          <w:lang w:val="es-419"/>
        </w:rPr>
        <w:t>ruido</w:t>
      </w:r>
      <w:r w:rsidR="00425B93"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denunciada. </w:t>
      </w:r>
    </w:p>
    <w:p w14:paraId="4316C80E" w14:textId="42B9591D" w:rsidR="006678A8" w:rsidRPr="002C0A1F" w:rsidRDefault="00C743B6" w:rsidP="00C743B6">
      <w:pPr>
        <w:pStyle w:val="Prrafodelista"/>
        <w:numPr>
          <w:ilvl w:val="0"/>
          <w:numId w:val="16"/>
        </w:numPr>
        <w:spacing w:line="360" w:lineRule="auto"/>
        <w:ind w:left="1701"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I</w:t>
      </w:r>
      <w:r w:rsidR="006678A8" w:rsidRPr="002C0A1F">
        <w:rPr>
          <w:rFonts w:ascii="Times New Roman" w:hAnsi="Times New Roman" w:cs="Times New Roman"/>
          <w:sz w:val="24"/>
          <w:szCs w:val="24"/>
          <w:lang w:val="es-419"/>
        </w:rPr>
        <w:t xml:space="preserve">dentificar fuentes de ruido externas a la denunciada, que puedan interferir en la medición. </w:t>
      </w:r>
    </w:p>
    <w:p w14:paraId="5C05971A" w14:textId="45D0F8B7" w:rsidR="006678A8" w:rsidRPr="002C0A1F" w:rsidRDefault="00C743B6" w:rsidP="00B55433">
      <w:pPr>
        <w:pStyle w:val="Prrafodelista"/>
        <w:spacing w:line="360" w:lineRule="auto"/>
        <w:ind w:left="1418"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w:t>
      </w:r>
      <w:r w:rsidR="006678A8" w:rsidRPr="002C0A1F">
        <w:rPr>
          <w:rFonts w:ascii="Times New Roman" w:hAnsi="Times New Roman" w:cs="Times New Roman"/>
          <w:sz w:val="24"/>
          <w:szCs w:val="24"/>
          <w:lang w:val="es-419"/>
        </w:rPr>
        <w:t>.</w:t>
      </w:r>
      <w:r w:rsidR="00193610" w:rsidRPr="002C0A1F">
        <w:rPr>
          <w:rFonts w:ascii="Times New Roman" w:hAnsi="Times New Roman" w:cs="Times New Roman"/>
          <w:sz w:val="24"/>
          <w:szCs w:val="24"/>
          <w:lang w:val="es-419"/>
        </w:rPr>
        <w:t xml:space="preserve"> Realizar la medición de ruido según el procedimiento detallado en el presente reglamento</w:t>
      </w:r>
      <w:r w:rsidR="006678A8" w:rsidRPr="002C0A1F">
        <w:rPr>
          <w:rFonts w:ascii="Times New Roman" w:hAnsi="Times New Roman" w:cs="Times New Roman"/>
          <w:sz w:val="24"/>
          <w:szCs w:val="24"/>
          <w:lang w:val="es-419"/>
        </w:rPr>
        <w:t xml:space="preserve">. </w:t>
      </w:r>
    </w:p>
    <w:p w14:paraId="5D82AE5D" w14:textId="115AD7B5" w:rsidR="006678A8" w:rsidRPr="002C0A1F" w:rsidRDefault="00C743B6" w:rsidP="00B55433">
      <w:pPr>
        <w:pStyle w:val="Prrafodelista"/>
        <w:spacing w:line="360" w:lineRule="auto"/>
        <w:ind w:left="1418"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d</w:t>
      </w:r>
      <w:r w:rsidR="006678A8" w:rsidRPr="002C0A1F">
        <w:rPr>
          <w:rFonts w:ascii="Times New Roman" w:hAnsi="Times New Roman" w:cs="Times New Roman"/>
          <w:sz w:val="24"/>
          <w:szCs w:val="24"/>
          <w:lang w:val="es-419"/>
        </w:rPr>
        <w:t xml:space="preserve">. Elaborar informes técnicos de ruido tomando como criterio de cumplimiento los límites establecidos en la Tabla 1. </w:t>
      </w:r>
    </w:p>
    <w:p w14:paraId="04370B47" w14:textId="7E9F0010" w:rsidR="006678A8" w:rsidRPr="002C0A1F" w:rsidRDefault="00C743B6" w:rsidP="00B55433">
      <w:pPr>
        <w:pStyle w:val="Prrafodelista"/>
        <w:spacing w:line="360" w:lineRule="auto"/>
        <w:ind w:left="1418"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w:t>
      </w:r>
      <w:r w:rsidR="006678A8" w:rsidRPr="002C0A1F">
        <w:rPr>
          <w:rFonts w:ascii="Times New Roman" w:hAnsi="Times New Roman" w:cs="Times New Roman"/>
          <w:sz w:val="24"/>
          <w:szCs w:val="24"/>
          <w:lang w:val="es-419"/>
        </w:rPr>
        <w:t>. Verificar mediante nueva medición de ruido la mitigación o confinamiento del sonido en el sitio denunciado, respecto a la ubicación de la persona afectada.</w:t>
      </w:r>
      <w:r w:rsidR="00EC4086" w:rsidRPr="002C0A1F">
        <w:rPr>
          <w:rFonts w:ascii="Times New Roman" w:hAnsi="Times New Roman" w:cs="Times New Roman"/>
          <w:sz w:val="24"/>
          <w:szCs w:val="24"/>
          <w:lang w:val="es-419"/>
        </w:rPr>
        <w:t>”</w:t>
      </w:r>
    </w:p>
    <w:p w14:paraId="542D3DB6" w14:textId="77777777" w:rsidR="00EF0851" w:rsidRPr="002C0A1F" w:rsidRDefault="00EF0851" w:rsidP="000A2C68">
      <w:pPr>
        <w:pStyle w:val="Prrafodelista"/>
        <w:spacing w:line="360" w:lineRule="auto"/>
        <w:ind w:right="288"/>
        <w:jc w:val="both"/>
        <w:rPr>
          <w:rFonts w:ascii="Times New Roman" w:hAnsi="Times New Roman" w:cs="Times New Roman"/>
          <w:sz w:val="24"/>
          <w:szCs w:val="24"/>
          <w:lang w:val="es-419"/>
        </w:rPr>
      </w:pPr>
    </w:p>
    <w:p w14:paraId="5C08AA3B" w14:textId="77777777" w:rsidR="001127FC" w:rsidRPr="002C0A1F" w:rsidRDefault="00EC4086"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EF0851" w:rsidRPr="002C0A1F">
        <w:rPr>
          <w:rFonts w:ascii="Times New Roman" w:hAnsi="Times New Roman" w:cs="Times New Roman"/>
          <w:sz w:val="24"/>
          <w:szCs w:val="24"/>
          <w:lang w:val="es-419"/>
        </w:rPr>
        <w:t>Artículo 28.</w:t>
      </w:r>
      <w:r w:rsidRPr="002C0A1F">
        <w:rPr>
          <w:rFonts w:ascii="Times New Roman" w:hAnsi="Times New Roman" w:cs="Times New Roman"/>
          <w:sz w:val="24"/>
          <w:szCs w:val="24"/>
          <w:lang w:val="es-419"/>
        </w:rPr>
        <w:t>-</w:t>
      </w:r>
      <w:r w:rsidR="00F3229B" w:rsidRPr="002C0A1F">
        <w:t xml:space="preserve"> </w:t>
      </w:r>
      <w:r w:rsidR="00F3229B" w:rsidRPr="002C0A1F">
        <w:rPr>
          <w:rFonts w:ascii="Times New Roman" w:hAnsi="Times New Roman" w:cs="Times New Roman"/>
          <w:sz w:val="24"/>
          <w:szCs w:val="24"/>
          <w:lang w:val="es-419"/>
        </w:rPr>
        <w:t>En el caso de sonidos causados por animales, las denuncias deben ser presentadas ante el Servicio Nacional de Salud Animal (SENASA) y de ser necesario podrá</w:t>
      </w:r>
      <w:r w:rsidRPr="002C0A1F">
        <w:rPr>
          <w:rFonts w:ascii="Times New Roman" w:hAnsi="Times New Roman" w:cs="Times New Roman"/>
          <w:sz w:val="24"/>
          <w:szCs w:val="24"/>
          <w:lang w:val="es-419"/>
        </w:rPr>
        <w:t>n</w:t>
      </w:r>
      <w:r w:rsidR="00F3229B" w:rsidRPr="002C0A1F">
        <w:rPr>
          <w:rFonts w:ascii="Times New Roman" w:hAnsi="Times New Roman" w:cs="Times New Roman"/>
          <w:sz w:val="24"/>
          <w:szCs w:val="24"/>
          <w:lang w:val="es-419"/>
        </w:rPr>
        <w:t xml:space="preserve"> hacerse </w:t>
      </w:r>
      <w:r w:rsidR="00F701A0" w:rsidRPr="002C0A1F">
        <w:rPr>
          <w:rFonts w:ascii="Times New Roman" w:hAnsi="Times New Roman" w:cs="Times New Roman"/>
          <w:sz w:val="24"/>
          <w:szCs w:val="24"/>
          <w:lang w:val="es-419"/>
        </w:rPr>
        <w:t>inspecciones conjuntas</w:t>
      </w:r>
      <w:r w:rsidR="00F3229B" w:rsidRPr="002C0A1F">
        <w:rPr>
          <w:rFonts w:ascii="Times New Roman" w:hAnsi="Times New Roman" w:cs="Times New Roman"/>
          <w:sz w:val="24"/>
          <w:szCs w:val="24"/>
          <w:lang w:val="es-419"/>
        </w:rPr>
        <w:t xml:space="preserve"> con funcionarios del Ministerio de Salud, quienes realizar</w:t>
      </w:r>
      <w:r w:rsidR="00474034" w:rsidRPr="002C0A1F">
        <w:rPr>
          <w:rFonts w:ascii="Times New Roman" w:hAnsi="Times New Roman" w:cs="Times New Roman"/>
          <w:sz w:val="24"/>
          <w:szCs w:val="24"/>
          <w:lang w:val="es-419"/>
        </w:rPr>
        <w:t>á</w:t>
      </w:r>
      <w:r w:rsidR="00F3229B" w:rsidRPr="002C0A1F">
        <w:rPr>
          <w:rFonts w:ascii="Times New Roman" w:hAnsi="Times New Roman" w:cs="Times New Roman"/>
          <w:sz w:val="24"/>
          <w:szCs w:val="24"/>
          <w:lang w:val="es-419"/>
        </w:rPr>
        <w:t xml:space="preserve">n las valoraciones </w:t>
      </w:r>
      <w:r w:rsidR="00474034" w:rsidRPr="002C0A1F">
        <w:rPr>
          <w:rFonts w:ascii="Times New Roman" w:hAnsi="Times New Roman" w:cs="Times New Roman"/>
          <w:sz w:val="24"/>
          <w:szCs w:val="24"/>
          <w:lang w:val="es-419"/>
        </w:rPr>
        <w:t>en el marco de su</w:t>
      </w:r>
      <w:r w:rsidR="00F3229B" w:rsidRPr="002C0A1F">
        <w:rPr>
          <w:rFonts w:ascii="Times New Roman" w:hAnsi="Times New Roman" w:cs="Times New Roman"/>
          <w:sz w:val="24"/>
          <w:szCs w:val="24"/>
          <w:lang w:val="es-419"/>
        </w:rPr>
        <w:t xml:space="preserve"> competencia</w:t>
      </w:r>
      <w:r w:rsidR="00474034" w:rsidRPr="002C0A1F">
        <w:rPr>
          <w:rFonts w:ascii="Times New Roman" w:hAnsi="Times New Roman" w:cs="Times New Roman"/>
          <w:sz w:val="24"/>
          <w:szCs w:val="24"/>
          <w:lang w:val="es-419"/>
        </w:rPr>
        <w:t>.</w:t>
      </w:r>
      <w:r w:rsidR="00F3229B" w:rsidRPr="002C0A1F">
        <w:rPr>
          <w:rFonts w:ascii="Times New Roman" w:hAnsi="Times New Roman" w:cs="Times New Roman"/>
          <w:sz w:val="24"/>
          <w:szCs w:val="24"/>
          <w:lang w:val="es-419"/>
        </w:rPr>
        <w:t xml:space="preserve"> </w:t>
      </w:r>
      <w:r w:rsidR="00474034" w:rsidRPr="002C0A1F">
        <w:rPr>
          <w:rFonts w:ascii="Times New Roman" w:hAnsi="Times New Roman" w:cs="Times New Roman"/>
          <w:sz w:val="24"/>
          <w:szCs w:val="24"/>
          <w:lang w:val="es-419"/>
        </w:rPr>
        <w:t>N</w:t>
      </w:r>
      <w:r w:rsidR="00F3229B" w:rsidRPr="002C0A1F">
        <w:rPr>
          <w:rFonts w:ascii="Times New Roman" w:hAnsi="Times New Roman" w:cs="Times New Roman"/>
          <w:sz w:val="24"/>
          <w:szCs w:val="24"/>
          <w:lang w:val="es-419"/>
        </w:rPr>
        <w:t xml:space="preserve">o procede la realización de medición de ruido para estos casos. </w:t>
      </w:r>
    </w:p>
    <w:p w14:paraId="29FE058D" w14:textId="77777777" w:rsidR="001127FC" w:rsidRPr="002C0A1F" w:rsidRDefault="001127FC" w:rsidP="000A2C68">
      <w:pPr>
        <w:pStyle w:val="Prrafodelista"/>
        <w:spacing w:line="360" w:lineRule="auto"/>
        <w:ind w:right="288"/>
        <w:jc w:val="both"/>
        <w:rPr>
          <w:rFonts w:ascii="Times New Roman" w:hAnsi="Times New Roman" w:cs="Times New Roman"/>
          <w:sz w:val="24"/>
          <w:szCs w:val="24"/>
          <w:lang w:val="es-419"/>
        </w:rPr>
      </w:pPr>
    </w:p>
    <w:p w14:paraId="6EB307C0" w14:textId="49A30098" w:rsidR="00EF0851" w:rsidRPr="002C0A1F" w:rsidRDefault="00F3229B"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En caso de tratarse de establecimientos comerciales o industriales</w:t>
      </w:r>
      <w:r w:rsidR="001127FC" w:rsidRPr="002C0A1F">
        <w:rPr>
          <w:rFonts w:ascii="Times New Roman" w:hAnsi="Times New Roman" w:cs="Times New Roman"/>
          <w:sz w:val="24"/>
          <w:szCs w:val="24"/>
          <w:lang w:val="es-419"/>
        </w:rPr>
        <w:t xml:space="preserve"> con Certificado Veterinario de Operación (CVO),</w:t>
      </w:r>
      <w:r w:rsidRPr="002C0A1F">
        <w:rPr>
          <w:rFonts w:ascii="Times New Roman" w:hAnsi="Times New Roman" w:cs="Times New Roman"/>
          <w:sz w:val="24"/>
          <w:szCs w:val="24"/>
          <w:lang w:val="es-419"/>
        </w:rPr>
        <w:t xml:space="preserve"> SENASA podrá solicitar la intervención del Ministerio de Salud para que se realice medición de ruido </w:t>
      </w:r>
      <w:r w:rsidR="001127FC" w:rsidRPr="002C0A1F">
        <w:rPr>
          <w:rFonts w:ascii="Times New Roman" w:hAnsi="Times New Roman" w:cs="Times New Roman"/>
          <w:sz w:val="24"/>
          <w:szCs w:val="24"/>
          <w:lang w:val="es-419"/>
        </w:rPr>
        <w:t>e</w:t>
      </w:r>
      <w:r w:rsidRPr="002C0A1F">
        <w:rPr>
          <w:rFonts w:ascii="Times New Roman" w:hAnsi="Times New Roman" w:cs="Times New Roman"/>
          <w:sz w:val="24"/>
          <w:szCs w:val="24"/>
          <w:lang w:val="es-419"/>
        </w:rPr>
        <w:t xml:space="preserve"> informe técnico</w:t>
      </w:r>
      <w:r w:rsidR="001127FC" w:rsidRPr="002C0A1F">
        <w:rPr>
          <w:rFonts w:ascii="Times New Roman" w:hAnsi="Times New Roman" w:cs="Times New Roman"/>
          <w:sz w:val="24"/>
          <w:szCs w:val="24"/>
          <w:lang w:val="es-419"/>
        </w:rPr>
        <w:t>, que debe ser remitido</w:t>
      </w:r>
      <w:r w:rsidRPr="002C0A1F">
        <w:rPr>
          <w:rFonts w:ascii="Times New Roman" w:hAnsi="Times New Roman" w:cs="Times New Roman"/>
          <w:sz w:val="24"/>
          <w:szCs w:val="24"/>
          <w:lang w:val="es-419"/>
        </w:rPr>
        <w:t xml:space="preserve"> a SENASA para que </w:t>
      </w:r>
      <w:r w:rsidR="001127FC" w:rsidRPr="002C0A1F">
        <w:rPr>
          <w:rFonts w:ascii="Times New Roman" w:hAnsi="Times New Roman" w:cs="Times New Roman"/>
          <w:sz w:val="24"/>
          <w:szCs w:val="24"/>
          <w:lang w:val="es-419"/>
        </w:rPr>
        <w:t>ejecute</w:t>
      </w:r>
      <w:r w:rsidRPr="002C0A1F">
        <w:rPr>
          <w:rFonts w:ascii="Times New Roman" w:hAnsi="Times New Roman" w:cs="Times New Roman"/>
          <w:sz w:val="24"/>
          <w:szCs w:val="24"/>
          <w:lang w:val="es-419"/>
        </w:rPr>
        <w:t xml:space="preserve"> lo</w:t>
      </w:r>
      <w:r w:rsidR="001127FC" w:rsidRPr="002C0A1F">
        <w:rPr>
          <w:rFonts w:ascii="Times New Roman" w:hAnsi="Times New Roman" w:cs="Times New Roman"/>
          <w:sz w:val="24"/>
          <w:szCs w:val="24"/>
          <w:lang w:val="es-419"/>
        </w:rPr>
        <w:t>s</w:t>
      </w:r>
      <w:r w:rsidRPr="002C0A1F">
        <w:rPr>
          <w:rFonts w:ascii="Times New Roman" w:hAnsi="Times New Roman" w:cs="Times New Roman"/>
          <w:sz w:val="24"/>
          <w:szCs w:val="24"/>
          <w:lang w:val="es-419"/>
        </w:rPr>
        <w:t xml:space="preserve"> actos administrativos </w:t>
      </w:r>
      <w:r w:rsidR="00474034" w:rsidRPr="002C0A1F">
        <w:rPr>
          <w:rFonts w:ascii="Times New Roman" w:hAnsi="Times New Roman" w:cs="Times New Roman"/>
          <w:sz w:val="24"/>
          <w:szCs w:val="24"/>
          <w:lang w:val="es-419"/>
        </w:rPr>
        <w:t xml:space="preserve">de acuerdo con </w:t>
      </w:r>
      <w:r w:rsidRPr="002C0A1F">
        <w:rPr>
          <w:rFonts w:ascii="Times New Roman" w:hAnsi="Times New Roman" w:cs="Times New Roman"/>
          <w:sz w:val="24"/>
          <w:szCs w:val="24"/>
          <w:lang w:val="es-419"/>
        </w:rPr>
        <w:t>su competencia.</w:t>
      </w:r>
      <w:r w:rsidR="00EC4086" w:rsidRPr="002C0A1F">
        <w:rPr>
          <w:rFonts w:ascii="Times New Roman" w:hAnsi="Times New Roman" w:cs="Times New Roman"/>
          <w:sz w:val="24"/>
          <w:szCs w:val="24"/>
          <w:lang w:val="es-419"/>
        </w:rPr>
        <w:t>”</w:t>
      </w:r>
    </w:p>
    <w:p w14:paraId="702DE345" w14:textId="77777777" w:rsidR="00802EE0" w:rsidRPr="002C0A1F" w:rsidRDefault="00802EE0" w:rsidP="00953E55">
      <w:pPr>
        <w:pStyle w:val="Prrafodelista"/>
        <w:jc w:val="both"/>
        <w:rPr>
          <w:rFonts w:ascii="Times New Roman" w:hAnsi="Times New Roman" w:cs="Times New Roman"/>
          <w:sz w:val="24"/>
          <w:szCs w:val="24"/>
          <w:lang w:val="es-419"/>
        </w:rPr>
      </w:pPr>
    </w:p>
    <w:p w14:paraId="37AD4655" w14:textId="1A9463C5" w:rsidR="00802EE0" w:rsidRPr="002C0A1F" w:rsidRDefault="005F374D" w:rsidP="000A2C68">
      <w:pPr>
        <w:pStyle w:val="Prrafodelista"/>
        <w:tabs>
          <w:tab w:val="left" w:pos="9214"/>
        </w:tabs>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802EE0" w:rsidRPr="002C0A1F">
        <w:rPr>
          <w:rFonts w:ascii="Times New Roman" w:hAnsi="Times New Roman" w:cs="Times New Roman"/>
          <w:sz w:val="24"/>
          <w:szCs w:val="24"/>
          <w:lang w:val="es-419"/>
        </w:rPr>
        <w:t>Artículo 30.</w:t>
      </w:r>
      <w:r w:rsidRPr="002C0A1F">
        <w:rPr>
          <w:rFonts w:ascii="Times New Roman" w:hAnsi="Times New Roman" w:cs="Times New Roman"/>
          <w:sz w:val="24"/>
          <w:szCs w:val="24"/>
          <w:lang w:val="es-419"/>
        </w:rPr>
        <w:t>-</w:t>
      </w:r>
      <w:r w:rsidR="00802EE0" w:rsidRPr="002C0A1F">
        <w:rPr>
          <w:rFonts w:ascii="Times New Roman" w:hAnsi="Times New Roman" w:cs="Times New Roman"/>
          <w:sz w:val="24"/>
          <w:szCs w:val="24"/>
          <w:lang w:val="es-419"/>
        </w:rPr>
        <w:t xml:space="preserve"> En el caso de sonidos causados por la voz humana no amplificada, música amplificada por medio de equipos de sonido en habitaciones residenciales, el Ministerio de Salud deberá trasladar las denuncias a los cuerpos policiales o el afectado podrá interponer la denuncia ante los Tribunales de Justicia correspondientes, por alteración al orden público según lo establecido en el artículo 395 de la Ley 4573 del 04 de mayo de 1970</w:t>
      </w:r>
      <w:r w:rsidR="00DB4343">
        <w:rPr>
          <w:rFonts w:ascii="Times New Roman" w:hAnsi="Times New Roman" w:cs="Times New Roman"/>
          <w:sz w:val="24"/>
          <w:szCs w:val="24"/>
          <w:lang w:val="es-419"/>
        </w:rPr>
        <w:t xml:space="preserve"> </w:t>
      </w:r>
      <w:r w:rsidR="00802EE0" w:rsidRPr="002C0A1F">
        <w:rPr>
          <w:rFonts w:ascii="Times New Roman" w:hAnsi="Times New Roman" w:cs="Times New Roman"/>
          <w:sz w:val="24"/>
          <w:szCs w:val="24"/>
          <w:lang w:val="es-419"/>
        </w:rPr>
        <w:t>Código Penal.</w:t>
      </w:r>
      <w:r w:rsidRPr="002C0A1F">
        <w:rPr>
          <w:rFonts w:ascii="Times New Roman" w:hAnsi="Times New Roman" w:cs="Times New Roman"/>
          <w:sz w:val="24"/>
          <w:szCs w:val="24"/>
          <w:lang w:val="es-419"/>
        </w:rPr>
        <w:t>”</w:t>
      </w:r>
    </w:p>
    <w:p w14:paraId="53B8F191" w14:textId="77777777" w:rsidR="00313F25" w:rsidRPr="002C0A1F" w:rsidRDefault="00313F25" w:rsidP="00313F25">
      <w:pPr>
        <w:pStyle w:val="Prrafodelista"/>
        <w:tabs>
          <w:tab w:val="left" w:pos="9214"/>
        </w:tabs>
        <w:spacing w:line="360" w:lineRule="auto"/>
        <w:ind w:right="288"/>
        <w:jc w:val="both"/>
        <w:rPr>
          <w:rFonts w:ascii="Times New Roman" w:hAnsi="Times New Roman" w:cs="Times New Roman"/>
          <w:sz w:val="24"/>
          <w:szCs w:val="24"/>
          <w:lang w:val="es-419"/>
        </w:rPr>
      </w:pPr>
    </w:p>
    <w:p w14:paraId="1ECBF954" w14:textId="77777777" w:rsidR="00A34843" w:rsidRPr="002C0A1F" w:rsidRDefault="00A34843" w:rsidP="005F374D">
      <w:pPr>
        <w:pStyle w:val="Prrafodelista"/>
        <w:spacing w:line="360" w:lineRule="auto"/>
        <w:rPr>
          <w:rFonts w:ascii="Times New Roman" w:hAnsi="Times New Roman" w:cs="Times New Roman"/>
          <w:sz w:val="24"/>
          <w:szCs w:val="24"/>
          <w:lang w:val="es-419"/>
        </w:rPr>
      </w:pPr>
    </w:p>
    <w:p w14:paraId="3036CB73" w14:textId="4C9683CE" w:rsidR="005F374D" w:rsidRPr="002C0A1F" w:rsidRDefault="005F374D" w:rsidP="005F374D">
      <w:pPr>
        <w:pStyle w:val="Prrafodelista"/>
        <w:spacing w:line="360" w:lineRule="auto"/>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“Artículo 34.</w:t>
      </w:r>
      <w:r w:rsidR="00F1439C">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 Se debe establecer para las mediciones los siguientes pasos:</w:t>
      </w:r>
    </w:p>
    <w:p w14:paraId="4127C841" w14:textId="32722F9A" w:rsidR="005F374D" w:rsidRPr="002C0A1F" w:rsidRDefault="005F374D" w:rsidP="005F374D">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Se debe hacer un único proceso de medición de acuerdo con el artículo 3</w:t>
      </w:r>
      <w:r w:rsidR="007E396C" w:rsidRPr="002C0A1F">
        <w:rPr>
          <w:rFonts w:ascii="Times New Roman" w:hAnsi="Times New Roman" w:cs="Times New Roman"/>
          <w:sz w:val="24"/>
          <w:szCs w:val="24"/>
          <w:lang w:val="es-419"/>
        </w:rPr>
        <w:t>2</w:t>
      </w:r>
      <w:r w:rsidRPr="002C0A1F">
        <w:rPr>
          <w:rFonts w:ascii="Times New Roman" w:hAnsi="Times New Roman" w:cs="Times New Roman"/>
          <w:sz w:val="24"/>
          <w:szCs w:val="24"/>
          <w:lang w:val="es-419"/>
        </w:rPr>
        <w:t>, con la(s) fuente(s) de emisión de ruido funcionando durante el período de tiempo de mayor emisión o incidencia, para obtener el nivel de ruido continuo equivalente en filtro A, LAeq, y el L90.</w:t>
      </w:r>
    </w:p>
    <w:p w14:paraId="1F4D5DE3" w14:textId="77777777" w:rsidR="00DC1210" w:rsidRPr="002C0A1F" w:rsidRDefault="005F374D" w:rsidP="00E560FC">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Para medición de fuente única, la medición es de quince minutos (15 min) en un único intervalo, la cual debe ser en forma continua.</w:t>
      </w:r>
      <w:r w:rsidR="00193610" w:rsidRPr="002C0A1F">
        <w:rPr>
          <w:rFonts w:ascii="Times New Roman" w:hAnsi="Times New Roman" w:cs="Times New Roman"/>
          <w:sz w:val="24"/>
          <w:szCs w:val="24"/>
          <w:lang w:val="es-419"/>
        </w:rPr>
        <w:t xml:space="preserve"> </w:t>
      </w:r>
    </w:p>
    <w:p w14:paraId="4F47E3EE" w14:textId="4B688742" w:rsidR="00DC1210" w:rsidRPr="002C0A1F" w:rsidRDefault="00DF6CD1" w:rsidP="00EC2585">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Únicamente p</w:t>
      </w:r>
      <w:r w:rsidR="003E690A" w:rsidRPr="002C0A1F">
        <w:rPr>
          <w:rFonts w:ascii="Times New Roman" w:hAnsi="Times New Roman" w:cs="Times New Roman"/>
          <w:sz w:val="24"/>
          <w:szCs w:val="24"/>
          <w:lang w:val="es-419"/>
        </w:rPr>
        <w:t xml:space="preserve">ara medición de fuentes de ruido similares, que estén ubicadas de forma </w:t>
      </w:r>
      <w:r w:rsidR="00DC1210" w:rsidRPr="002C0A1F">
        <w:rPr>
          <w:rFonts w:ascii="Times New Roman" w:hAnsi="Times New Roman" w:cs="Times New Roman"/>
          <w:sz w:val="24"/>
          <w:szCs w:val="24"/>
          <w:lang w:val="es-419"/>
        </w:rPr>
        <w:t>cercana y</w:t>
      </w:r>
      <w:r w:rsidR="003E690A" w:rsidRPr="002C0A1F">
        <w:rPr>
          <w:rFonts w:ascii="Times New Roman" w:hAnsi="Times New Roman" w:cs="Times New Roman"/>
          <w:sz w:val="24"/>
          <w:szCs w:val="24"/>
          <w:lang w:val="es-419"/>
        </w:rPr>
        <w:t xml:space="preserve"> que cause interferencia para poder identificar</w:t>
      </w:r>
      <w:r w:rsidR="002860D4" w:rsidRPr="002C0A1F">
        <w:rPr>
          <w:rFonts w:ascii="Times New Roman" w:hAnsi="Times New Roman" w:cs="Times New Roman"/>
          <w:sz w:val="24"/>
          <w:szCs w:val="24"/>
          <w:lang w:val="es-419"/>
        </w:rPr>
        <w:t xml:space="preserve"> la fuente emisora:</w:t>
      </w:r>
      <w:r w:rsidR="003E690A" w:rsidRPr="002C0A1F">
        <w:rPr>
          <w:rFonts w:ascii="Times New Roman" w:hAnsi="Times New Roman" w:cs="Times New Roman"/>
          <w:sz w:val="24"/>
          <w:szCs w:val="24"/>
          <w:lang w:val="es-419"/>
        </w:rPr>
        <w:t xml:space="preserve"> la medición </w:t>
      </w:r>
      <w:r w:rsidR="00C416FA" w:rsidRPr="002C0A1F">
        <w:rPr>
          <w:rFonts w:ascii="Times New Roman" w:hAnsi="Times New Roman" w:cs="Times New Roman"/>
          <w:sz w:val="24"/>
          <w:szCs w:val="24"/>
          <w:lang w:val="es-419"/>
        </w:rPr>
        <w:t xml:space="preserve">debe ser </w:t>
      </w:r>
      <w:r w:rsidR="003E690A" w:rsidRPr="002C0A1F">
        <w:rPr>
          <w:rFonts w:ascii="Times New Roman" w:hAnsi="Times New Roman" w:cs="Times New Roman"/>
          <w:sz w:val="24"/>
          <w:szCs w:val="24"/>
          <w:lang w:val="es-419"/>
        </w:rPr>
        <w:t xml:space="preserve">de siete minutos y </w:t>
      </w:r>
      <w:r w:rsidR="00C416FA" w:rsidRPr="002C0A1F">
        <w:rPr>
          <w:rFonts w:ascii="Times New Roman" w:hAnsi="Times New Roman" w:cs="Times New Roman"/>
          <w:sz w:val="24"/>
          <w:szCs w:val="24"/>
          <w:lang w:val="es-419"/>
        </w:rPr>
        <w:t xml:space="preserve">cincuenta </w:t>
      </w:r>
      <w:r w:rsidR="00DC1210" w:rsidRPr="002C0A1F">
        <w:rPr>
          <w:rFonts w:ascii="Times New Roman" w:hAnsi="Times New Roman" w:cs="Times New Roman"/>
          <w:sz w:val="24"/>
          <w:szCs w:val="24"/>
          <w:lang w:val="es-419"/>
        </w:rPr>
        <w:t>segundos (</w:t>
      </w:r>
      <w:r w:rsidR="003E690A" w:rsidRPr="002C0A1F">
        <w:rPr>
          <w:rFonts w:ascii="Times New Roman" w:hAnsi="Times New Roman" w:cs="Times New Roman"/>
          <w:sz w:val="24"/>
          <w:szCs w:val="24"/>
          <w:lang w:val="es-419"/>
        </w:rPr>
        <w:t>7.5min), en dos intervalos, cada intervalo en forma continua, una medición con la fuente de interés activa y otra medición con la fuente interés inactivo</w:t>
      </w:r>
      <w:r w:rsidR="002860D4" w:rsidRPr="002C0A1F">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 </w:t>
      </w:r>
    </w:p>
    <w:p w14:paraId="401A213B" w14:textId="22B9DC5F" w:rsidR="005F374D" w:rsidRPr="002C0A1F" w:rsidRDefault="005F374D" w:rsidP="00EC2585">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 separación que debe haber entre el funcionario (y las demás personas, si las hubiere en el momento de la medición) y el sonómetro debe ser de por lo menos 0.50 m.</w:t>
      </w:r>
    </w:p>
    <w:p w14:paraId="69C55286" w14:textId="518205EF" w:rsidR="00313F25" w:rsidRPr="002C0A1F" w:rsidRDefault="000A62CC" w:rsidP="005F374D">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El sonómetro se debe colocar a una altura mínima de 0.9m hasta un máximo de 1,5 m del nivel del suelo</w:t>
      </w:r>
      <w:r w:rsidR="00313F25" w:rsidRPr="002C0A1F">
        <w:rPr>
          <w:rFonts w:ascii="Times New Roman" w:hAnsi="Times New Roman" w:cs="Times New Roman"/>
          <w:sz w:val="24"/>
          <w:szCs w:val="24"/>
          <w:lang w:val="es-419"/>
        </w:rPr>
        <w:t>.</w:t>
      </w:r>
    </w:p>
    <w:p w14:paraId="4579A5CE" w14:textId="77777777" w:rsidR="005F374D" w:rsidRPr="002C0A1F" w:rsidRDefault="005F374D" w:rsidP="005F374D">
      <w:pPr>
        <w:pStyle w:val="Prrafodelista"/>
        <w:numPr>
          <w:ilvl w:val="0"/>
          <w:numId w:val="6"/>
        </w:numPr>
        <w:tabs>
          <w:tab w:val="left" w:pos="9072"/>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Al iniciar la medición se recomienda establecer un periodo de estabilización del</w:t>
      </w:r>
    </w:p>
    <w:p w14:paraId="66DAB3B7" w14:textId="1BF29B44" w:rsidR="005F374D" w:rsidRPr="002C0A1F" w:rsidRDefault="005F374D" w:rsidP="005F374D">
      <w:pPr>
        <w:pStyle w:val="Prrafodelista"/>
        <w:tabs>
          <w:tab w:val="left" w:pos="9072"/>
        </w:tabs>
        <w:spacing w:line="360" w:lineRule="auto"/>
        <w:ind w:left="1134"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equipo de un minuto (1 min).</w:t>
      </w:r>
    </w:p>
    <w:p w14:paraId="53F0FDA9" w14:textId="65CD467A" w:rsidR="00CA2EB1" w:rsidRPr="002C0A1F" w:rsidRDefault="00CA2EB1" w:rsidP="00EB2000">
      <w:pPr>
        <w:pStyle w:val="Prrafodelista"/>
        <w:numPr>
          <w:ilvl w:val="0"/>
          <w:numId w:val="6"/>
        </w:numPr>
        <w:tabs>
          <w:tab w:val="left" w:pos="9072"/>
        </w:tabs>
        <w:spacing w:line="360" w:lineRule="auto"/>
        <w:ind w:left="1134"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 Previo a la medición, se debe hacer un análisis de la fuente objeto de estudio con el fin de establecer el tipo de ruido y definir la ponderación del equipo a utilizar, en filtro A. Considerando que si el ruido emitido por la fuente tiene una duración inferior a los 5 minutos esta no es sujeta de medición.</w:t>
      </w:r>
    </w:p>
    <w:p w14:paraId="08E021F1" w14:textId="49AA022B" w:rsidR="00CA2EB1" w:rsidRPr="002C0A1F" w:rsidRDefault="00CA2EB1" w:rsidP="00EB2000">
      <w:pPr>
        <w:pStyle w:val="Prrafodelista"/>
        <w:numPr>
          <w:ilvl w:val="0"/>
          <w:numId w:val="6"/>
        </w:numPr>
        <w:tabs>
          <w:tab w:val="left" w:pos="9072"/>
        </w:tabs>
        <w:spacing w:line="360" w:lineRule="auto"/>
        <w:ind w:left="1134"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Las mediciones, en caso de repetición, deben realizarse bajo condiciones similares a las que se efectuaron anteriormente.</w:t>
      </w:r>
    </w:p>
    <w:p w14:paraId="70EB5FD3" w14:textId="61EB0844" w:rsidR="009C4F9E" w:rsidRPr="002C0A1F" w:rsidRDefault="009C4F9E" w:rsidP="009C4F9E">
      <w:pPr>
        <w:pStyle w:val="Prrafodelista"/>
        <w:numPr>
          <w:ilvl w:val="0"/>
          <w:numId w:val="6"/>
        </w:numPr>
        <w:tabs>
          <w:tab w:val="left" w:pos="9072"/>
        </w:tabs>
        <w:spacing w:line="360" w:lineRule="auto"/>
        <w:ind w:left="1134"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Para el ajuste por ruido ambiental en los casos que se supere los límites máximos permisibles en la Tabla 1, el límite máximo permisible para la fuente generadora de ruido será el resultado de la suma del ruido ambiental medido más 3 dB(A), desde el punto de medición.</w:t>
      </w:r>
      <w:r w:rsidR="009D448C">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 </w:t>
      </w:r>
    </w:p>
    <w:p w14:paraId="566CA158" w14:textId="77777777" w:rsidR="009C4F9E" w:rsidRPr="002C0A1F" w:rsidRDefault="009C4F9E" w:rsidP="009C4F9E">
      <w:pPr>
        <w:pStyle w:val="Prrafodelista"/>
        <w:tabs>
          <w:tab w:val="left" w:pos="9072"/>
        </w:tabs>
        <w:spacing w:line="360" w:lineRule="auto"/>
        <w:ind w:left="1134" w:right="288"/>
        <w:jc w:val="both"/>
        <w:rPr>
          <w:rFonts w:ascii="Times New Roman" w:hAnsi="Times New Roman" w:cs="Times New Roman"/>
          <w:sz w:val="24"/>
          <w:szCs w:val="24"/>
          <w:lang w:val="es-419"/>
        </w:rPr>
      </w:pPr>
    </w:p>
    <w:p w14:paraId="3926F060" w14:textId="77777777" w:rsidR="007C613F" w:rsidRPr="002C0A1F" w:rsidRDefault="007C613F" w:rsidP="005F374D">
      <w:pPr>
        <w:pStyle w:val="Prrafodelista"/>
        <w:tabs>
          <w:tab w:val="left" w:pos="9072"/>
        </w:tabs>
        <w:spacing w:line="360" w:lineRule="auto"/>
        <w:ind w:left="1134" w:right="288"/>
        <w:jc w:val="both"/>
        <w:rPr>
          <w:rFonts w:ascii="Times New Roman" w:hAnsi="Times New Roman" w:cs="Times New Roman"/>
          <w:sz w:val="24"/>
          <w:szCs w:val="24"/>
          <w:lang w:val="es-419"/>
        </w:rPr>
      </w:pPr>
    </w:p>
    <w:p w14:paraId="47B5F3CF" w14:textId="7BC51273" w:rsidR="007C613F" w:rsidRPr="002C0A1F" w:rsidRDefault="007C613F" w:rsidP="007C613F">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“Artículo 35.</w:t>
      </w:r>
      <w:r w:rsidR="00785FC5" w:rsidRPr="002C0A1F">
        <w:rPr>
          <w:rFonts w:ascii="Times New Roman" w:hAnsi="Times New Roman" w:cs="Times New Roman"/>
          <w:sz w:val="24"/>
          <w:szCs w:val="24"/>
          <w:lang w:val="es-419"/>
        </w:rPr>
        <w:t>- La</w:t>
      </w:r>
      <w:r w:rsidRPr="002C0A1F">
        <w:rPr>
          <w:rFonts w:ascii="Times New Roman" w:hAnsi="Times New Roman" w:cs="Times New Roman"/>
          <w:sz w:val="24"/>
          <w:szCs w:val="24"/>
          <w:lang w:val="es-419"/>
        </w:rPr>
        <w:t xml:space="preserve"> medición de ruido podrá realizarse tanto en las estructuras abiertas que formen parte de la vivienda (cochera, corredor, terraza, balcón) así como en el interior de la vivienda o a lo interno del establecimiento comercial que presente la afectación. Cuando las mediciones se ejecuten en el interior de la estructura, se realizará con las ventanas abiertas, no se </w:t>
      </w:r>
      <w:r w:rsidR="00D81B8C" w:rsidRPr="002C0A1F">
        <w:rPr>
          <w:rFonts w:ascii="Times New Roman" w:hAnsi="Times New Roman" w:cs="Times New Roman"/>
          <w:sz w:val="24"/>
          <w:szCs w:val="24"/>
          <w:lang w:val="es-419"/>
        </w:rPr>
        <w:t>realizarán</w:t>
      </w:r>
      <w:r w:rsidRPr="002C0A1F">
        <w:rPr>
          <w:rFonts w:ascii="Times New Roman" w:hAnsi="Times New Roman" w:cs="Times New Roman"/>
          <w:sz w:val="24"/>
          <w:szCs w:val="24"/>
          <w:lang w:val="es-419"/>
        </w:rPr>
        <w:t xml:space="preserve"> mediciones en las áreas abiertas patio, jardín o línea de propiedad.”</w:t>
      </w:r>
    </w:p>
    <w:p w14:paraId="5BBDF26A" w14:textId="77777777" w:rsidR="007C613F" w:rsidRPr="002C0A1F" w:rsidRDefault="007C613F" w:rsidP="005F374D">
      <w:pPr>
        <w:pStyle w:val="Prrafodelista"/>
        <w:tabs>
          <w:tab w:val="left" w:pos="9072"/>
        </w:tabs>
        <w:spacing w:line="360" w:lineRule="auto"/>
        <w:ind w:left="1134" w:right="288"/>
        <w:jc w:val="both"/>
        <w:rPr>
          <w:rFonts w:ascii="Times New Roman" w:hAnsi="Times New Roman" w:cs="Times New Roman"/>
          <w:sz w:val="24"/>
          <w:szCs w:val="24"/>
          <w:lang w:val="es-419"/>
        </w:rPr>
      </w:pPr>
    </w:p>
    <w:p w14:paraId="15090E94" w14:textId="48E315B3" w:rsidR="00723BE1" w:rsidRPr="002C0A1F" w:rsidRDefault="00723BE1" w:rsidP="00723BE1">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“Artículo 38.-A toda persona física o jurídica que incumpliere con las disposiciones del presente reglamento se le aplicará las medidas especiales establecidas en el Libro II, Capítulo II de la Ley Nº 5395 del 30 de octubre de 1973 “Ley General de Salud”.</w:t>
      </w:r>
    </w:p>
    <w:p w14:paraId="1780FA2B" w14:textId="77777777" w:rsidR="00723BE1" w:rsidRPr="002C0A1F" w:rsidRDefault="00723BE1" w:rsidP="00723BE1">
      <w:pPr>
        <w:pStyle w:val="Prrafodelista"/>
        <w:spacing w:line="360" w:lineRule="auto"/>
        <w:ind w:right="288"/>
        <w:jc w:val="both"/>
        <w:rPr>
          <w:rFonts w:ascii="Times New Roman" w:hAnsi="Times New Roman" w:cs="Times New Roman"/>
          <w:sz w:val="24"/>
          <w:szCs w:val="24"/>
          <w:lang w:val="es-419"/>
        </w:rPr>
      </w:pPr>
    </w:p>
    <w:p w14:paraId="4A09F227" w14:textId="77777777" w:rsidR="00723BE1" w:rsidRPr="002C0A1F" w:rsidRDefault="00723BE1" w:rsidP="00723BE1">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Solamente se permitirá la presentación máxima de dos planes de confinamiento de ruido por proceso de atención de denuncia. </w:t>
      </w:r>
    </w:p>
    <w:p w14:paraId="7A9B9449" w14:textId="77777777" w:rsidR="00723BE1" w:rsidRPr="002C0A1F" w:rsidRDefault="00723BE1" w:rsidP="00723BE1">
      <w:pPr>
        <w:pStyle w:val="Prrafodelista"/>
        <w:spacing w:line="360" w:lineRule="auto"/>
        <w:ind w:right="288"/>
        <w:jc w:val="both"/>
        <w:rPr>
          <w:rFonts w:ascii="Times New Roman" w:hAnsi="Times New Roman" w:cs="Times New Roman"/>
          <w:sz w:val="24"/>
          <w:szCs w:val="24"/>
          <w:lang w:val="es-419"/>
        </w:rPr>
      </w:pPr>
    </w:p>
    <w:p w14:paraId="3D94B7B8" w14:textId="0B6E6CE8" w:rsidR="00723BE1" w:rsidRPr="002C0A1F" w:rsidRDefault="00723BE1" w:rsidP="00723BE1">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Si aun así se comprueba que se sobrepasa los límites establecidos en el presente reglamento, se debe proceder a solicitar la eliminación permanente de la fuente(s) emisora(s) de ruido que origina la molestia y en los casos donde no se pueda suspender la fuente de ruido, corresponde revocar el permiso sanitario de funcionamiento, permiso de habilitación o autorización sanitaria, según se definen éstos en el Decreto Ejecutivo No. 43432-S del 09 de marzo del 2022 “Reglamento General para Permisos Sanitarios de Funcionamiento, Permisos de Habilitación y Autorización para Eventos Temporales  de Concentración Masiva otorgados por el Ministerio de Salud</w:t>
      </w:r>
      <w:r w:rsidR="00B5440F" w:rsidRPr="002C0A1F">
        <w:rPr>
          <w:rFonts w:ascii="Times New Roman" w:hAnsi="Times New Roman" w:cs="Times New Roman"/>
          <w:sz w:val="24"/>
          <w:szCs w:val="24"/>
          <w:lang w:val="es-419"/>
        </w:rPr>
        <w:t>”</w:t>
      </w:r>
      <w:r w:rsidRPr="002C0A1F">
        <w:rPr>
          <w:rFonts w:ascii="Times New Roman" w:hAnsi="Times New Roman" w:cs="Times New Roman"/>
          <w:sz w:val="24"/>
          <w:szCs w:val="24"/>
          <w:lang w:val="es-419"/>
        </w:rPr>
        <w:t xml:space="preserve">, en el caso de las actividades tuteladas por la Ley </w:t>
      </w:r>
      <w:r w:rsidR="0095159B">
        <w:rPr>
          <w:rFonts w:ascii="Times New Roman" w:hAnsi="Times New Roman" w:cs="Times New Roman"/>
          <w:sz w:val="24"/>
          <w:szCs w:val="24"/>
          <w:lang w:val="es-419"/>
        </w:rPr>
        <w:t>8495</w:t>
      </w:r>
      <w:r w:rsidR="00071C99">
        <w:rPr>
          <w:rFonts w:ascii="Times New Roman" w:hAnsi="Times New Roman" w:cs="Times New Roman"/>
          <w:sz w:val="24"/>
          <w:szCs w:val="24"/>
          <w:lang w:val="es-419"/>
        </w:rPr>
        <w:t xml:space="preserve"> del 06 de abril del 2006</w:t>
      </w:r>
      <w:r w:rsidR="00A819DB">
        <w:rPr>
          <w:rFonts w:ascii="Times New Roman" w:hAnsi="Times New Roman" w:cs="Times New Roman"/>
          <w:sz w:val="24"/>
          <w:szCs w:val="24"/>
          <w:lang w:val="es-419"/>
        </w:rPr>
        <w:t xml:space="preserve"> </w:t>
      </w:r>
      <w:r w:rsidR="005E4D0C">
        <w:rPr>
          <w:rFonts w:ascii="Times New Roman" w:hAnsi="Times New Roman" w:cs="Times New Roman"/>
          <w:sz w:val="24"/>
          <w:szCs w:val="24"/>
          <w:lang w:val="es-419"/>
        </w:rPr>
        <w:t>“</w:t>
      </w:r>
      <w:r w:rsidR="0095159B">
        <w:rPr>
          <w:rFonts w:ascii="Times New Roman" w:hAnsi="Times New Roman" w:cs="Times New Roman"/>
          <w:sz w:val="24"/>
          <w:szCs w:val="24"/>
          <w:lang w:val="es-419"/>
        </w:rPr>
        <w:t xml:space="preserve"> </w:t>
      </w:r>
      <w:r w:rsidR="00A819DB">
        <w:rPr>
          <w:rFonts w:ascii="Times New Roman" w:hAnsi="Times New Roman" w:cs="Times New Roman"/>
          <w:sz w:val="24"/>
          <w:szCs w:val="24"/>
          <w:lang w:val="es-419"/>
        </w:rPr>
        <w:t xml:space="preserve">Ley General del Servicio </w:t>
      </w:r>
      <w:r w:rsidRPr="002C0A1F">
        <w:rPr>
          <w:rFonts w:ascii="Times New Roman" w:hAnsi="Times New Roman" w:cs="Times New Roman"/>
          <w:sz w:val="24"/>
          <w:szCs w:val="24"/>
          <w:lang w:val="es-419"/>
        </w:rPr>
        <w:t>Nacional de Salud Animal</w:t>
      </w:r>
      <w:r w:rsidR="005E4D0C">
        <w:rPr>
          <w:rFonts w:ascii="Times New Roman" w:hAnsi="Times New Roman" w:cs="Times New Roman"/>
          <w:sz w:val="24"/>
          <w:szCs w:val="24"/>
          <w:lang w:val="es-419"/>
        </w:rPr>
        <w:t>”</w:t>
      </w:r>
      <w:r w:rsidRPr="002C0A1F">
        <w:rPr>
          <w:rFonts w:ascii="Times New Roman" w:hAnsi="Times New Roman" w:cs="Times New Roman"/>
          <w:sz w:val="24"/>
          <w:szCs w:val="24"/>
          <w:lang w:val="es-419"/>
        </w:rPr>
        <w:t>, se notificará al Ministerio de Agricultura y Ganadería para que actúen según sus competencias.”</w:t>
      </w:r>
    </w:p>
    <w:p w14:paraId="271600F6" w14:textId="77777777" w:rsidR="00723BE1" w:rsidRPr="002C0A1F" w:rsidRDefault="00723BE1" w:rsidP="005F374D">
      <w:pPr>
        <w:pStyle w:val="Prrafodelista"/>
        <w:tabs>
          <w:tab w:val="left" w:pos="9072"/>
        </w:tabs>
        <w:spacing w:line="360" w:lineRule="auto"/>
        <w:ind w:left="1134" w:right="288"/>
        <w:jc w:val="both"/>
        <w:rPr>
          <w:rFonts w:ascii="Times New Roman" w:hAnsi="Times New Roman" w:cs="Times New Roman"/>
          <w:sz w:val="24"/>
          <w:szCs w:val="24"/>
          <w:lang w:val="es-419"/>
        </w:rPr>
      </w:pPr>
    </w:p>
    <w:p w14:paraId="210B56F8" w14:textId="1F03407E" w:rsidR="00F3229B" w:rsidRPr="002C0A1F" w:rsidRDefault="00B45932" w:rsidP="00067B82">
      <w:pPr>
        <w:pStyle w:val="Prrafodelista"/>
        <w:tabs>
          <w:tab w:val="left" w:pos="9214"/>
        </w:tabs>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b/>
          <w:bCs/>
          <w:sz w:val="24"/>
          <w:szCs w:val="24"/>
          <w:lang w:val="es-419"/>
        </w:rPr>
        <w:t xml:space="preserve">Articulo </w:t>
      </w:r>
      <w:r w:rsidR="00F628E3">
        <w:rPr>
          <w:rFonts w:ascii="Times New Roman" w:hAnsi="Times New Roman" w:cs="Times New Roman"/>
          <w:b/>
          <w:bCs/>
          <w:sz w:val="24"/>
          <w:szCs w:val="24"/>
          <w:lang w:val="es-419"/>
        </w:rPr>
        <w:t>2</w:t>
      </w:r>
      <w:r w:rsidR="00067B82" w:rsidRPr="002C0A1F">
        <w:rPr>
          <w:rFonts w:ascii="Times New Roman" w:hAnsi="Times New Roman" w:cs="Times New Roman"/>
          <w:b/>
          <w:bCs/>
          <w:sz w:val="24"/>
          <w:szCs w:val="24"/>
          <w:lang w:val="es-419"/>
        </w:rPr>
        <w:t>.-</w:t>
      </w:r>
      <w:r w:rsidRPr="002C0A1F">
        <w:rPr>
          <w:rFonts w:ascii="Times New Roman" w:hAnsi="Times New Roman" w:cs="Times New Roman"/>
          <w:sz w:val="24"/>
          <w:szCs w:val="24"/>
          <w:lang w:val="es-419"/>
        </w:rPr>
        <w:t xml:space="preserve"> </w:t>
      </w:r>
      <w:r w:rsidR="005F374D" w:rsidRPr="002C0A1F">
        <w:rPr>
          <w:rFonts w:ascii="Times New Roman" w:hAnsi="Times New Roman" w:cs="Times New Roman"/>
          <w:sz w:val="24"/>
          <w:szCs w:val="24"/>
          <w:lang w:val="es-419"/>
        </w:rPr>
        <w:t xml:space="preserve">Adiciónese </w:t>
      </w:r>
      <w:r w:rsidR="00F04546" w:rsidRPr="002C0A1F">
        <w:rPr>
          <w:rFonts w:ascii="Times New Roman" w:hAnsi="Times New Roman" w:cs="Times New Roman"/>
          <w:sz w:val="24"/>
          <w:szCs w:val="24"/>
          <w:lang w:val="es-419"/>
        </w:rPr>
        <w:t>un inciso d) al artículo 32</w:t>
      </w:r>
      <w:r w:rsidR="005F374D" w:rsidRPr="002C0A1F">
        <w:rPr>
          <w:rFonts w:ascii="Times New Roman" w:hAnsi="Times New Roman" w:cs="Times New Roman"/>
          <w:sz w:val="24"/>
          <w:szCs w:val="24"/>
          <w:lang w:val="es-419"/>
        </w:rPr>
        <w:t xml:space="preserve"> del </w:t>
      </w:r>
      <w:r w:rsidR="005F374D" w:rsidRPr="002C0A1F">
        <w:rPr>
          <w:rFonts w:ascii="Times New Roman" w:hAnsi="Times New Roman" w:cs="Times New Roman"/>
          <w:color w:val="000000"/>
          <w:sz w:val="24"/>
          <w:szCs w:val="24"/>
          <w:shd w:val="clear" w:color="auto" w:fill="FFFFFF"/>
        </w:rPr>
        <w:t>Decreto Ejecutivo No. 44486</w:t>
      </w:r>
      <w:r w:rsidR="008E6918">
        <w:rPr>
          <w:rFonts w:ascii="Times New Roman" w:hAnsi="Times New Roman" w:cs="Times New Roman"/>
          <w:color w:val="000000"/>
          <w:sz w:val="24"/>
          <w:szCs w:val="24"/>
          <w:shd w:val="clear" w:color="auto" w:fill="FFFFFF"/>
        </w:rPr>
        <w:t>-S</w:t>
      </w:r>
      <w:r w:rsidR="005F374D" w:rsidRPr="002C0A1F">
        <w:rPr>
          <w:rFonts w:ascii="Times New Roman" w:hAnsi="Times New Roman" w:cs="Times New Roman"/>
          <w:color w:val="000000"/>
          <w:sz w:val="24"/>
          <w:szCs w:val="24"/>
          <w:shd w:val="clear" w:color="auto" w:fill="FFFFFF"/>
        </w:rPr>
        <w:t xml:space="preserve"> del 17 de enero del 2024 “Reglamento para el Control del Ruido Ambiental”, publicado al Alcance 114 a La Gaceta 110 del 19 de junio del 2024, para que se lea de la siguiente manera</w:t>
      </w:r>
      <w:r w:rsidRPr="002C0A1F">
        <w:rPr>
          <w:rFonts w:ascii="Times New Roman" w:hAnsi="Times New Roman" w:cs="Times New Roman"/>
          <w:sz w:val="24"/>
          <w:szCs w:val="24"/>
          <w:lang w:val="es-419"/>
        </w:rPr>
        <w:t>.</w:t>
      </w:r>
    </w:p>
    <w:p w14:paraId="76BF5065" w14:textId="77777777" w:rsidR="00482E8F" w:rsidRPr="002C0A1F" w:rsidRDefault="00482E8F" w:rsidP="000A2C68">
      <w:pPr>
        <w:pStyle w:val="Prrafodelista"/>
        <w:tabs>
          <w:tab w:val="left" w:pos="9214"/>
        </w:tabs>
        <w:spacing w:line="360" w:lineRule="auto"/>
        <w:ind w:right="288"/>
        <w:jc w:val="both"/>
        <w:rPr>
          <w:rFonts w:ascii="Times New Roman" w:hAnsi="Times New Roman" w:cs="Times New Roman"/>
          <w:sz w:val="24"/>
          <w:szCs w:val="24"/>
          <w:lang w:val="es-419"/>
        </w:rPr>
      </w:pPr>
    </w:p>
    <w:p w14:paraId="0D2D5111" w14:textId="5360D245" w:rsidR="00067B82" w:rsidRPr="002C0A1F" w:rsidRDefault="005F374D" w:rsidP="000A2C68">
      <w:pPr>
        <w:pStyle w:val="Prrafodelista"/>
        <w:tabs>
          <w:tab w:val="left" w:pos="9214"/>
        </w:tabs>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w:t>
      </w:r>
      <w:r w:rsidRPr="002C0A1F">
        <w:rPr>
          <w:rFonts w:ascii="Times New Roman" w:hAnsi="Times New Roman" w:cs="Times New Roman"/>
          <w:sz w:val="24"/>
          <w:szCs w:val="24"/>
        </w:rPr>
        <w:t>Artículo 32.</w:t>
      </w:r>
      <w:r w:rsidRPr="002C0A1F">
        <w:rPr>
          <w:rFonts w:ascii="Times New Roman" w:hAnsi="Times New Roman" w:cs="Times New Roman"/>
          <w:b/>
          <w:bCs/>
          <w:sz w:val="24"/>
          <w:szCs w:val="24"/>
        </w:rPr>
        <w:t xml:space="preserve"> - </w:t>
      </w:r>
      <w:r w:rsidRPr="002C0A1F">
        <w:rPr>
          <w:rFonts w:ascii="Times New Roman" w:hAnsi="Times New Roman" w:cs="Times New Roman"/>
          <w:sz w:val="24"/>
          <w:szCs w:val="24"/>
        </w:rPr>
        <w:t>Para las mediciones de ruido proveniente de fuentes fijas de origen antrópico y artificial, deben tenerse en cuenta como mínimo las siguientes condiciones generales:</w:t>
      </w:r>
    </w:p>
    <w:p w14:paraId="6F265771" w14:textId="77777777" w:rsidR="00067B82" w:rsidRPr="002C0A1F" w:rsidRDefault="00067B82" w:rsidP="000A2C68">
      <w:pPr>
        <w:pStyle w:val="Prrafodelista"/>
        <w:tabs>
          <w:tab w:val="left" w:pos="9214"/>
        </w:tabs>
        <w:spacing w:line="360" w:lineRule="auto"/>
        <w:ind w:right="288"/>
        <w:jc w:val="both"/>
        <w:rPr>
          <w:rFonts w:ascii="Times New Roman" w:hAnsi="Times New Roman" w:cs="Times New Roman"/>
          <w:sz w:val="24"/>
          <w:szCs w:val="24"/>
          <w:lang w:val="es-419"/>
        </w:rPr>
      </w:pPr>
    </w:p>
    <w:p w14:paraId="08095CA8" w14:textId="2EA9A72B" w:rsidR="00482E8F" w:rsidRPr="002C0A1F" w:rsidRDefault="001A3446" w:rsidP="00482E8F">
      <w:pPr>
        <w:pStyle w:val="Prrafodelista"/>
        <w:numPr>
          <w:ilvl w:val="0"/>
          <w:numId w:val="5"/>
        </w:numPr>
        <w:tabs>
          <w:tab w:val="left" w:pos="9214"/>
        </w:tabs>
        <w:spacing w:line="360" w:lineRule="auto"/>
        <w:ind w:right="288"/>
        <w:jc w:val="both"/>
        <w:rPr>
          <w:rFonts w:ascii="Times New Roman" w:hAnsi="Times New Roman" w:cs="Times New Roman"/>
          <w:b/>
          <w:bCs/>
          <w:sz w:val="24"/>
          <w:szCs w:val="24"/>
          <w:lang w:val="es-419"/>
        </w:rPr>
      </w:pPr>
      <w:r>
        <w:rPr>
          <w:rFonts w:ascii="Times New Roman" w:hAnsi="Times New Roman" w:cs="Times New Roman"/>
          <w:b/>
          <w:bCs/>
          <w:sz w:val="24"/>
          <w:szCs w:val="24"/>
          <w:lang w:val="es-419"/>
        </w:rPr>
        <w:t xml:space="preserve">Requisitos </w:t>
      </w:r>
      <w:r w:rsidR="00313F25" w:rsidRPr="002C0A1F">
        <w:rPr>
          <w:rFonts w:ascii="Times New Roman" w:hAnsi="Times New Roman" w:cs="Times New Roman"/>
          <w:b/>
          <w:bCs/>
          <w:sz w:val="24"/>
          <w:szCs w:val="24"/>
          <w:lang w:val="es-419"/>
        </w:rPr>
        <w:t>previ</w:t>
      </w:r>
      <w:r>
        <w:rPr>
          <w:rFonts w:ascii="Times New Roman" w:hAnsi="Times New Roman" w:cs="Times New Roman"/>
          <w:b/>
          <w:bCs/>
          <w:sz w:val="24"/>
          <w:szCs w:val="24"/>
          <w:lang w:val="es-419"/>
        </w:rPr>
        <w:t>o</w:t>
      </w:r>
      <w:r w:rsidR="00313F25" w:rsidRPr="002C0A1F">
        <w:rPr>
          <w:rFonts w:ascii="Times New Roman" w:hAnsi="Times New Roman" w:cs="Times New Roman"/>
          <w:b/>
          <w:bCs/>
          <w:sz w:val="24"/>
          <w:szCs w:val="24"/>
          <w:lang w:val="es-419"/>
        </w:rPr>
        <w:t xml:space="preserve">s </w:t>
      </w:r>
      <w:r w:rsidR="00482E8F" w:rsidRPr="002C0A1F">
        <w:rPr>
          <w:rFonts w:ascii="Times New Roman" w:hAnsi="Times New Roman" w:cs="Times New Roman"/>
          <w:b/>
          <w:bCs/>
          <w:sz w:val="24"/>
          <w:szCs w:val="24"/>
          <w:lang w:val="es-419"/>
        </w:rPr>
        <w:t>a la Medición del Ruido.</w:t>
      </w:r>
    </w:p>
    <w:p w14:paraId="4C268806" w14:textId="77777777" w:rsidR="00482E8F" w:rsidRPr="002C0A1F" w:rsidRDefault="00482E8F" w:rsidP="00482E8F">
      <w:pPr>
        <w:pStyle w:val="Prrafodelista"/>
        <w:tabs>
          <w:tab w:val="left" w:pos="9214"/>
        </w:tabs>
        <w:spacing w:line="360" w:lineRule="auto"/>
        <w:ind w:left="1080" w:right="288"/>
        <w:jc w:val="both"/>
        <w:rPr>
          <w:rFonts w:ascii="Times New Roman" w:hAnsi="Times New Roman" w:cs="Times New Roman"/>
          <w:b/>
          <w:bCs/>
          <w:sz w:val="24"/>
          <w:szCs w:val="24"/>
          <w:lang w:val="es-419"/>
        </w:rPr>
      </w:pPr>
    </w:p>
    <w:p w14:paraId="71068450" w14:textId="5F74B46B" w:rsidR="00482E8F" w:rsidRPr="002C0A1F" w:rsidRDefault="00482E8F" w:rsidP="00067B82">
      <w:pPr>
        <w:pStyle w:val="Prrafodelista"/>
        <w:numPr>
          <w:ilvl w:val="0"/>
          <w:numId w:val="7"/>
        </w:numPr>
        <w:tabs>
          <w:tab w:val="left" w:pos="9214"/>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Identificar y ubicar la(s) persona(s) afectada(s) con el fin de coordinar la hora</w:t>
      </w:r>
      <w:r w:rsidR="00067B82"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y lugar de la realización de las mediciones sónicas.</w:t>
      </w:r>
    </w:p>
    <w:p w14:paraId="220EE820" w14:textId="3BCE4BB2" w:rsidR="00482E8F" w:rsidRPr="002C0A1F" w:rsidRDefault="00482E8F" w:rsidP="00067B82">
      <w:pPr>
        <w:pStyle w:val="Prrafodelista"/>
        <w:numPr>
          <w:ilvl w:val="0"/>
          <w:numId w:val="7"/>
        </w:numPr>
        <w:tabs>
          <w:tab w:val="left" w:pos="9214"/>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Contar con equipo de medición (sonómetro) y su respectivo calibrador.</w:t>
      </w:r>
    </w:p>
    <w:p w14:paraId="0A21B23B" w14:textId="71A31C42" w:rsidR="00B45932" w:rsidRPr="002C0A1F" w:rsidRDefault="00482E8F" w:rsidP="00067B82">
      <w:pPr>
        <w:pStyle w:val="Prrafodelista"/>
        <w:numPr>
          <w:ilvl w:val="0"/>
          <w:numId w:val="7"/>
        </w:numPr>
        <w:tabs>
          <w:tab w:val="left" w:pos="9214"/>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Las mediciones sónicas deben de ser efectuadas por dos funcionarios del</w:t>
      </w:r>
      <w:r w:rsidR="00067B82"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Ministerio de Salud como mínimo.</w:t>
      </w:r>
    </w:p>
    <w:p w14:paraId="484955B6" w14:textId="0419C18D" w:rsidR="00B45932" w:rsidRPr="002C0A1F" w:rsidRDefault="005F15F7" w:rsidP="00067B82">
      <w:pPr>
        <w:pStyle w:val="Prrafodelista"/>
        <w:numPr>
          <w:ilvl w:val="0"/>
          <w:numId w:val="7"/>
        </w:numPr>
        <w:tabs>
          <w:tab w:val="left" w:pos="9214"/>
        </w:tabs>
        <w:spacing w:line="360" w:lineRule="auto"/>
        <w:ind w:left="127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 xml:space="preserve">Identificar la(s) fuente(s) generadora(s) del ruido que se va(n) a medir. </w:t>
      </w:r>
      <w:r w:rsidR="00B45932" w:rsidRPr="002C0A1F">
        <w:rPr>
          <w:rFonts w:ascii="Times New Roman" w:hAnsi="Times New Roman" w:cs="Times New Roman"/>
          <w:sz w:val="24"/>
          <w:szCs w:val="24"/>
          <w:lang w:val="es-419"/>
        </w:rPr>
        <w:t xml:space="preserve">Cuando hay múltiples fuentes </w:t>
      </w:r>
      <w:r w:rsidRPr="002C0A1F">
        <w:rPr>
          <w:rFonts w:ascii="Times New Roman" w:hAnsi="Times New Roman" w:cs="Times New Roman"/>
          <w:sz w:val="24"/>
          <w:szCs w:val="24"/>
          <w:lang w:val="es-419"/>
        </w:rPr>
        <w:t>generadoras de ruido</w:t>
      </w:r>
      <w:r w:rsidR="00B45932" w:rsidRPr="002C0A1F">
        <w:rPr>
          <w:rFonts w:ascii="Times New Roman" w:hAnsi="Times New Roman" w:cs="Times New Roman"/>
          <w:sz w:val="24"/>
          <w:szCs w:val="24"/>
          <w:lang w:val="es-419"/>
        </w:rPr>
        <w:t>, los funcionarios de salud deberán</w:t>
      </w:r>
      <w:r w:rsidR="006C6CB0" w:rsidRPr="002C0A1F">
        <w:rPr>
          <w:rFonts w:ascii="Times New Roman" w:hAnsi="Times New Roman" w:cs="Times New Roman"/>
          <w:sz w:val="24"/>
          <w:szCs w:val="24"/>
          <w:lang w:val="es-419"/>
        </w:rPr>
        <w:t xml:space="preserve"> realizar </w:t>
      </w:r>
      <w:r w:rsidR="005F374D" w:rsidRPr="002C0A1F">
        <w:rPr>
          <w:rFonts w:ascii="Times New Roman" w:hAnsi="Times New Roman" w:cs="Times New Roman"/>
          <w:sz w:val="24"/>
          <w:szCs w:val="24"/>
          <w:lang w:val="es-419"/>
        </w:rPr>
        <w:t>dos tipos</w:t>
      </w:r>
      <w:r w:rsidRPr="002C0A1F">
        <w:rPr>
          <w:rFonts w:ascii="Times New Roman" w:hAnsi="Times New Roman" w:cs="Times New Roman"/>
          <w:sz w:val="24"/>
          <w:szCs w:val="24"/>
          <w:lang w:val="es-419"/>
        </w:rPr>
        <w:t xml:space="preserve"> de </w:t>
      </w:r>
      <w:r w:rsidR="00E22E44" w:rsidRPr="002C0A1F">
        <w:rPr>
          <w:rFonts w:ascii="Times New Roman" w:hAnsi="Times New Roman" w:cs="Times New Roman"/>
          <w:sz w:val="24"/>
          <w:szCs w:val="24"/>
          <w:lang w:val="es-419"/>
        </w:rPr>
        <w:t>mediciones</w:t>
      </w:r>
      <w:r w:rsidRPr="002C0A1F">
        <w:rPr>
          <w:rFonts w:ascii="Times New Roman" w:hAnsi="Times New Roman" w:cs="Times New Roman"/>
          <w:sz w:val="24"/>
          <w:szCs w:val="24"/>
          <w:lang w:val="es-419"/>
        </w:rPr>
        <w:t>,</w:t>
      </w:r>
      <w:r w:rsidR="006C6CB0"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 xml:space="preserve">una con la fuente generadora activa y otra </w:t>
      </w:r>
      <w:r w:rsidR="002860D4" w:rsidRPr="002C0A1F">
        <w:rPr>
          <w:rFonts w:ascii="Times New Roman" w:hAnsi="Times New Roman" w:cs="Times New Roman"/>
          <w:sz w:val="24"/>
          <w:szCs w:val="24"/>
          <w:lang w:val="es-419"/>
        </w:rPr>
        <w:t>generadora inactiva</w:t>
      </w:r>
      <w:r w:rsidR="00C416FA" w:rsidRPr="002C0A1F">
        <w:rPr>
          <w:rFonts w:ascii="Times New Roman" w:hAnsi="Times New Roman" w:cs="Times New Roman"/>
          <w:sz w:val="24"/>
          <w:szCs w:val="24"/>
          <w:lang w:val="es-419"/>
        </w:rPr>
        <w:t>,</w:t>
      </w:r>
      <w:r w:rsidR="002860D4" w:rsidRPr="002C0A1F">
        <w:rPr>
          <w:rFonts w:ascii="Times New Roman" w:hAnsi="Times New Roman" w:cs="Times New Roman"/>
          <w:sz w:val="24"/>
          <w:szCs w:val="24"/>
          <w:lang w:val="es-419"/>
        </w:rPr>
        <w:t xml:space="preserve"> </w:t>
      </w:r>
      <w:r w:rsidRPr="002C0A1F">
        <w:rPr>
          <w:rFonts w:ascii="Times New Roman" w:hAnsi="Times New Roman" w:cs="Times New Roman"/>
          <w:sz w:val="24"/>
          <w:szCs w:val="24"/>
          <w:lang w:val="es-419"/>
        </w:rPr>
        <w:t>ruido ambiente.</w:t>
      </w:r>
    </w:p>
    <w:p w14:paraId="4538C3E3" w14:textId="679AA375" w:rsidR="00B45932" w:rsidRPr="002C0A1F" w:rsidRDefault="005F374D" w:rsidP="00193610">
      <w:pPr>
        <w:tabs>
          <w:tab w:val="left" w:pos="9214"/>
        </w:tabs>
        <w:spacing w:line="360" w:lineRule="auto"/>
        <w:ind w:left="916"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t>(…)</w:t>
      </w:r>
      <w:r w:rsidR="00BF1056">
        <w:rPr>
          <w:rFonts w:ascii="Times New Roman" w:hAnsi="Times New Roman" w:cs="Times New Roman"/>
          <w:sz w:val="24"/>
          <w:szCs w:val="24"/>
          <w:lang w:val="es-419"/>
        </w:rPr>
        <w:t>”</w:t>
      </w:r>
    </w:p>
    <w:p w14:paraId="62D0E8E9" w14:textId="77777777" w:rsidR="00802EE0" w:rsidRPr="002C0A1F" w:rsidRDefault="00802EE0" w:rsidP="00802EE0">
      <w:pPr>
        <w:pStyle w:val="Prrafodelista"/>
        <w:jc w:val="both"/>
        <w:rPr>
          <w:rFonts w:ascii="Times New Roman" w:hAnsi="Times New Roman" w:cs="Times New Roman"/>
          <w:sz w:val="24"/>
          <w:szCs w:val="24"/>
          <w:lang w:val="es-419"/>
        </w:rPr>
      </w:pPr>
    </w:p>
    <w:p w14:paraId="7AC078F2" w14:textId="4AEE400D" w:rsidR="008E6918" w:rsidRPr="002C0A1F" w:rsidRDefault="008E6918" w:rsidP="008E6918">
      <w:pPr>
        <w:pStyle w:val="Prrafodelista"/>
        <w:tabs>
          <w:tab w:val="left" w:pos="9214"/>
        </w:tabs>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b/>
          <w:bCs/>
          <w:sz w:val="24"/>
          <w:szCs w:val="24"/>
          <w:lang w:val="es-419"/>
        </w:rPr>
        <w:t xml:space="preserve">Artículo </w:t>
      </w:r>
      <w:r w:rsidR="00F628E3">
        <w:rPr>
          <w:rFonts w:ascii="Times New Roman" w:hAnsi="Times New Roman" w:cs="Times New Roman"/>
          <w:b/>
          <w:bCs/>
          <w:sz w:val="24"/>
          <w:szCs w:val="24"/>
          <w:lang w:val="es-419"/>
        </w:rPr>
        <w:t>3</w:t>
      </w:r>
      <w:r w:rsidRPr="002C0A1F">
        <w:rPr>
          <w:rFonts w:ascii="Times New Roman" w:hAnsi="Times New Roman" w:cs="Times New Roman"/>
          <w:b/>
          <w:bCs/>
          <w:sz w:val="24"/>
          <w:szCs w:val="24"/>
          <w:lang w:val="es-419"/>
        </w:rPr>
        <w:t>.</w:t>
      </w:r>
      <w:r>
        <w:rPr>
          <w:rFonts w:ascii="Times New Roman" w:hAnsi="Times New Roman" w:cs="Times New Roman"/>
          <w:b/>
          <w:bCs/>
          <w:sz w:val="24"/>
          <w:szCs w:val="24"/>
          <w:lang w:val="es-419"/>
        </w:rPr>
        <w:t>-</w:t>
      </w:r>
      <w:r w:rsidRPr="002C0A1F">
        <w:rPr>
          <w:rFonts w:ascii="Times New Roman" w:hAnsi="Times New Roman" w:cs="Times New Roman"/>
          <w:b/>
          <w:bCs/>
          <w:sz w:val="24"/>
          <w:szCs w:val="24"/>
          <w:lang w:val="es-419"/>
        </w:rPr>
        <w:t xml:space="preserve"> </w:t>
      </w:r>
      <w:r w:rsidRPr="002C0A1F">
        <w:rPr>
          <w:rFonts w:ascii="Times New Roman" w:hAnsi="Times New Roman" w:cs="Times New Roman"/>
          <w:sz w:val="24"/>
          <w:szCs w:val="24"/>
          <w:lang w:val="es-419"/>
        </w:rPr>
        <w:t xml:space="preserve">Deróguese el artículo 16 del </w:t>
      </w:r>
      <w:r w:rsidRPr="002C0A1F">
        <w:rPr>
          <w:rFonts w:ascii="Times New Roman" w:hAnsi="Times New Roman" w:cs="Times New Roman"/>
          <w:color w:val="000000"/>
          <w:sz w:val="24"/>
          <w:szCs w:val="24"/>
          <w:shd w:val="clear" w:color="auto" w:fill="FFFFFF"/>
        </w:rPr>
        <w:t>Decreto Ejecutivo No. 44486</w:t>
      </w:r>
      <w:r>
        <w:rPr>
          <w:rFonts w:ascii="Times New Roman" w:hAnsi="Times New Roman" w:cs="Times New Roman"/>
          <w:color w:val="000000"/>
          <w:sz w:val="24"/>
          <w:szCs w:val="24"/>
          <w:shd w:val="clear" w:color="auto" w:fill="FFFFFF"/>
        </w:rPr>
        <w:t>-S</w:t>
      </w:r>
      <w:r w:rsidRPr="002C0A1F">
        <w:rPr>
          <w:rFonts w:ascii="Times New Roman" w:hAnsi="Times New Roman" w:cs="Times New Roman"/>
          <w:color w:val="000000"/>
          <w:sz w:val="24"/>
          <w:szCs w:val="24"/>
          <w:shd w:val="clear" w:color="auto" w:fill="FFFFFF"/>
        </w:rPr>
        <w:t xml:space="preserve"> del 17 de enero del 2024 “Reglamento para el Control del Ruido Ambiental”, publicado </w:t>
      </w:r>
      <w:r>
        <w:rPr>
          <w:rFonts w:ascii="Times New Roman" w:hAnsi="Times New Roman" w:cs="Times New Roman"/>
          <w:color w:val="000000"/>
          <w:sz w:val="24"/>
          <w:szCs w:val="24"/>
          <w:shd w:val="clear" w:color="auto" w:fill="FFFFFF"/>
        </w:rPr>
        <w:t xml:space="preserve">en el </w:t>
      </w:r>
      <w:r w:rsidRPr="002C0A1F">
        <w:rPr>
          <w:rFonts w:ascii="Times New Roman" w:hAnsi="Times New Roman" w:cs="Times New Roman"/>
          <w:color w:val="000000"/>
          <w:sz w:val="24"/>
          <w:szCs w:val="24"/>
          <w:shd w:val="clear" w:color="auto" w:fill="FFFFFF"/>
        </w:rPr>
        <w:t>Alcance 114 a La Gaceta 110 del 19 de junio del 2024</w:t>
      </w:r>
      <w:r>
        <w:rPr>
          <w:rFonts w:ascii="Times New Roman" w:hAnsi="Times New Roman" w:cs="Times New Roman"/>
          <w:color w:val="000000"/>
          <w:sz w:val="24"/>
          <w:szCs w:val="24"/>
          <w:shd w:val="clear" w:color="auto" w:fill="FFFFFF"/>
        </w:rPr>
        <w:t>.</w:t>
      </w:r>
    </w:p>
    <w:p w14:paraId="44ECE6D5" w14:textId="77777777" w:rsidR="008E6918" w:rsidRPr="002C0A1F" w:rsidRDefault="008E6918" w:rsidP="008E6918">
      <w:pPr>
        <w:pStyle w:val="Prrafodelista"/>
        <w:tabs>
          <w:tab w:val="left" w:pos="9214"/>
        </w:tabs>
        <w:spacing w:line="360" w:lineRule="auto"/>
        <w:ind w:right="288"/>
        <w:jc w:val="both"/>
        <w:rPr>
          <w:rFonts w:ascii="Times New Roman" w:hAnsi="Times New Roman" w:cs="Times New Roman"/>
          <w:b/>
          <w:bCs/>
          <w:sz w:val="24"/>
          <w:szCs w:val="24"/>
          <w:lang w:val="es-419"/>
        </w:rPr>
      </w:pPr>
    </w:p>
    <w:p w14:paraId="6E27391E" w14:textId="397CEC85" w:rsidR="00070ED1" w:rsidRPr="002C0A1F" w:rsidRDefault="00070ED1"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b/>
          <w:bCs/>
          <w:sz w:val="24"/>
          <w:szCs w:val="24"/>
          <w:lang w:val="es-419"/>
        </w:rPr>
        <w:t xml:space="preserve">Artículo </w:t>
      </w:r>
      <w:r w:rsidR="008303BF" w:rsidRPr="002C0A1F">
        <w:rPr>
          <w:rFonts w:ascii="Times New Roman" w:hAnsi="Times New Roman" w:cs="Times New Roman"/>
          <w:b/>
          <w:bCs/>
          <w:sz w:val="24"/>
          <w:szCs w:val="24"/>
          <w:lang w:val="es-419"/>
        </w:rPr>
        <w:t>4</w:t>
      </w:r>
      <w:r w:rsidRPr="002C0A1F">
        <w:rPr>
          <w:rFonts w:ascii="Times New Roman" w:hAnsi="Times New Roman" w:cs="Times New Roman"/>
          <w:b/>
          <w:bCs/>
          <w:sz w:val="24"/>
          <w:szCs w:val="24"/>
          <w:lang w:val="es-419"/>
        </w:rPr>
        <w:t>.</w:t>
      </w:r>
      <w:r w:rsidR="00723BE1" w:rsidRPr="002C0A1F">
        <w:rPr>
          <w:rFonts w:ascii="Times New Roman" w:hAnsi="Times New Roman" w:cs="Times New Roman"/>
          <w:b/>
          <w:bCs/>
          <w:sz w:val="24"/>
          <w:szCs w:val="24"/>
          <w:lang w:val="es-419"/>
        </w:rPr>
        <w:t>-</w:t>
      </w:r>
      <w:r w:rsidRPr="002C0A1F">
        <w:rPr>
          <w:rFonts w:ascii="Times New Roman" w:hAnsi="Times New Roman" w:cs="Times New Roman"/>
          <w:sz w:val="24"/>
          <w:szCs w:val="24"/>
          <w:lang w:val="es-419"/>
        </w:rPr>
        <w:t xml:space="preserve"> El presente </w:t>
      </w:r>
      <w:r w:rsidR="00723BE1" w:rsidRPr="002C0A1F">
        <w:rPr>
          <w:rFonts w:ascii="Times New Roman" w:hAnsi="Times New Roman" w:cs="Times New Roman"/>
          <w:sz w:val="24"/>
          <w:szCs w:val="24"/>
          <w:lang w:val="es-419"/>
        </w:rPr>
        <w:t>D</w:t>
      </w:r>
      <w:r w:rsidRPr="002C0A1F">
        <w:rPr>
          <w:rFonts w:ascii="Times New Roman" w:hAnsi="Times New Roman" w:cs="Times New Roman"/>
          <w:sz w:val="24"/>
          <w:szCs w:val="24"/>
          <w:lang w:val="es-419"/>
        </w:rPr>
        <w:t xml:space="preserve">ecreto </w:t>
      </w:r>
      <w:r w:rsidR="00723BE1" w:rsidRPr="002C0A1F">
        <w:rPr>
          <w:rFonts w:ascii="Times New Roman" w:hAnsi="Times New Roman" w:cs="Times New Roman"/>
          <w:sz w:val="24"/>
          <w:szCs w:val="24"/>
          <w:lang w:val="es-419"/>
        </w:rPr>
        <w:t xml:space="preserve">Ejecutivo </w:t>
      </w:r>
      <w:r w:rsidRPr="002C0A1F">
        <w:rPr>
          <w:rFonts w:ascii="Times New Roman" w:hAnsi="Times New Roman" w:cs="Times New Roman"/>
          <w:sz w:val="24"/>
          <w:szCs w:val="24"/>
          <w:lang w:val="es-419"/>
        </w:rPr>
        <w:t>entrará en vig</w:t>
      </w:r>
      <w:r w:rsidR="00B5440F" w:rsidRPr="002C0A1F">
        <w:rPr>
          <w:rFonts w:ascii="Times New Roman" w:hAnsi="Times New Roman" w:cs="Times New Roman"/>
          <w:sz w:val="24"/>
          <w:szCs w:val="24"/>
          <w:lang w:val="es-419"/>
        </w:rPr>
        <w:t>encia</w:t>
      </w:r>
      <w:r w:rsidRPr="002C0A1F">
        <w:rPr>
          <w:rFonts w:ascii="Times New Roman" w:hAnsi="Times New Roman" w:cs="Times New Roman"/>
          <w:sz w:val="24"/>
          <w:szCs w:val="24"/>
          <w:lang w:val="es-419"/>
        </w:rPr>
        <w:t xml:space="preserve"> a partir de su publicación en el Diario Oficial La Gaceta.</w:t>
      </w:r>
    </w:p>
    <w:p w14:paraId="48FE3E7C" w14:textId="77777777" w:rsidR="00070ED1" w:rsidRPr="002C0A1F" w:rsidRDefault="00070ED1" w:rsidP="000A2C68">
      <w:pPr>
        <w:pStyle w:val="Prrafodelista"/>
        <w:spacing w:line="360" w:lineRule="auto"/>
        <w:ind w:right="288"/>
        <w:jc w:val="both"/>
        <w:rPr>
          <w:rFonts w:ascii="Times New Roman" w:hAnsi="Times New Roman" w:cs="Times New Roman"/>
          <w:sz w:val="24"/>
          <w:szCs w:val="24"/>
          <w:lang w:val="es-419"/>
        </w:rPr>
      </w:pPr>
    </w:p>
    <w:p w14:paraId="71C05491"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180C53E3"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5144E0DC"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140EAC10"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152FD08B"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0E4E0B19" w14:textId="77777777" w:rsidR="001F3BAA" w:rsidRDefault="001F3BAA" w:rsidP="000A2C68">
      <w:pPr>
        <w:pStyle w:val="Prrafodelista"/>
        <w:spacing w:line="360" w:lineRule="auto"/>
        <w:ind w:right="288"/>
        <w:jc w:val="both"/>
        <w:rPr>
          <w:rFonts w:ascii="Times New Roman" w:hAnsi="Times New Roman" w:cs="Times New Roman"/>
          <w:sz w:val="24"/>
          <w:szCs w:val="24"/>
          <w:lang w:val="es-419"/>
        </w:rPr>
      </w:pPr>
    </w:p>
    <w:p w14:paraId="71C714EE" w14:textId="66600FE1" w:rsidR="00070ED1" w:rsidRPr="002C0A1F" w:rsidRDefault="00070ED1" w:rsidP="000A2C68">
      <w:pPr>
        <w:pStyle w:val="Prrafodelista"/>
        <w:spacing w:line="360" w:lineRule="auto"/>
        <w:ind w:right="288"/>
        <w:jc w:val="both"/>
        <w:rPr>
          <w:rFonts w:ascii="Times New Roman" w:hAnsi="Times New Roman" w:cs="Times New Roman"/>
          <w:sz w:val="24"/>
          <w:szCs w:val="24"/>
          <w:lang w:val="es-419"/>
        </w:rPr>
      </w:pPr>
      <w:r w:rsidRPr="002C0A1F">
        <w:rPr>
          <w:rFonts w:ascii="Times New Roman" w:hAnsi="Times New Roman" w:cs="Times New Roman"/>
          <w:sz w:val="24"/>
          <w:szCs w:val="24"/>
          <w:lang w:val="es-419"/>
        </w:rPr>
        <w:lastRenderedPageBreak/>
        <w:t>Dado en la Presidencia de la República. San José, a los XXX días del mes de XXXX del dos mil veinticuatro.</w:t>
      </w:r>
    </w:p>
    <w:p w14:paraId="7D7AD0FD" w14:textId="77777777" w:rsidR="00070ED1" w:rsidRDefault="00070ED1" w:rsidP="000A2C68">
      <w:pPr>
        <w:pStyle w:val="Prrafodelista"/>
        <w:spacing w:line="360" w:lineRule="auto"/>
        <w:ind w:right="288"/>
        <w:jc w:val="both"/>
        <w:rPr>
          <w:rFonts w:ascii="Times New Roman" w:hAnsi="Times New Roman" w:cs="Times New Roman"/>
          <w:sz w:val="24"/>
          <w:szCs w:val="24"/>
          <w:lang w:val="es-419"/>
        </w:rPr>
      </w:pPr>
    </w:p>
    <w:p w14:paraId="72D16590" w14:textId="77777777" w:rsidR="001F3BAA" w:rsidRPr="002C0A1F" w:rsidRDefault="001F3BAA" w:rsidP="000A2C68">
      <w:pPr>
        <w:pStyle w:val="Prrafodelista"/>
        <w:spacing w:line="360" w:lineRule="auto"/>
        <w:ind w:right="288"/>
        <w:jc w:val="both"/>
        <w:rPr>
          <w:rFonts w:ascii="Times New Roman" w:hAnsi="Times New Roman" w:cs="Times New Roman"/>
          <w:sz w:val="24"/>
          <w:szCs w:val="24"/>
          <w:lang w:val="es-419"/>
        </w:rPr>
      </w:pPr>
    </w:p>
    <w:p w14:paraId="6BB074B7" w14:textId="77777777" w:rsidR="00070ED1" w:rsidRPr="002C0A1F" w:rsidRDefault="00070ED1" w:rsidP="00070ED1">
      <w:pPr>
        <w:pStyle w:val="Prrafodelista"/>
        <w:jc w:val="both"/>
        <w:rPr>
          <w:rFonts w:ascii="Times New Roman" w:hAnsi="Times New Roman" w:cs="Times New Roman"/>
          <w:sz w:val="24"/>
          <w:szCs w:val="24"/>
          <w:lang w:val="es-419"/>
        </w:rPr>
      </w:pPr>
    </w:p>
    <w:p w14:paraId="1396BFBC" w14:textId="77777777" w:rsidR="00723BE1" w:rsidRPr="002C0A1F" w:rsidRDefault="00723BE1" w:rsidP="00070ED1">
      <w:pPr>
        <w:pStyle w:val="Prrafodelista"/>
        <w:jc w:val="both"/>
        <w:rPr>
          <w:rFonts w:ascii="Times New Roman" w:hAnsi="Times New Roman" w:cs="Times New Roman"/>
          <w:sz w:val="24"/>
          <w:szCs w:val="24"/>
          <w:lang w:val="es-419"/>
        </w:rPr>
      </w:pPr>
    </w:p>
    <w:p w14:paraId="6B7A8597" w14:textId="77777777" w:rsidR="00070ED1" w:rsidRPr="002C0A1F" w:rsidRDefault="00070ED1" w:rsidP="00070ED1">
      <w:pPr>
        <w:pStyle w:val="Prrafodelista"/>
        <w:jc w:val="center"/>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RODRIGO CHAVES ROBLES</w:t>
      </w:r>
    </w:p>
    <w:p w14:paraId="5663EE76" w14:textId="77777777" w:rsidR="00070ED1" w:rsidRPr="002C0A1F" w:rsidRDefault="00070ED1" w:rsidP="00070ED1">
      <w:pPr>
        <w:pStyle w:val="Prrafodelista"/>
        <w:jc w:val="center"/>
        <w:rPr>
          <w:rFonts w:ascii="Times New Roman" w:hAnsi="Times New Roman" w:cs="Times New Roman"/>
          <w:b/>
          <w:bCs/>
          <w:sz w:val="24"/>
          <w:szCs w:val="24"/>
          <w:lang w:val="es-419"/>
        </w:rPr>
      </w:pPr>
    </w:p>
    <w:p w14:paraId="2A79261D" w14:textId="77777777" w:rsidR="00723BE1" w:rsidRDefault="00723BE1" w:rsidP="00070ED1">
      <w:pPr>
        <w:pStyle w:val="Prrafodelista"/>
        <w:jc w:val="center"/>
        <w:rPr>
          <w:rFonts w:ascii="Times New Roman" w:hAnsi="Times New Roman" w:cs="Times New Roman"/>
          <w:b/>
          <w:bCs/>
          <w:sz w:val="24"/>
          <w:szCs w:val="24"/>
          <w:lang w:val="es-419"/>
        </w:rPr>
      </w:pPr>
    </w:p>
    <w:p w14:paraId="2F06C8B4" w14:textId="77777777" w:rsidR="001F3BAA" w:rsidRPr="002C0A1F" w:rsidRDefault="001F3BAA" w:rsidP="00070ED1">
      <w:pPr>
        <w:pStyle w:val="Prrafodelista"/>
        <w:jc w:val="center"/>
        <w:rPr>
          <w:rFonts w:ascii="Times New Roman" w:hAnsi="Times New Roman" w:cs="Times New Roman"/>
          <w:b/>
          <w:bCs/>
          <w:sz w:val="24"/>
          <w:szCs w:val="24"/>
          <w:lang w:val="es-419"/>
        </w:rPr>
      </w:pPr>
    </w:p>
    <w:p w14:paraId="0C39FCD4" w14:textId="77777777" w:rsidR="00785FC5" w:rsidRPr="002C0A1F" w:rsidRDefault="00785FC5" w:rsidP="00070ED1">
      <w:pPr>
        <w:pStyle w:val="Prrafodelista"/>
        <w:jc w:val="center"/>
        <w:rPr>
          <w:rFonts w:ascii="Times New Roman" w:hAnsi="Times New Roman" w:cs="Times New Roman"/>
          <w:b/>
          <w:bCs/>
          <w:sz w:val="24"/>
          <w:szCs w:val="24"/>
          <w:lang w:val="es-419"/>
        </w:rPr>
      </w:pPr>
    </w:p>
    <w:p w14:paraId="52C00167" w14:textId="77777777" w:rsidR="00070ED1" w:rsidRPr="002C0A1F" w:rsidRDefault="00070ED1" w:rsidP="00070ED1">
      <w:pPr>
        <w:pStyle w:val="Prrafodelista"/>
        <w:jc w:val="center"/>
        <w:rPr>
          <w:rFonts w:ascii="Times New Roman" w:hAnsi="Times New Roman" w:cs="Times New Roman"/>
          <w:b/>
          <w:bCs/>
          <w:sz w:val="24"/>
          <w:szCs w:val="24"/>
          <w:lang w:val="es-419"/>
        </w:rPr>
      </w:pPr>
    </w:p>
    <w:p w14:paraId="2B02B2C6" w14:textId="77777777" w:rsidR="00070ED1" w:rsidRPr="002C0A1F" w:rsidRDefault="00070ED1" w:rsidP="00070ED1">
      <w:pPr>
        <w:pStyle w:val="Prrafodelista"/>
        <w:jc w:val="center"/>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DRA. MARY MUNIVE ANGERMÜLLER</w:t>
      </w:r>
    </w:p>
    <w:p w14:paraId="23F2CB0A" w14:textId="21910E0E" w:rsidR="00070ED1" w:rsidRPr="002C0A1F" w:rsidRDefault="00070ED1" w:rsidP="00070ED1">
      <w:pPr>
        <w:pStyle w:val="Prrafodelista"/>
        <w:jc w:val="center"/>
        <w:rPr>
          <w:rFonts w:ascii="Times New Roman" w:hAnsi="Times New Roman" w:cs="Times New Roman"/>
          <w:b/>
          <w:bCs/>
          <w:sz w:val="24"/>
          <w:szCs w:val="24"/>
          <w:lang w:val="es-419"/>
        </w:rPr>
      </w:pPr>
      <w:r w:rsidRPr="002C0A1F">
        <w:rPr>
          <w:rFonts w:ascii="Times New Roman" w:hAnsi="Times New Roman" w:cs="Times New Roman"/>
          <w:b/>
          <w:bCs/>
          <w:sz w:val="24"/>
          <w:szCs w:val="24"/>
          <w:lang w:val="es-419"/>
        </w:rPr>
        <w:t>MINISTRA DE SALUD</w:t>
      </w:r>
    </w:p>
    <w:sectPr w:rsidR="00070ED1" w:rsidRPr="002C0A1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193625" w14:textId="77777777" w:rsidR="00823BC2" w:rsidRDefault="00823BC2" w:rsidP="00723BE1">
      <w:pPr>
        <w:spacing w:after="0" w:line="240" w:lineRule="auto"/>
      </w:pPr>
      <w:r>
        <w:separator/>
      </w:r>
    </w:p>
  </w:endnote>
  <w:endnote w:type="continuationSeparator" w:id="0">
    <w:p w14:paraId="451AD91C" w14:textId="77777777" w:rsidR="00823BC2" w:rsidRDefault="00823BC2" w:rsidP="00723B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FFA7E" w14:textId="77777777" w:rsidR="00DD7962" w:rsidRDefault="00DD796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0986104"/>
      <w:docPartObj>
        <w:docPartGallery w:val="Page Numbers (Bottom of Page)"/>
        <w:docPartUnique/>
      </w:docPartObj>
    </w:sdtPr>
    <w:sdtEndPr>
      <w:rPr>
        <w:rFonts w:ascii="Times New Roman" w:hAnsi="Times New Roman" w:cs="Times New Roman"/>
        <w:sz w:val="24"/>
        <w:szCs w:val="24"/>
      </w:rPr>
    </w:sdtEndPr>
    <w:sdtContent>
      <w:p w14:paraId="7B6B837B" w14:textId="1E9B15BC" w:rsidR="00723BE1" w:rsidRPr="00EB2000" w:rsidRDefault="00723BE1">
        <w:pPr>
          <w:pStyle w:val="Piedepgina"/>
          <w:jc w:val="right"/>
          <w:rPr>
            <w:rFonts w:ascii="Times New Roman" w:hAnsi="Times New Roman" w:cs="Times New Roman"/>
            <w:sz w:val="24"/>
            <w:szCs w:val="24"/>
          </w:rPr>
        </w:pPr>
        <w:r w:rsidRPr="00EB2000">
          <w:rPr>
            <w:rFonts w:ascii="Times New Roman" w:hAnsi="Times New Roman" w:cs="Times New Roman"/>
            <w:sz w:val="24"/>
            <w:szCs w:val="24"/>
          </w:rPr>
          <w:fldChar w:fldCharType="begin"/>
        </w:r>
        <w:r w:rsidRPr="00EB2000">
          <w:rPr>
            <w:rFonts w:ascii="Times New Roman" w:hAnsi="Times New Roman" w:cs="Times New Roman"/>
            <w:sz w:val="24"/>
            <w:szCs w:val="24"/>
          </w:rPr>
          <w:instrText>PAGE   \* MERGEFORMAT</w:instrText>
        </w:r>
        <w:r w:rsidRPr="00EB2000">
          <w:rPr>
            <w:rFonts w:ascii="Times New Roman" w:hAnsi="Times New Roman" w:cs="Times New Roman"/>
            <w:sz w:val="24"/>
            <w:szCs w:val="24"/>
          </w:rPr>
          <w:fldChar w:fldCharType="separate"/>
        </w:r>
        <w:r w:rsidRPr="00EB2000">
          <w:rPr>
            <w:rFonts w:ascii="Times New Roman" w:hAnsi="Times New Roman" w:cs="Times New Roman"/>
            <w:sz w:val="24"/>
            <w:szCs w:val="24"/>
            <w:lang w:val="es-ES"/>
          </w:rPr>
          <w:t>2</w:t>
        </w:r>
        <w:r w:rsidRPr="00EB2000">
          <w:rPr>
            <w:rFonts w:ascii="Times New Roman" w:hAnsi="Times New Roman" w:cs="Times New Roman"/>
            <w:sz w:val="24"/>
            <w:szCs w:val="24"/>
          </w:rPr>
          <w:fldChar w:fldCharType="end"/>
        </w:r>
      </w:p>
    </w:sdtContent>
  </w:sdt>
  <w:p w14:paraId="44C0FE6B" w14:textId="77777777" w:rsidR="00723BE1" w:rsidRPr="00EB2000" w:rsidRDefault="00723BE1">
    <w:pPr>
      <w:pStyle w:val="Piedepgina"/>
      <w:rPr>
        <w:rFonts w:ascii="Times New Roman" w:hAnsi="Times New Roman" w:cs="Times New Roman"/>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76297" w14:textId="77777777" w:rsidR="00DD7962" w:rsidRDefault="00DD79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8926B8" w14:textId="77777777" w:rsidR="00823BC2" w:rsidRDefault="00823BC2" w:rsidP="00723BE1">
      <w:pPr>
        <w:spacing w:after="0" w:line="240" w:lineRule="auto"/>
      </w:pPr>
      <w:r>
        <w:separator/>
      </w:r>
    </w:p>
  </w:footnote>
  <w:footnote w:type="continuationSeparator" w:id="0">
    <w:p w14:paraId="2DACB37E" w14:textId="77777777" w:rsidR="00823BC2" w:rsidRDefault="00823BC2" w:rsidP="00723B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A6E24" w14:textId="77777777" w:rsidR="00DD7962" w:rsidRDefault="00DD796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96F78" w14:textId="71E20C2E" w:rsidR="00D473B6" w:rsidRPr="00D473B6" w:rsidRDefault="00000000" w:rsidP="00D473B6">
    <w:pPr>
      <w:pStyle w:val="Encabezado"/>
      <w:jc w:val="center"/>
      <w:rPr>
        <w:b/>
        <w:bCs/>
      </w:rPr>
    </w:pPr>
    <w:sdt>
      <w:sdtPr>
        <w:rPr>
          <w:b/>
          <w:bCs/>
        </w:rPr>
        <w:id w:val="1187173838"/>
        <w:docPartObj>
          <w:docPartGallery w:val="Watermarks"/>
          <w:docPartUnique/>
        </w:docPartObj>
      </w:sdtPr>
      <w:sdtContent>
        <w:r>
          <w:rPr>
            <w:b/>
            <w:bCs/>
          </w:rPr>
          <w:pict w14:anchorId="20FE12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D473B6" w:rsidRPr="00D473B6">
      <w:rPr>
        <w:b/>
        <w:bCs/>
      </w:rPr>
      <w:t>BORADOR PARA VISTO BUENO DEL DESPACHO MINISTERIAL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C06EC" w14:textId="77777777" w:rsidR="00DD7962" w:rsidRDefault="00DD796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E0E1E"/>
    <w:multiLevelType w:val="hybridMultilevel"/>
    <w:tmpl w:val="73B8E7F8"/>
    <w:lvl w:ilvl="0" w:tplc="31643E46">
      <w:start w:val="1"/>
      <w:numFmt w:val="decimal"/>
      <w:lvlText w:val="%1."/>
      <w:lvlJc w:val="left"/>
      <w:pPr>
        <w:ind w:left="1069" w:hanging="36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1" w15:restartNumberingAfterBreak="0">
    <w:nsid w:val="04961EF7"/>
    <w:multiLevelType w:val="hybridMultilevel"/>
    <w:tmpl w:val="7E4EF56E"/>
    <w:lvl w:ilvl="0" w:tplc="D8A6159C">
      <w:start w:val="1"/>
      <w:numFmt w:val="lowerLetter"/>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 w15:restartNumberingAfterBreak="0">
    <w:nsid w:val="04AD1D5D"/>
    <w:multiLevelType w:val="hybridMultilevel"/>
    <w:tmpl w:val="7640CF02"/>
    <w:lvl w:ilvl="0" w:tplc="2F0063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0E73C8"/>
    <w:multiLevelType w:val="hybridMultilevel"/>
    <w:tmpl w:val="1BCA70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845B6"/>
    <w:multiLevelType w:val="hybridMultilevel"/>
    <w:tmpl w:val="4DC87A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D5E45"/>
    <w:multiLevelType w:val="hybridMultilevel"/>
    <w:tmpl w:val="B3A66C6E"/>
    <w:lvl w:ilvl="0" w:tplc="AA0619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7E53136"/>
    <w:multiLevelType w:val="hybridMultilevel"/>
    <w:tmpl w:val="DA2C71E0"/>
    <w:lvl w:ilvl="0" w:tplc="14BCD9E0">
      <w:start w:val="1"/>
      <w:numFmt w:val="low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097689C"/>
    <w:multiLevelType w:val="hybridMultilevel"/>
    <w:tmpl w:val="0062E7E6"/>
    <w:lvl w:ilvl="0" w:tplc="140A000F">
      <w:start w:val="1"/>
      <w:numFmt w:val="decimal"/>
      <w:lvlText w:val="%1."/>
      <w:lvlJc w:val="left"/>
      <w:pPr>
        <w:ind w:left="1637" w:hanging="360"/>
      </w:pPr>
    </w:lvl>
    <w:lvl w:ilvl="1" w:tplc="140A0019" w:tentative="1">
      <w:start w:val="1"/>
      <w:numFmt w:val="lowerLetter"/>
      <w:lvlText w:val="%2."/>
      <w:lvlJc w:val="left"/>
      <w:pPr>
        <w:ind w:left="2357" w:hanging="360"/>
      </w:pPr>
    </w:lvl>
    <w:lvl w:ilvl="2" w:tplc="140A001B" w:tentative="1">
      <w:start w:val="1"/>
      <w:numFmt w:val="lowerRoman"/>
      <w:lvlText w:val="%3."/>
      <w:lvlJc w:val="right"/>
      <w:pPr>
        <w:ind w:left="3077" w:hanging="180"/>
      </w:pPr>
    </w:lvl>
    <w:lvl w:ilvl="3" w:tplc="140A000F" w:tentative="1">
      <w:start w:val="1"/>
      <w:numFmt w:val="decimal"/>
      <w:lvlText w:val="%4."/>
      <w:lvlJc w:val="left"/>
      <w:pPr>
        <w:ind w:left="3797" w:hanging="360"/>
      </w:pPr>
    </w:lvl>
    <w:lvl w:ilvl="4" w:tplc="140A0019" w:tentative="1">
      <w:start w:val="1"/>
      <w:numFmt w:val="lowerLetter"/>
      <w:lvlText w:val="%5."/>
      <w:lvlJc w:val="left"/>
      <w:pPr>
        <w:ind w:left="4517" w:hanging="360"/>
      </w:pPr>
    </w:lvl>
    <w:lvl w:ilvl="5" w:tplc="140A001B" w:tentative="1">
      <w:start w:val="1"/>
      <w:numFmt w:val="lowerRoman"/>
      <w:lvlText w:val="%6."/>
      <w:lvlJc w:val="right"/>
      <w:pPr>
        <w:ind w:left="5237" w:hanging="180"/>
      </w:pPr>
    </w:lvl>
    <w:lvl w:ilvl="6" w:tplc="140A000F" w:tentative="1">
      <w:start w:val="1"/>
      <w:numFmt w:val="decimal"/>
      <w:lvlText w:val="%7."/>
      <w:lvlJc w:val="left"/>
      <w:pPr>
        <w:ind w:left="5957" w:hanging="360"/>
      </w:pPr>
    </w:lvl>
    <w:lvl w:ilvl="7" w:tplc="140A0019" w:tentative="1">
      <w:start w:val="1"/>
      <w:numFmt w:val="lowerLetter"/>
      <w:lvlText w:val="%8."/>
      <w:lvlJc w:val="left"/>
      <w:pPr>
        <w:ind w:left="6677" w:hanging="360"/>
      </w:pPr>
    </w:lvl>
    <w:lvl w:ilvl="8" w:tplc="140A001B" w:tentative="1">
      <w:start w:val="1"/>
      <w:numFmt w:val="lowerRoman"/>
      <w:lvlText w:val="%9."/>
      <w:lvlJc w:val="right"/>
      <w:pPr>
        <w:ind w:left="7397" w:hanging="180"/>
      </w:pPr>
    </w:lvl>
  </w:abstractNum>
  <w:abstractNum w:abstractNumId="8" w15:restartNumberingAfterBreak="0">
    <w:nsid w:val="525D0BE9"/>
    <w:multiLevelType w:val="hybridMultilevel"/>
    <w:tmpl w:val="EBBE59DA"/>
    <w:lvl w:ilvl="0" w:tplc="0AF480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3DD0F9A"/>
    <w:multiLevelType w:val="hybridMultilevel"/>
    <w:tmpl w:val="85BA8F7C"/>
    <w:lvl w:ilvl="0" w:tplc="122A2BFA">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662290A"/>
    <w:multiLevelType w:val="hybridMultilevel"/>
    <w:tmpl w:val="5770E8A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04090019">
      <w:start w:val="1"/>
      <w:numFmt w:val="lowerLetter"/>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F61599D"/>
    <w:multiLevelType w:val="hybridMultilevel"/>
    <w:tmpl w:val="13FE6B34"/>
    <w:lvl w:ilvl="0" w:tplc="1EF29364">
      <w:start w:val="1"/>
      <w:numFmt w:val="decimal"/>
      <w:lvlText w:val="%1."/>
      <w:lvlJc w:val="left"/>
      <w:pPr>
        <w:ind w:left="1637" w:hanging="360"/>
      </w:pPr>
      <w:rPr>
        <w:color w:val="auto"/>
      </w:rPr>
    </w:lvl>
    <w:lvl w:ilvl="1" w:tplc="FFFFFFFF" w:tentative="1">
      <w:start w:val="1"/>
      <w:numFmt w:val="lowerLetter"/>
      <w:lvlText w:val="%2."/>
      <w:lvlJc w:val="left"/>
      <w:pPr>
        <w:ind w:left="2357" w:hanging="360"/>
      </w:pPr>
    </w:lvl>
    <w:lvl w:ilvl="2" w:tplc="FFFFFFFF" w:tentative="1">
      <w:start w:val="1"/>
      <w:numFmt w:val="lowerRoman"/>
      <w:lvlText w:val="%3."/>
      <w:lvlJc w:val="right"/>
      <w:pPr>
        <w:ind w:left="3077" w:hanging="180"/>
      </w:pPr>
    </w:lvl>
    <w:lvl w:ilvl="3" w:tplc="FFFFFFFF" w:tentative="1">
      <w:start w:val="1"/>
      <w:numFmt w:val="decimal"/>
      <w:lvlText w:val="%4."/>
      <w:lvlJc w:val="left"/>
      <w:pPr>
        <w:ind w:left="3797" w:hanging="360"/>
      </w:pPr>
    </w:lvl>
    <w:lvl w:ilvl="4" w:tplc="FFFFFFFF" w:tentative="1">
      <w:start w:val="1"/>
      <w:numFmt w:val="lowerLetter"/>
      <w:lvlText w:val="%5."/>
      <w:lvlJc w:val="left"/>
      <w:pPr>
        <w:ind w:left="4517" w:hanging="360"/>
      </w:pPr>
    </w:lvl>
    <w:lvl w:ilvl="5" w:tplc="FFFFFFFF" w:tentative="1">
      <w:start w:val="1"/>
      <w:numFmt w:val="lowerRoman"/>
      <w:lvlText w:val="%6."/>
      <w:lvlJc w:val="right"/>
      <w:pPr>
        <w:ind w:left="5237" w:hanging="180"/>
      </w:pPr>
    </w:lvl>
    <w:lvl w:ilvl="6" w:tplc="FFFFFFFF" w:tentative="1">
      <w:start w:val="1"/>
      <w:numFmt w:val="decimal"/>
      <w:lvlText w:val="%7."/>
      <w:lvlJc w:val="left"/>
      <w:pPr>
        <w:ind w:left="5957" w:hanging="360"/>
      </w:pPr>
    </w:lvl>
    <w:lvl w:ilvl="7" w:tplc="FFFFFFFF" w:tentative="1">
      <w:start w:val="1"/>
      <w:numFmt w:val="lowerLetter"/>
      <w:lvlText w:val="%8."/>
      <w:lvlJc w:val="left"/>
      <w:pPr>
        <w:ind w:left="6677" w:hanging="360"/>
      </w:pPr>
    </w:lvl>
    <w:lvl w:ilvl="8" w:tplc="FFFFFFFF" w:tentative="1">
      <w:start w:val="1"/>
      <w:numFmt w:val="lowerRoman"/>
      <w:lvlText w:val="%9."/>
      <w:lvlJc w:val="right"/>
      <w:pPr>
        <w:ind w:left="7397" w:hanging="180"/>
      </w:pPr>
    </w:lvl>
  </w:abstractNum>
  <w:abstractNum w:abstractNumId="12" w15:restartNumberingAfterBreak="0">
    <w:nsid w:val="60403F9B"/>
    <w:multiLevelType w:val="hybridMultilevel"/>
    <w:tmpl w:val="61BCEE8C"/>
    <w:lvl w:ilvl="0" w:tplc="04090017">
      <w:start w:val="1"/>
      <w:numFmt w:val="lowerLetter"/>
      <w:lvlText w:val="%1)"/>
      <w:lvlJc w:val="left"/>
      <w:pPr>
        <w:ind w:left="720" w:hanging="360"/>
      </w:pPr>
    </w:lvl>
    <w:lvl w:ilvl="1" w:tplc="FEF82892">
      <w:start w:val="1"/>
      <w:numFmt w:val="lowerLetter"/>
      <w:lvlText w:val="%2."/>
      <w:lvlJc w:val="left"/>
      <w:pPr>
        <w:ind w:left="1440"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0D3395"/>
    <w:multiLevelType w:val="hybridMultilevel"/>
    <w:tmpl w:val="398AC6FA"/>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79B67BF1"/>
    <w:multiLevelType w:val="hybridMultilevel"/>
    <w:tmpl w:val="398AC6F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7D7122C7"/>
    <w:multiLevelType w:val="hybridMultilevel"/>
    <w:tmpl w:val="E2CAF1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25538929">
    <w:abstractNumId w:val="6"/>
  </w:num>
  <w:num w:numId="2" w16cid:durableId="828443827">
    <w:abstractNumId w:val="12"/>
  </w:num>
  <w:num w:numId="3" w16cid:durableId="705182326">
    <w:abstractNumId w:val="8"/>
  </w:num>
  <w:num w:numId="4" w16cid:durableId="1275596842">
    <w:abstractNumId w:val="5"/>
  </w:num>
  <w:num w:numId="5" w16cid:durableId="170218098">
    <w:abstractNumId w:val="2"/>
  </w:num>
  <w:num w:numId="6" w16cid:durableId="443694173">
    <w:abstractNumId w:val="4"/>
  </w:num>
  <w:num w:numId="7" w16cid:durableId="350842830">
    <w:abstractNumId w:val="15"/>
  </w:num>
  <w:num w:numId="8" w16cid:durableId="1407340717">
    <w:abstractNumId w:val="7"/>
  </w:num>
  <w:num w:numId="9" w16cid:durableId="174854698">
    <w:abstractNumId w:val="0"/>
  </w:num>
  <w:num w:numId="10" w16cid:durableId="494956485">
    <w:abstractNumId w:val="11"/>
  </w:num>
  <w:num w:numId="11" w16cid:durableId="483282795">
    <w:abstractNumId w:val="3"/>
  </w:num>
  <w:num w:numId="12" w16cid:durableId="291981631">
    <w:abstractNumId w:val="10"/>
  </w:num>
  <w:num w:numId="13" w16cid:durableId="1154836629">
    <w:abstractNumId w:val="14"/>
  </w:num>
  <w:num w:numId="14" w16cid:durableId="697897941">
    <w:abstractNumId w:val="13"/>
  </w:num>
  <w:num w:numId="15" w16cid:durableId="413430558">
    <w:abstractNumId w:val="9"/>
  </w:num>
  <w:num w:numId="16" w16cid:durableId="15254378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388"/>
    <w:rsid w:val="00001524"/>
    <w:rsid w:val="00002CC8"/>
    <w:rsid w:val="0000457A"/>
    <w:rsid w:val="00004BC3"/>
    <w:rsid w:val="00020212"/>
    <w:rsid w:val="00020586"/>
    <w:rsid w:val="00030D71"/>
    <w:rsid w:val="00031C9D"/>
    <w:rsid w:val="00041F42"/>
    <w:rsid w:val="000528FF"/>
    <w:rsid w:val="00062A2E"/>
    <w:rsid w:val="000639C2"/>
    <w:rsid w:val="00067B82"/>
    <w:rsid w:val="00070ED1"/>
    <w:rsid w:val="00071C99"/>
    <w:rsid w:val="000771D4"/>
    <w:rsid w:val="0008461B"/>
    <w:rsid w:val="00086EE3"/>
    <w:rsid w:val="0009405A"/>
    <w:rsid w:val="00096754"/>
    <w:rsid w:val="000A2C68"/>
    <w:rsid w:val="000A4A1D"/>
    <w:rsid w:val="000A62CC"/>
    <w:rsid w:val="000C26C7"/>
    <w:rsid w:val="000C4A3A"/>
    <w:rsid w:val="000C6CF1"/>
    <w:rsid w:val="000D3B1E"/>
    <w:rsid w:val="000E1385"/>
    <w:rsid w:val="000E6F97"/>
    <w:rsid w:val="001024D4"/>
    <w:rsid w:val="0010393B"/>
    <w:rsid w:val="001127FC"/>
    <w:rsid w:val="0011553A"/>
    <w:rsid w:val="00124E21"/>
    <w:rsid w:val="00126660"/>
    <w:rsid w:val="00142691"/>
    <w:rsid w:val="00142C41"/>
    <w:rsid w:val="0015670D"/>
    <w:rsid w:val="00165542"/>
    <w:rsid w:val="00167222"/>
    <w:rsid w:val="001701BF"/>
    <w:rsid w:val="00177E9D"/>
    <w:rsid w:val="00180D75"/>
    <w:rsid w:val="00184628"/>
    <w:rsid w:val="0018497F"/>
    <w:rsid w:val="00193610"/>
    <w:rsid w:val="00195ABD"/>
    <w:rsid w:val="00196406"/>
    <w:rsid w:val="001A2BA2"/>
    <w:rsid w:val="001A3446"/>
    <w:rsid w:val="001A4BC1"/>
    <w:rsid w:val="001B7494"/>
    <w:rsid w:val="001C1005"/>
    <w:rsid w:val="001C6B0A"/>
    <w:rsid w:val="001D1576"/>
    <w:rsid w:val="001F2A14"/>
    <w:rsid w:val="001F3BAA"/>
    <w:rsid w:val="00210137"/>
    <w:rsid w:val="00214E0B"/>
    <w:rsid w:val="002204A6"/>
    <w:rsid w:val="00220F28"/>
    <w:rsid w:val="00230421"/>
    <w:rsid w:val="00235C2A"/>
    <w:rsid w:val="00236811"/>
    <w:rsid w:val="0023681E"/>
    <w:rsid w:val="00240A68"/>
    <w:rsid w:val="002622B0"/>
    <w:rsid w:val="0027692B"/>
    <w:rsid w:val="00285919"/>
    <w:rsid w:val="002860D4"/>
    <w:rsid w:val="002949D9"/>
    <w:rsid w:val="002979CA"/>
    <w:rsid w:val="002A5482"/>
    <w:rsid w:val="002A6D0B"/>
    <w:rsid w:val="002B280B"/>
    <w:rsid w:val="002B4793"/>
    <w:rsid w:val="002C0A1F"/>
    <w:rsid w:val="002C327D"/>
    <w:rsid w:val="002E2E9A"/>
    <w:rsid w:val="00310F3E"/>
    <w:rsid w:val="00313F25"/>
    <w:rsid w:val="00320ABE"/>
    <w:rsid w:val="003214B2"/>
    <w:rsid w:val="00321ED7"/>
    <w:rsid w:val="0032259F"/>
    <w:rsid w:val="00326E2F"/>
    <w:rsid w:val="003279C7"/>
    <w:rsid w:val="00332AFF"/>
    <w:rsid w:val="00333200"/>
    <w:rsid w:val="00340126"/>
    <w:rsid w:val="00344BAB"/>
    <w:rsid w:val="00351CF9"/>
    <w:rsid w:val="003730DF"/>
    <w:rsid w:val="00374942"/>
    <w:rsid w:val="0038393C"/>
    <w:rsid w:val="00393D22"/>
    <w:rsid w:val="003964CA"/>
    <w:rsid w:val="003A18F2"/>
    <w:rsid w:val="003B66AB"/>
    <w:rsid w:val="003B6E5B"/>
    <w:rsid w:val="003C3AF7"/>
    <w:rsid w:val="003D3BE6"/>
    <w:rsid w:val="003D4227"/>
    <w:rsid w:val="003D6485"/>
    <w:rsid w:val="003E690A"/>
    <w:rsid w:val="004224D9"/>
    <w:rsid w:val="004227B7"/>
    <w:rsid w:val="00425B93"/>
    <w:rsid w:val="00435DD9"/>
    <w:rsid w:val="00442E92"/>
    <w:rsid w:val="00471619"/>
    <w:rsid w:val="00472621"/>
    <w:rsid w:val="00474034"/>
    <w:rsid w:val="00482533"/>
    <w:rsid w:val="00482E8F"/>
    <w:rsid w:val="00493BDC"/>
    <w:rsid w:val="004A4E0C"/>
    <w:rsid w:val="004A6784"/>
    <w:rsid w:val="004B115A"/>
    <w:rsid w:val="004B273E"/>
    <w:rsid w:val="004B29BC"/>
    <w:rsid w:val="004B6E55"/>
    <w:rsid w:val="004C4DCD"/>
    <w:rsid w:val="004D457F"/>
    <w:rsid w:val="004D5A7A"/>
    <w:rsid w:val="004E70EF"/>
    <w:rsid w:val="004F0C03"/>
    <w:rsid w:val="004F11F2"/>
    <w:rsid w:val="004F16CE"/>
    <w:rsid w:val="004F1D3E"/>
    <w:rsid w:val="0051455D"/>
    <w:rsid w:val="00523F6C"/>
    <w:rsid w:val="0052498F"/>
    <w:rsid w:val="005459AB"/>
    <w:rsid w:val="00554979"/>
    <w:rsid w:val="005571D2"/>
    <w:rsid w:val="005577E6"/>
    <w:rsid w:val="00561E93"/>
    <w:rsid w:val="00563D77"/>
    <w:rsid w:val="00570446"/>
    <w:rsid w:val="00572F4B"/>
    <w:rsid w:val="00586DDB"/>
    <w:rsid w:val="005A0361"/>
    <w:rsid w:val="005A50A4"/>
    <w:rsid w:val="005B6096"/>
    <w:rsid w:val="005C4397"/>
    <w:rsid w:val="005C484E"/>
    <w:rsid w:val="005C5DD0"/>
    <w:rsid w:val="005D0966"/>
    <w:rsid w:val="005D2B1C"/>
    <w:rsid w:val="005D6F98"/>
    <w:rsid w:val="005D7250"/>
    <w:rsid w:val="005D7A66"/>
    <w:rsid w:val="005E4D0C"/>
    <w:rsid w:val="005F15F7"/>
    <w:rsid w:val="005F374D"/>
    <w:rsid w:val="005F62ED"/>
    <w:rsid w:val="00607BE5"/>
    <w:rsid w:val="0063088B"/>
    <w:rsid w:val="00645B31"/>
    <w:rsid w:val="006462E0"/>
    <w:rsid w:val="00647846"/>
    <w:rsid w:val="00661D4B"/>
    <w:rsid w:val="00666A79"/>
    <w:rsid w:val="006678A8"/>
    <w:rsid w:val="00680423"/>
    <w:rsid w:val="00682009"/>
    <w:rsid w:val="00683100"/>
    <w:rsid w:val="00694C56"/>
    <w:rsid w:val="006A756E"/>
    <w:rsid w:val="006B250B"/>
    <w:rsid w:val="006B2DB4"/>
    <w:rsid w:val="006B4004"/>
    <w:rsid w:val="006B6C7D"/>
    <w:rsid w:val="006C641B"/>
    <w:rsid w:val="006C6CB0"/>
    <w:rsid w:val="006E0E05"/>
    <w:rsid w:val="006E17F5"/>
    <w:rsid w:val="006E2719"/>
    <w:rsid w:val="00707172"/>
    <w:rsid w:val="00711747"/>
    <w:rsid w:val="007135E6"/>
    <w:rsid w:val="00722857"/>
    <w:rsid w:val="00723BE1"/>
    <w:rsid w:val="007318BA"/>
    <w:rsid w:val="00735ABD"/>
    <w:rsid w:val="007450AD"/>
    <w:rsid w:val="00756DC6"/>
    <w:rsid w:val="0076097E"/>
    <w:rsid w:val="00776682"/>
    <w:rsid w:val="00777E78"/>
    <w:rsid w:val="0078271E"/>
    <w:rsid w:val="00785E5D"/>
    <w:rsid w:val="00785FC5"/>
    <w:rsid w:val="00791B95"/>
    <w:rsid w:val="00793907"/>
    <w:rsid w:val="0079536E"/>
    <w:rsid w:val="00797454"/>
    <w:rsid w:val="007A314A"/>
    <w:rsid w:val="007A6C08"/>
    <w:rsid w:val="007B4F8F"/>
    <w:rsid w:val="007B73DC"/>
    <w:rsid w:val="007C613F"/>
    <w:rsid w:val="007D55AE"/>
    <w:rsid w:val="007E396C"/>
    <w:rsid w:val="007E6EEF"/>
    <w:rsid w:val="007F0B4C"/>
    <w:rsid w:val="007F3C43"/>
    <w:rsid w:val="007F4FA0"/>
    <w:rsid w:val="00800778"/>
    <w:rsid w:val="00802AA0"/>
    <w:rsid w:val="00802EE0"/>
    <w:rsid w:val="00810047"/>
    <w:rsid w:val="00823BC2"/>
    <w:rsid w:val="008303BF"/>
    <w:rsid w:val="00830B66"/>
    <w:rsid w:val="00854240"/>
    <w:rsid w:val="00855F87"/>
    <w:rsid w:val="008560DC"/>
    <w:rsid w:val="0086340F"/>
    <w:rsid w:val="0086375C"/>
    <w:rsid w:val="008640FD"/>
    <w:rsid w:val="008739CF"/>
    <w:rsid w:val="0087516E"/>
    <w:rsid w:val="0088768C"/>
    <w:rsid w:val="00891587"/>
    <w:rsid w:val="008B40D3"/>
    <w:rsid w:val="008B4C77"/>
    <w:rsid w:val="008C2227"/>
    <w:rsid w:val="008D08E7"/>
    <w:rsid w:val="008D09D0"/>
    <w:rsid w:val="008D7752"/>
    <w:rsid w:val="008E58C6"/>
    <w:rsid w:val="008E6918"/>
    <w:rsid w:val="008E6A3B"/>
    <w:rsid w:val="008E745F"/>
    <w:rsid w:val="008F066C"/>
    <w:rsid w:val="0090615B"/>
    <w:rsid w:val="009133A3"/>
    <w:rsid w:val="00920C8F"/>
    <w:rsid w:val="00925827"/>
    <w:rsid w:val="009278C6"/>
    <w:rsid w:val="00932E6A"/>
    <w:rsid w:val="00936C76"/>
    <w:rsid w:val="00940CF1"/>
    <w:rsid w:val="00941576"/>
    <w:rsid w:val="00943EEC"/>
    <w:rsid w:val="0095159B"/>
    <w:rsid w:val="00953E55"/>
    <w:rsid w:val="0095620D"/>
    <w:rsid w:val="00960898"/>
    <w:rsid w:val="009665CC"/>
    <w:rsid w:val="00966C12"/>
    <w:rsid w:val="009703B9"/>
    <w:rsid w:val="0099756D"/>
    <w:rsid w:val="009A2388"/>
    <w:rsid w:val="009A558B"/>
    <w:rsid w:val="009C4F9E"/>
    <w:rsid w:val="009D448C"/>
    <w:rsid w:val="009E4F28"/>
    <w:rsid w:val="009E6B02"/>
    <w:rsid w:val="009E7DB9"/>
    <w:rsid w:val="00A07E80"/>
    <w:rsid w:val="00A1256F"/>
    <w:rsid w:val="00A14670"/>
    <w:rsid w:val="00A267CC"/>
    <w:rsid w:val="00A34843"/>
    <w:rsid w:val="00A34F9C"/>
    <w:rsid w:val="00A4702F"/>
    <w:rsid w:val="00A57524"/>
    <w:rsid w:val="00A66665"/>
    <w:rsid w:val="00A819DB"/>
    <w:rsid w:val="00A848E4"/>
    <w:rsid w:val="00A91543"/>
    <w:rsid w:val="00AA6CEE"/>
    <w:rsid w:val="00AB7BEB"/>
    <w:rsid w:val="00AC0030"/>
    <w:rsid w:val="00AD1F05"/>
    <w:rsid w:val="00AD3ABA"/>
    <w:rsid w:val="00AD4F0C"/>
    <w:rsid w:val="00AE0927"/>
    <w:rsid w:val="00AE2350"/>
    <w:rsid w:val="00AF4A13"/>
    <w:rsid w:val="00B12189"/>
    <w:rsid w:val="00B25E49"/>
    <w:rsid w:val="00B27B0B"/>
    <w:rsid w:val="00B33A4E"/>
    <w:rsid w:val="00B34626"/>
    <w:rsid w:val="00B37E1D"/>
    <w:rsid w:val="00B40C3F"/>
    <w:rsid w:val="00B45932"/>
    <w:rsid w:val="00B52ED9"/>
    <w:rsid w:val="00B5440F"/>
    <w:rsid w:val="00B55433"/>
    <w:rsid w:val="00B61493"/>
    <w:rsid w:val="00B67DF1"/>
    <w:rsid w:val="00B8385F"/>
    <w:rsid w:val="00B857A7"/>
    <w:rsid w:val="00B86A66"/>
    <w:rsid w:val="00B91A9C"/>
    <w:rsid w:val="00BA401B"/>
    <w:rsid w:val="00BB0DA9"/>
    <w:rsid w:val="00BB46FC"/>
    <w:rsid w:val="00BB5333"/>
    <w:rsid w:val="00BB72C3"/>
    <w:rsid w:val="00BC3612"/>
    <w:rsid w:val="00BC5EA6"/>
    <w:rsid w:val="00BC736B"/>
    <w:rsid w:val="00BD6C0F"/>
    <w:rsid w:val="00BE3D11"/>
    <w:rsid w:val="00BF1056"/>
    <w:rsid w:val="00BF7636"/>
    <w:rsid w:val="00C13577"/>
    <w:rsid w:val="00C2264D"/>
    <w:rsid w:val="00C30497"/>
    <w:rsid w:val="00C416FA"/>
    <w:rsid w:val="00C4558D"/>
    <w:rsid w:val="00C500D0"/>
    <w:rsid w:val="00C656AE"/>
    <w:rsid w:val="00C72851"/>
    <w:rsid w:val="00C72CF7"/>
    <w:rsid w:val="00C73E6F"/>
    <w:rsid w:val="00C743B6"/>
    <w:rsid w:val="00C763E9"/>
    <w:rsid w:val="00C809EC"/>
    <w:rsid w:val="00C91861"/>
    <w:rsid w:val="00C92922"/>
    <w:rsid w:val="00C95A7A"/>
    <w:rsid w:val="00CA1125"/>
    <w:rsid w:val="00CA25DB"/>
    <w:rsid w:val="00CA2EB1"/>
    <w:rsid w:val="00CB65B7"/>
    <w:rsid w:val="00CC180D"/>
    <w:rsid w:val="00CC44F8"/>
    <w:rsid w:val="00CC70BD"/>
    <w:rsid w:val="00CD4A19"/>
    <w:rsid w:val="00CF0ADD"/>
    <w:rsid w:val="00D13781"/>
    <w:rsid w:val="00D2677C"/>
    <w:rsid w:val="00D32E47"/>
    <w:rsid w:val="00D33BA7"/>
    <w:rsid w:val="00D46B50"/>
    <w:rsid w:val="00D473B6"/>
    <w:rsid w:val="00D51DFB"/>
    <w:rsid w:val="00D54DBB"/>
    <w:rsid w:val="00D57269"/>
    <w:rsid w:val="00D64C4B"/>
    <w:rsid w:val="00D81B8C"/>
    <w:rsid w:val="00D83DAF"/>
    <w:rsid w:val="00DB3C84"/>
    <w:rsid w:val="00DB4343"/>
    <w:rsid w:val="00DC06B9"/>
    <w:rsid w:val="00DC0B35"/>
    <w:rsid w:val="00DC1210"/>
    <w:rsid w:val="00DC7643"/>
    <w:rsid w:val="00DD7962"/>
    <w:rsid w:val="00DF16E9"/>
    <w:rsid w:val="00DF6CD1"/>
    <w:rsid w:val="00E028D2"/>
    <w:rsid w:val="00E03A03"/>
    <w:rsid w:val="00E1435F"/>
    <w:rsid w:val="00E14B35"/>
    <w:rsid w:val="00E15F72"/>
    <w:rsid w:val="00E16920"/>
    <w:rsid w:val="00E22E44"/>
    <w:rsid w:val="00E254A5"/>
    <w:rsid w:val="00E26513"/>
    <w:rsid w:val="00E470A1"/>
    <w:rsid w:val="00E62AB5"/>
    <w:rsid w:val="00E64C98"/>
    <w:rsid w:val="00E64FB1"/>
    <w:rsid w:val="00E82479"/>
    <w:rsid w:val="00E82ABC"/>
    <w:rsid w:val="00E8532C"/>
    <w:rsid w:val="00E95973"/>
    <w:rsid w:val="00E96E41"/>
    <w:rsid w:val="00EB2000"/>
    <w:rsid w:val="00EB50E1"/>
    <w:rsid w:val="00EC4086"/>
    <w:rsid w:val="00EC65D9"/>
    <w:rsid w:val="00EC72D7"/>
    <w:rsid w:val="00ED7387"/>
    <w:rsid w:val="00EE445D"/>
    <w:rsid w:val="00EE5ADF"/>
    <w:rsid w:val="00EF0851"/>
    <w:rsid w:val="00F04546"/>
    <w:rsid w:val="00F1439C"/>
    <w:rsid w:val="00F210F9"/>
    <w:rsid w:val="00F22878"/>
    <w:rsid w:val="00F233F3"/>
    <w:rsid w:val="00F3229B"/>
    <w:rsid w:val="00F34A1E"/>
    <w:rsid w:val="00F352E5"/>
    <w:rsid w:val="00F43600"/>
    <w:rsid w:val="00F45103"/>
    <w:rsid w:val="00F46B72"/>
    <w:rsid w:val="00F628E3"/>
    <w:rsid w:val="00F65583"/>
    <w:rsid w:val="00F701A0"/>
    <w:rsid w:val="00F92A9F"/>
    <w:rsid w:val="00F971F9"/>
    <w:rsid w:val="00FA05CD"/>
    <w:rsid w:val="00FA127E"/>
    <w:rsid w:val="00FA5980"/>
    <w:rsid w:val="00FB32E0"/>
    <w:rsid w:val="00FE1396"/>
    <w:rsid w:val="00FE1A31"/>
    <w:rsid w:val="00FF34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7196D7"/>
  <w15:chartTrackingRefBased/>
  <w15:docId w15:val="{61B75C22-DC18-4473-91DA-A51CAE8DA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388"/>
    <w:pPr>
      <w:spacing w:after="200" w:line="276" w:lineRule="auto"/>
    </w:pPr>
    <w:rPr>
      <w:rFonts w:eastAsiaTheme="minorEastAsia"/>
      <w:kern w:val="0"/>
      <w:lang w:val="es-CR" w:eastAsia="es-CR"/>
      <w14:ligatures w14:val="none"/>
    </w:rPr>
  </w:style>
  <w:style w:type="paragraph" w:styleId="Ttulo1">
    <w:name w:val="heading 1"/>
    <w:basedOn w:val="Normal"/>
    <w:next w:val="Normal"/>
    <w:link w:val="Ttulo1Car"/>
    <w:uiPriority w:val="9"/>
    <w:qFormat/>
    <w:rsid w:val="009A238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9A238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9A2388"/>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9A2388"/>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9A2388"/>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9A238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A238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A238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A238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A2388"/>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9A2388"/>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9A2388"/>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9A2388"/>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9A2388"/>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9A238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A238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A238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A2388"/>
    <w:rPr>
      <w:rFonts w:eastAsiaTheme="majorEastAsia" w:cstheme="majorBidi"/>
      <w:color w:val="272727" w:themeColor="text1" w:themeTint="D8"/>
    </w:rPr>
  </w:style>
  <w:style w:type="paragraph" w:styleId="Ttulo">
    <w:name w:val="Title"/>
    <w:basedOn w:val="Normal"/>
    <w:next w:val="Normal"/>
    <w:link w:val="TtuloCar"/>
    <w:uiPriority w:val="10"/>
    <w:qFormat/>
    <w:rsid w:val="009A23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A238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A238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A238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A2388"/>
    <w:pPr>
      <w:spacing w:before="160"/>
      <w:jc w:val="center"/>
    </w:pPr>
    <w:rPr>
      <w:i/>
      <w:iCs/>
      <w:color w:val="404040" w:themeColor="text1" w:themeTint="BF"/>
    </w:rPr>
  </w:style>
  <w:style w:type="character" w:customStyle="1" w:styleId="CitaCar">
    <w:name w:val="Cita Car"/>
    <w:basedOn w:val="Fuentedeprrafopredeter"/>
    <w:link w:val="Cita"/>
    <w:uiPriority w:val="29"/>
    <w:rsid w:val="009A2388"/>
    <w:rPr>
      <w:i/>
      <w:iCs/>
      <w:color w:val="404040" w:themeColor="text1" w:themeTint="BF"/>
    </w:rPr>
  </w:style>
  <w:style w:type="paragraph" w:styleId="Prrafodelista">
    <w:name w:val="List Paragraph"/>
    <w:basedOn w:val="Normal"/>
    <w:uiPriority w:val="34"/>
    <w:qFormat/>
    <w:rsid w:val="009A2388"/>
    <w:pPr>
      <w:ind w:left="720"/>
      <w:contextualSpacing/>
    </w:pPr>
  </w:style>
  <w:style w:type="character" w:styleId="nfasisintenso">
    <w:name w:val="Intense Emphasis"/>
    <w:basedOn w:val="Fuentedeprrafopredeter"/>
    <w:uiPriority w:val="21"/>
    <w:qFormat/>
    <w:rsid w:val="009A2388"/>
    <w:rPr>
      <w:i/>
      <w:iCs/>
      <w:color w:val="2F5496" w:themeColor="accent1" w:themeShade="BF"/>
    </w:rPr>
  </w:style>
  <w:style w:type="paragraph" w:styleId="Citadestacada">
    <w:name w:val="Intense Quote"/>
    <w:basedOn w:val="Normal"/>
    <w:next w:val="Normal"/>
    <w:link w:val="CitadestacadaCar"/>
    <w:uiPriority w:val="30"/>
    <w:qFormat/>
    <w:rsid w:val="009A238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9A2388"/>
    <w:rPr>
      <w:i/>
      <w:iCs/>
      <w:color w:val="2F5496" w:themeColor="accent1" w:themeShade="BF"/>
    </w:rPr>
  </w:style>
  <w:style w:type="character" w:styleId="Referenciaintensa">
    <w:name w:val="Intense Reference"/>
    <w:basedOn w:val="Fuentedeprrafopredeter"/>
    <w:uiPriority w:val="32"/>
    <w:qFormat/>
    <w:rsid w:val="009A2388"/>
    <w:rPr>
      <w:b/>
      <w:bCs/>
      <w:smallCaps/>
      <w:color w:val="2F5496" w:themeColor="accent1" w:themeShade="BF"/>
      <w:spacing w:val="5"/>
    </w:rPr>
  </w:style>
  <w:style w:type="table" w:customStyle="1" w:styleId="Tablaconcuadrcula1">
    <w:name w:val="Tabla con cuadrícula1"/>
    <w:basedOn w:val="Tablanormal"/>
    <w:next w:val="Tablaconcuadrcula"/>
    <w:uiPriority w:val="59"/>
    <w:rsid w:val="00471619"/>
    <w:pPr>
      <w:spacing w:after="0" w:line="240" w:lineRule="auto"/>
    </w:pPr>
    <w:rPr>
      <w:kern w:val="0"/>
      <w:lang w:val="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471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D2677C"/>
    <w:pPr>
      <w:spacing w:after="0" w:line="240" w:lineRule="auto"/>
    </w:pPr>
    <w:rPr>
      <w:rFonts w:eastAsiaTheme="minorEastAsia"/>
      <w:kern w:val="0"/>
      <w:lang w:val="es-CR" w:eastAsia="es-CR"/>
      <w14:ligatures w14:val="none"/>
    </w:rPr>
  </w:style>
  <w:style w:type="character" w:styleId="Refdecomentario">
    <w:name w:val="annotation reference"/>
    <w:basedOn w:val="Fuentedeprrafopredeter"/>
    <w:uiPriority w:val="99"/>
    <w:semiHidden/>
    <w:unhideWhenUsed/>
    <w:rsid w:val="00BB5333"/>
    <w:rPr>
      <w:sz w:val="16"/>
      <w:szCs w:val="16"/>
    </w:rPr>
  </w:style>
  <w:style w:type="paragraph" w:styleId="Textocomentario">
    <w:name w:val="annotation text"/>
    <w:basedOn w:val="Normal"/>
    <w:link w:val="TextocomentarioCar"/>
    <w:uiPriority w:val="99"/>
    <w:unhideWhenUsed/>
    <w:rsid w:val="00BB5333"/>
    <w:pPr>
      <w:spacing w:line="240" w:lineRule="auto"/>
    </w:pPr>
    <w:rPr>
      <w:sz w:val="20"/>
      <w:szCs w:val="20"/>
    </w:rPr>
  </w:style>
  <w:style w:type="character" w:customStyle="1" w:styleId="TextocomentarioCar">
    <w:name w:val="Texto comentario Car"/>
    <w:basedOn w:val="Fuentedeprrafopredeter"/>
    <w:link w:val="Textocomentario"/>
    <w:uiPriority w:val="99"/>
    <w:rsid w:val="00BB5333"/>
    <w:rPr>
      <w:rFonts w:eastAsiaTheme="minorEastAsia"/>
      <w:kern w:val="0"/>
      <w:sz w:val="20"/>
      <w:szCs w:val="20"/>
      <w:lang w:val="es-CR" w:eastAsia="es-CR"/>
      <w14:ligatures w14:val="none"/>
    </w:rPr>
  </w:style>
  <w:style w:type="paragraph" w:styleId="Asuntodelcomentario">
    <w:name w:val="annotation subject"/>
    <w:basedOn w:val="Textocomentario"/>
    <w:next w:val="Textocomentario"/>
    <w:link w:val="AsuntodelcomentarioCar"/>
    <w:uiPriority w:val="99"/>
    <w:semiHidden/>
    <w:unhideWhenUsed/>
    <w:rsid w:val="00BB5333"/>
    <w:rPr>
      <w:b/>
      <w:bCs/>
    </w:rPr>
  </w:style>
  <w:style w:type="character" w:customStyle="1" w:styleId="AsuntodelcomentarioCar">
    <w:name w:val="Asunto del comentario Car"/>
    <w:basedOn w:val="TextocomentarioCar"/>
    <w:link w:val="Asuntodelcomentario"/>
    <w:uiPriority w:val="99"/>
    <w:semiHidden/>
    <w:rsid w:val="00BB5333"/>
    <w:rPr>
      <w:rFonts w:eastAsiaTheme="minorEastAsia"/>
      <w:b/>
      <w:bCs/>
      <w:kern w:val="0"/>
      <w:sz w:val="20"/>
      <w:szCs w:val="20"/>
      <w:lang w:val="es-CR" w:eastAsia="es-CR"/>
      <w14:ligatures w14:val="none"/>
    </w:rPr>
  </w:style>
  <w:style w:type="character" w:styleId="Hipervnculo">
    <w:name w:val="Hyperlink"/>
    <w:basedOn w:val="Fuentedeprrafopredeter"/>
    <w:uiPriority w:val="99"/>
    <w:unhideWhenUsed/>
    <w:rsid w:val="0011553A"/>
    <w:rPr>
      <w:color w:val="0563C1" w:themeColor="hyperlink"/>
      <w:u w:val="single"/>
    </w:rPr>
  </w:style>
  <w:style w:type="character" w:styleId="Mencinsinresolver">
    <w:name w:val="Unresolved Mention"/>
    <w:basedOn w:val="Fuentedeprrafopredeter"/>
    <w:uiPriority w:val="99"/>
    <w:semiHidden/>
    <w:unhideWhenUsed/>
    <w:rsid w:val="0011553A"/>
    <w:rPr>
      <w:color w:val="605E5C"/>
      <w:shd w:val="clear" w:color="auto" w:fill="E1DFDD"/>
    </w:rPr>
  </w:style>
  <w:style w:type="paragraph" w:styleId="Encabezado">
    <w:name w:val="header"/>
    <w:basedOn w:val="Normal"/>
    <w:link w:val="EncabezadoCar"/>
    <w:uiPriority w:val="99"/>
    <w:unhideWhenUsed/>
    <w:rsid w:val="00723BE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23BE1"/>
    <w:rPr>
      <w:rFonts w:eastAsiaTheme="minorEastAsia"/>
      <w:kern w:val="0"/>
      <w:lang w:val="es-CR" w:eastAsia="es-CR"/>
      <w14:ligatures w14:val="none"/>
    </w:rPr>
  </w:style>
  <w:style w:type="paragraph" w:styleId="Piedepgina">
    <w:name w:val="footer"/>
    <w:basedOn w:val="Normal"/>
    <w:link w:val="PiedepginaCar"/>
    <w:uiPriority w:val="99"/>
    <w:unhideWhenUsed/>
    <w:rsid w:val="00723BE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3BE1"/>
    <w:rPr>
      <w:rFonts w:eastAsiaTheme="minorEastAsia"/>
      <w:kern w:val="0"/>
      <w:lang w:val="es-CR" w:eastAsia="es-C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070097">
      <w:bodyDiv w:val="1"/>
      <w:marLeft w:val="0"/>
      <w:marRight w:val="0"/>
      <w:marTop w:val="0"/>
      <w:marBottom w:val="0"/>
      <w:divBdr>
        <w:top w:val="none" w:sz="0" w:space="0" w:color="auto"/>
        <w:left w:val="none" w:sz="0" w:space="0" w:color="auto"/>
        <w:bottom w:val="none" w:sz="0" w:space="0" w:color="auto"/>
        <w:right w:val="none" w:sz="0" w:space="0" w:color="auto"/>
      </w:divBdr>
    </w:div>
    <w:div w:id="1611663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23612-FA69-46C9-96CE-C4AB67A5A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5682</Words>
  <Characters>29949</Characters>
  <Application>Microsoft Office Word</Application>
  <DocSecurity>0</DocSecurity>
  <Lines>587</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Meilyn Montenegro Mena</dc:creator>
  <cp:lastModifiedBy>Ricardo Morales Vargas</cp:lastModifiedBy>
  <cp:revision>3</cp:revision>
  <dcterms:created xsi:type="dcterms:W3CDTF">2025-10-01T14:36:00Z</dcterms:created>
  <dcterms:modified xsi:type="dcterms:W3CDTF">2025-10-01T14:37:00Z</dcterms:modified>
</cp:coreProperties>
</file>