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E69BC1" w14:textId="59E1DC94" w:rsidR="000667C6" w:rsidRPr="002E0A2D" w:rsidRDefault="002E0A2D" w:rsidP="002E0A2D">
      <w:pPr>
        <w:jc w:val="center"/>
        <w:rPr>
          <w:rFonts w:ascii="Times New Roman" w:eastAsia="Calibri" w:hAnsi="Times New Roman" w:cs="Times New Roman"/>
          <w:b/>
          <w:sz w:val="24"/>
          <w:szCs w:val="24"/>
          <w:lang w:val="es-CR"/>
        </w:rPr>
      </w:pPr>
      <w:r w:rsidRPr="002E0A2D">
        <w:rPr>
          <w:rFonts w:ascii="Times New Roman" w:eastAsia="Calibri" w:hAnsi="Times New Roman" w:cs="Times New Roman"/>
          <w:b/>
          <w:sz w:val="24"/>
          <w:szCs w:val="24"/>
          <w:lang w:val="es-CR"/>
        </w:rPr>
        <w:t>BORRADOR APROBACIÓN PREVIA DM</w:t>
      </w:r>
    </w:p>
    <w:p w14:paraId="221BF6CA" w14:textId="77777777" w:rsidR="002E0A2D" w:rsidRDefault="002E0A2D" w:rsidP="000667C6">
      <w:pPr>
        <w:rPr>
          <w:rFonts w:ascii="Times New Roman" w:eastAsia="Calibri" w:hAnsi="Times New Roman" w:cs="Times New Roman"/>
          <w:bCs/>
          <w:sz w:val="24"/>
          <w:szCs w:val="24"/>
          <w:lang w:val="es-CR"/>
        </w:rPr>
      </w:pPr>
    </w:p>
    <w:p w14:paraId="547361D4" w14:textId="6F8FB5EA" w:rsidR="002E0A2D" w:rsidRPr="00FE3ED2" w:rsidRDefault="002E0A2D" w:rsidP="00FE3ED2">
      <w:pPr>
        <w:jc w:val="right"/>
        <w:rPr>
          <w:rFonts w:ascii="Times New Roman" w:eastAsia="Calibri" w:hAnsi="Times New Roman" w:cs="Times New Roman"/>
          <w:b/>
          <w:sz w:val="24"/>
          <w:szCs w:val="24"/>
          <w:lang w:val="es-CR"/>
        </w:rPr>
      </w:pPr>
      <w:r w:rsidRPr="00FE3ED2">
        <w:rPr>
          <w:rFonts w:ascii="Times New Roman" w:eastAsia="Calibri" w:hAnsi="Times New Roman" w:cs="Times New Roman"/>
          <w:b/>
          <w:sz w:val="24"/>
          <w:szCs w:val="24"/>
          <w:lang w:val="es-CR"/>
        </w:rPr>
        <w:t>MS-AJ-FG-</w:t>
      </w:r>
      <w:r w:rsidR="00EF7CB2">
        <w:rPr>
          <w:rFonts w:ascii="Times New Roman" w:eastAsia="Calibri" w:hAnsi="Times New Roman" w:cs="Times New Roman"/>
          <w:b/>
          <w:sz w:val="24"/>
          <w:szCs w:val="24"/>
          <w:lang w:val="es-CR"/>
        </w:rPr>
        <w:t>2364</w:t>
      </w:r>
      <w:r w:rsidRPr="00FE3ED2">
        <w:rPr>
          <w:rFonts w:ascii="Times New Roman" w:eastAsia="Calibri" w:hAnsi="Times New Roman" w:cs="Times New Roman"/>
          <w:b/>
          <w:sz w:val="24"/>
          <w:szCs w:val="24"/>
          <w:lang w:val="es-CR"/>
        </w:rPr>
        <w:t>-2025</w:t>
      </w:r>
    </w:p>
    <w:p w14:paraId="5B87CA69" w14:textId="77777777" w:rsidR="002E0A2D" w:rsidRPr="008B65AB" w:rsidRDefault="002E0A2D" w:rsidP="000667C6">
      <w:pPr>
        <w:rPr>
          <w:rFonts w:ascii="Times New Roman" w:eastAsia="Calibri" w:hAnsi="Times New Roman" w:cs="Times New Roman"/>
          <w:bCs/>
          <w:sz w:val="24"/>
          <w:szCs w:val="24"/>
          <w:lang w:val="es-CR"/>
        </w:rPr>
      </w:pPr>
    </w:p>
    <w:p w14:paraId="1DF1DBEF" w14:textId="4330469D" w:rsidR="000667C6" w:rsidRPr="00DE20E3" w:rsidRDefault="00EF0E2E" w:rsidP="00DE20E3">
      <w:pPr>
        <w:jc w:val="center"/>
        <w:rPr>
          <w:rFonts w:ascii="Times New Roman" w:eastAsia="Calibri" w:hAnsi="Times New Roman" w:cs="Times New Roman"/>
          <w:b/>
          <w:sz w:val="24"/>
          <w:szCs w:val="24"/>
          <w:lang w:val="es-CR"/>
        </w:rPr>
      </w:pPr>
      <w:r w:rsidRPr="00DE20E3">
        <w:rPr>
          <w:rFonts w:ascii="Times New Roman" w:eastAsia="Calibri" w:hAnsi="Times New Roman" w:cs="Times New Roman"/>
          <w:b/>
          <w:sz w:val="24"/>
          <w:szCs w:val="24"/>
          <w:lang w:val="es-CR"/>
        </w:rPr>
        <w:t xml:space="preserve">DECRETO EJECUTIVO N° </w:t>
      </w:r>
      <w:r w:rsidR="00DE20E3" w:rsidRPr="00DE20E3">
        <w:rPr>
          <w:rFonts w:ascii="Times New Roman" w:eastAsia="Calibri" w:hAnsi="Times New Roman" w:cs="Times New Roman"/>
          <w:b/>
          <w:sz w:val="24"/>
          <w:szCs w:val="24"/>
          <w:lang w:val="es-CR"/>
        </w:rPr>
        <w:t>______________-S</w:t>
      </w:r>
    </w:p>
    <w:p w14:paraId="628F28BA" w14:textId="77777777" w:rsidR="000667C6" w:rsidRPr="008B65AB" w:rsidRDefault="000667C6" w:rsidP="000667C6">
      <w:pPr>
        <w:rPr>
          <w:rFonts w:ascii="Times New Roman" w:eastAsia="Calibri" w:hAnsi="Times New Roman" w:cs="Times New Roman"/>
          <w:bCs/>
          <w:sz w:val="24"/>
          <w:szCs w:val="24"/>
          <w:lang w:val="es-CR"/>
        </w:rPr>
      </w:pPr>
    </w:p>
    <w:p w14:paraId="291A5DA9" w14:textId="77777777" w:rsidR="000667C6" w:rsidRPr="008B65AB" w:rsidRDefault="000667C6" w:rsidP="000667C6">
      <w:pPr>
        <w:jc w:val="center"/>
        <w:rPr>
          <w:rFonts w:ascii="Times New Roman" w:eastAsia="Calibri" w:hAnsi="Times New Roman" w:cs="Times New Roman"/>
          <w:b/>
          <w:sz w:val="24"/>
          <w:szCs w:val="24"/>
          <w:lang w:val="es-CR"/>
        </w:rPr>
      </w:pPr>
      <w:r w:rsidRPr="008B65AB">
        <w:rPr>
          <w:rFonts w:ascii="Times New Roman" w:eastAsia="Calibri" w:hAnsi="Times New Roman" w:cs="Times New Roman"/>
          <w:b/>
          <w:sz w:val="24"/>
          <w:szCs w:val="24"/>
          <w:lang w:val="es-CR"/>
        </w:rPr>
        <w:t>EL PRESIDENTE DE LA REPÚBLICA</w:t>
      </w:r>
    </w:p>
    <w:p w14:paraId="57B7A73E" w14:textId="7B9281D9" w:rsidR="000667C6" w:rsidRPr="008B65AB" w:rsidRDefault="001C30D6" w:rsidP="001C30D6">
      <w:pPr>
        <w:tabs>
          <w:tab w:val="left" w:pos="6590"/>
        </w:tabs>
        <w:rPr>
          <w:rFonts w:ascii="Times New Roman" w:eastAsia="Calibri" w:hAnsi="Times New Roman" w:cs="Times New Roman"/>
          <w:b/>
          <w:sz w:val="24"/>
          <w:szCs w:val="24"/>
          <w:lang w:val="es-CR"/>
        </w:rPr>
      </w:pPr>
      <w:r>
        <w:rPr>
          <w:rFonts w:ascii="Times New Roman" w:eastAsia="Calibri" w:hAnsi="Times New Roman" w:cs="Times New Roman"/>
          <w:b/>
          <w:sz w:val="24"/>
          <w:szCs w:val="24"/>
          <w:lang w:val="es-CR"/>
        </w:rPr>
        <w:tab/>
      </w:r>
    </w:p>
    <w:p w14:paraId="3B97DE46" w14:textId="407A907F" w:rsidR="000667C6" w:rsidRPr="008B65AB" w:rsidRDefault="000667C6" w:rsidP="000667C6">
      <w:pPr>
        <w:jc w:val="center"/>
        <w:rPr>
          <w:rFonts w:ascii="Times New Roman" w:eastAsia="Calibri" w:hAnsi="Times New Roman" w:cs="Times New Roman"/>
          <w:b/>
          <w:sz w:val="24"/>
          <w:szCs w:val="24"/>
          <w:lang w:val="es-CR"/>
        </w:rPr>
      </w:pPr>
      <w:r w:rsidRPr="008B65AB">
        <w:rPr>
          <w:rFonts w:ascii="Times New Roman" w:eastAsia="Calibri" w:hAnsi="Times New Roman" w:cs="Times New Roman"/>
          <w:b/>
          <w:sz w:val="24"/>
          <w:szCs w:val="24"/>
          <w:lang w:val="es-CR"/>
        </w:rPr>
        <w:t xml:space="preserve">Y LA MINISTRA </w:t>
      </w:r>
      <w:r w:rsidR="00FE3ED2">
        <w:rPr>
          <w:rFonts w:ascii="Times New Roman" w:eastAsia="Calibri" w:hAnsi="Times New Roman" w:cs="Times New Roman"/>
          <w:b/>
          <w:sz w:val="24"/>
          <w:szCs w:val="24"/>
          <w:lang w:val="es-CR"/>
        </w:rPr>
        <w:t xml:space="preserve">a.i. </w:t>
      </w:r>
      <w:r w:rsidRPr="008B65AB">
        <w:rPr>
          <w:rFonts w:ascii="Times New Roman" w:eastAsia="Calibri" w:hAnsi="Times New Roman" w:cs="Times New Roman"/>
          <w:b/>
          <w:sz w:val="24"/>
          <w:szCs w:val="24"/>
          <w:lang w:val="es-CR"/>
        </w:rPr>
        <w:t>DE SALUD</w:t>
      </w:r>
    </w:p>
    <w:p w14:paraId="7FCCC55B" w14:textId="77777777" w:rsidR="000667C6" w:rsidRPr="008B65AB" w:rsidRDefault="000667C6" w:rsidP="00A54D00">
      <w:pPr>
        <w:rPr>
          <w:rFonts w:ascii="Times New Roman" w:eastAsia="Calibri" w:hAnsi="Times New Roman" w:cs="Times New Roman"/>
          <w:b/>
          <w:sz w:val="24"/>
          <w:szCs w:val="24"/>
          <w:lang w:val="es-CR"/>
        </w:rPr>
      </w:pPr>
    </w:p>
    <w:p w14:paraId="66CC2FEB" w14:textId="77777777" w:rsidR="000667C6" w:rsidRPr="008B65AB" w:rsidRDefault="000667C6" w:rsidP="00A54D00">
      <w:pPr>
        <w:rPr>
          <w:rFonts w:ascii="Times New Roman" w:eastAsia="Calibri" w:hAnsi="Times New Roman" w:cs="Times New Roman"/>
          <w:bCs/>
          <w:sz w:val="24"/>
          <w:szCs w:val="24"/>
        </w:rPr>
      </w:pPr>
    </w:p>
    <w:p w14:paraId="3F655ED9" w14:textId="602A5326" w:rsidR="007B754B" w:rsidRPr="008B65AB" w:rsidRDefault="000667C6" w:rsidP="00DE20E3">
      <w:pPr>
        <w:ind w:firstLine="708"/>
        <w:jc w:val="both"/>
        <w:rPr>
          <w:rFonts w:ascii="Times New Roman" w:eastAsia="Calibri" w:hAnsi="Times New Roman" w:cs="Times New Roman"/>
          <w:bCs/>
          <w:sz w:val="24"/>
          <w:szCs w:val="24"/>
        </w:rPr>
      </w:pPr>
      <w:r w:rsidRPr="008B65AB">
        <w:rPr>
          <w:rFonts w:ascii="Times New Roman" w:eastAsia="Calibri" w:hAnsi="Times New Roman" w:cs="Times New Roman"/>
          <w:bCs/>
          <w:sz w:val="24"/>
          <w:szCs w:val="24"/>
        </w:rPr>
        <w:t xml:space="preserve">En uso de las facultades que les confieren los artículos 140 incisos 3) y 18) y 146 de la Constitución Política; 25 inciso 1), 27 inciso 1) y 28 inciso 2 acápite b) de la Ley No. 6227 del 2 de mayo de 1978 "Ley General de la Administración Pública"; 1, 2, 219 Y 220 de la </w:t>
      </w:r>
      <w:bookmarkStart w:id="0" w:name="_Hlk206507257"/>
      <w:r w:rsidRPr="008B65AB">
        <w:rPr>
          <w:rFonts w:ascii="Times New Roman" w:eastAsia="Calibri" w:hAnsi="Times New Roman" w:cs="Times New Roman"/>
          <w:bCs/>
          <w:sz w:val="24"/>
          <w:szCs w:val="24"/>
        </w:rPr>
        <w:t>Ley No. 5395 del 30 de octubre de 1973 "Ley General de Salud"</w:t>
      </w:r>
      <w:bookmarkEnd w:id="0"/>
      <w:r w:rsidRPr="008B65AB">
        <w:rPr>
          <w:rFonts w:ascii="Times New Roman" w:eastAsia="Calibri" w:hAnsi="Times New Roman" w:cs="Times New Roman"/>
          <w:bCs/>
          <w:sz w:val="24"/>
          <w:szCs w:val="24"/>
        </w:rPr>
        <w:t>; 2</w:t>
      </w:r>
      <w:r w:rsidR="002D18F2">
        <w:rPr>
          <w:rFonts w:ascii="Times New Roman" w:eastAsia="Calibri" w:hAnsi="Times New Roman" w:cs="Times New Roman"/>
          <w:bCs/>
          <w:sz w:val="24"/>
          <w:szCs w:val="24"/>
        </w:rPr>
        <w:t xml:space="preserve">, </w:t>
      </w:r>
      <w:r w:rsidR="002D18F2" w:rsidRPr="00A31E02">
        <w:rPr>
          <w:rFonts w:ascii="Times New Roman" w:eastAsia="Calibri" w:hAnsi="Times New Roman" w:cs="Times New Roman"/>
          <w:bCs/>
          <w:sz w:val="24"/>
          <w:szCs w:val="24"/>
        </w:rPr>
        <w:t>incisos b), c) y g);</w:t>
      </w:r>
      <w:r w:rsidRPr="008B65AB">
        <w:rPr>
          <w:rFonts w:ascii="Times New Roman" w:eastAsia="Calibri" w:hAnsi="Times New Roman" w:cs="Times New Roman"/>
          <w:bCs/>
          <w:sz w:val="24"/>
          <w:szCs w:val="24"/>
        </w:rPr>
        <w:t xml:space="preserve"> y 6 de la Ley No. 5412 del 8 de noviembre de 1973 "Ley Orgánica del Ministerio de Salud</w:t>
      </w:r>
      <w:r w:rsidR="002D18F2">
        <w:rPr>
          <w:rFonts w:ascii="Times New Roman" w:eastAsia="Calibri" w:hAnsi="Times New Roman" w:cs="Times New Roman"/>
          <w:bCs/>
          <w:sz w:val="24"/>
          <w:szCs w:val="24"/>
        </w:rPr>
        <w:t>.</w:t>
      </w:r>
      <w:r w:rsidRPr="008B65AB">
        <w:rPr>
          <w:rFonts w:ascii="Times New Roman" w:eastAsia="Calibri" w:hAnsi="Times New Roman" w:cs="Times New Roman"/>
          <w:bCs/>
          <w:sz w:val="24"/>
          <w:szCs w:val="24"/>
        </w:rPr>
        <w:t>"</w:t>
      </w:r>
    </w:p>
    <w:p w14:paraId="27B245B7" w14:textId="77777777" w:rsidR="00BF451E" w:rsidRPr="008B65AB" w:rsidRDefault="00BF451E" w:rsidP="006B206C">
      <w:pPr>
        <w:jc w:val="both"/>
        <w:rPr>
          <w:rFonts w:ascii="Times New Roman" w:eastAsia="Calibri" w:hAnsi="Times New Roman" w:cs="Times New Roman"/>
          <w:bCs/>
          <w:sz w:val="24"/>
          <w:szCs w:val="24"/>
        </w:rPr>
      </w:pPr>
    </w:p>
    <w:p w14:paraId="062D6A47" w14:textId="77777777" w:rsidR="000D0F3D" w:rsidRPr="008B65AB" w:rsidRDefault="000D0F3D" w:rsidP="006B206C">
      <w:pPr>
        <w:spacing w:line="240" w:lineRule="auto"/>
        <w:jc w:val="both"/>
        <w:rPr>
          <w:rFonts w:ascii="Times New Roman" w:eastAsia="Calibri" w:hAnsi="Times New Roman" w:cs="Times New Roman"/>
          <w:bCs/>
          <w:sz w:val="24"/>
          <w:szCs w:val="24"/>
        </w:rPr>
      </w:pPr>
    </w:p>
    <w:p w14:paraId="5FD64434" w14:textId="09FBEAC1" w:rsidR="000D0F3D" w:rsidRPr="008B65AB" w:rsidRDefault="00B96E96" w:rsidP="00B96E96">
      <w:pPr>
        <w:spacing w:line="240" w:lineRule="auto"/>
        <w:jc w:val="center"/>
        <w:rPr>
          <w:rFonts w:ascii="Times New Roman" w:eastAsia="Calibri" w:hAnsi="Times New Roman" w:cs="Times New Roman"/>
          <w:b/>
          <w:sz w:val="24"/>
          <w:szCs w:val="24"/>
        </w:rPr>
      </w:pPr>
      <w:r w:rsidRPr="008B65AB">
        <w:rPr>
          <w:rFonts w:ascii="Times New Roman" w:eastAsia="Calibri" w:hAnsi="Times New Roman" w:cs="Times New Roman"/>
          <w:b/>
          <w:sz w:val="24"/>
          <w:szCs w:val="24"/>
        </w:rPr>
        <w:t>CONSIDERANDO</w:t>
      </w:r>
      <w:r>
        <w:rPr>
          <w:rFonts w:ascii="Times New Roman" w:eastAsia="Calibri" w:hAnsi="Times New Roman" w:cs="Times New Roman"/>
          <w:b/>
          <w:sz w:val="24"/>
          <w:szCs w:val="24"/>
        </w:rPr>
        <w:t>:</w:t>
      </w:r>
    </w:p>
    <w:p w14:paraId="4C3ED49D" w14:textId="77777777" w:rsidR="00A4557C" w:rsidRPr="008B65AB" w:rsidRDefault="00A4557C" w:rsidP="006B206C">
      <w:pPr>
        <w:spacing w:line="240" w:lineRule="auto"/>
        <w:ind w:left="708"/>
        <w:jc w:val="both"/>
        <w:rPr>
          <w:rFonts w:ascii="Times New Roman" w:eastAsia="Calibri" w:hAnsi="Times New Roman" w:cs="Times New Roman"/>
          <w:b/>
          <w:sz w:val="24"/>
          <w:szCs w:val="24"/>
        </w:rPr>
      </w:pPr>
    </w:p>
    <w:p w14:paraId="3AE35DD7" w14:textId="57415693" w:rsidR="000667C6" w:rsidRPr="008B65AB" w:rsidRDefault="000667C6" w:rsidP="006B206C">
      <w:pPr>
        <w:jc w:val="both"/>
        <w:rPr>
          <w:rFonts w:ascii="Times New Roman" w:eastAsia="Calibri" w:hAnsi="Times New Roman" w:cs="Times New Roman"/>
          <w:bCs/>
          <w:sz w:val="24"/>
          <w:szCs w:val="24"/>
        </w:rPr>
      </w:pPr>
      <w:r w:rsidRPr="008B65AB">
        <w:rPr>
          <w:rFonts w:ascii="Times New Roman" w:eastAsia="Calibri" w:hAnsi="Times New Roman" w:cs="Times New Roman"/>
          <w:bCs/>
          <w:sz w:val="24"/>
          <w:szCs w:val="24"/>
        </w:rPr>
        <w:t>1</w:t>
      </w:r>
      <w:r w:rsidR="00CF64DD">
        <w:rPr>
          <w:rFonts w:ascii="Times New Roman" w:eastAsia="Calibri" w:hAnsi="Times New Roman" w:cs="Times New Roman"/>
          <w:bCs/>
          <w:sz w:val="24"/>
          <w:szCs w:val="24"/>
        </w:rPr>
        <w:t>.</w:t>
      </w:r>
      <w:r w:rsidRPr="008B65AB">
        <w:rPr>
          <w:rFonts w:ascii="Times New Roman" w:eastAsia="Calibri" w:hAnsi="Times New Roman" w:cs="Times New Roman"/>
          <w:bCs/>
          <w:sz w:val="24"/>
          <w:szCs w:val="24"/>
        </w:rPr>
        <w:t>- Que es función del Estado velar por la protección de la salud de la población y garantizar el bienestar de los ciudadanos; no obstante, ello no debe ser obstáculo para establecer las condiciones de competitividad que contribuya en el desarrollo de la actividad económica del país.</w:t>
      </w:r>
    </w:p>
    <w:p w14:paraId="3F93C404" w14:textId="77777777" w:rsidR="000667C6" w:rsidRPr="008B65AB" w:rsidRDefault="000667C6" w:rsidP="006B206C">
      <w:pPr>
        <w:pStyle w:val="Prrafodelista"/>
        <w:ind w:left="1068"/>
        <w:jc w:val="both"/>
        <w:rPr>
          <w:rFonts w:ascii="Times New Roman" w:eastAsia="Calibri" w:hAnsi="Times New Roman" w:cs="Times New Roman"/>
          <w:bCs/>
          <w:sz w:val="24"/>
          <w:szCs w:val="24"/>
        </w:rPr>
      </w:pPr>
    </w:p>
    <w:p w14:paraId="7B30027E" w14:textId="11228EF6" w:rsidR="000667C6" w:rsidRPr="008B65AB" w:rsidRDefault="000667C6" w:rsidP="006B206C">
      <w:pPr>
        <w:jc w:val="both"/>
        <w:rPr>
          <w:rFonts w:ascii="Times New Roman" w:eastAsia="Calibri" w:hAnsi="Times New Roman" w:cs="Times New Roman"/>
          <w:bCs/>
          <w:sz w:val="24"/>
          <w:szCs w:val="24"/>
          <w:lang w:val="es-CR"/>
        </w:rPr>
      </w:pPr>
      <w:r w:rsidRPr="008B65AB">
        <w:rPr>
          <w:rFonts w:ascii="Times New Roman" w:eastAsia="Calibri" w:hAnsi="Times New Roman" w:cs="Times New Roman"/>
          <w:bCs/>
          <w:sz w:val="24"/>
          <w:szCs w:val="24"/>
        </w:rPr>
        <w:t>2</w:t>
      </w:r>
      <w:r w:rsidR="00CF64DD">
        <w:rPr>
          <w:rFonts w:ascii="Times New Roman" w:eastAsia="Calibri" w:hAnsi="Times New Roman" w:cs="Times New Roman"/>
          <w:bCs/>
          <w:sz w:val="24"/>
          <w:szCs w:val="24"/>
        </w:rPr>
        <w:t>.</w:t>
      </w:r>
      <w:r w:rsidRPr="008B65AB">
        <w:rPr>
          <w:rFonts w:ascii="Times New Roman" w:eastAsia="Calibri" w:hAnsi="Times New Roman" w:cs="Times New Roman"/>
          <w:bCs/>
          <w:sz w:val="24"/>
          <w:szCs w:val="24"/>
        </w:rPr>
        <w:t>- Que es imperativo que el país concentre esfuerzos, en la elaboración de reglamentación en la que se establezcan claramente los requisitos y los plazos para la resolución de permisos sanitarios de funcionamiento y permisos de habilitación, de manera que los trámites sean lo más expeditos posible y que ello permita la atracción y consolidación de las inversiones en el país. Lo anterior cumpliendo con requisitos constitucionales y legales en materia de salud y ambiente</w:t>
      </w:r>
    </w:p>
    <w:p w14:paraId="1BE9DE01" w14:textId="77777777" w:rsidR="000667C6" w:rsidRPr="008B65AB" w:rsidRDefault="000667C6" w:rsidP="006B206C">
      <w:pPr>
        <w:jc w:val="both"/>
        <w:rPr>
          <w:rFonts w:ascii="Times New Roman" w:eastAsia="Calibri" w:hAnsi="Times New Roman" w:cs="Times New Roman"/>
          <w:bCs/>
          <w:sz w:val="24"/>
          <w:szCs w:val="24"/>
          <w:lang w:val="es-CR"/>
        </w:rPr>
      </w:pPr>
    </w:p>
    <w:p w14:paraId="7FDB3BF4" w14:textId="55B1B387" w:rsidR="00254CC2" w:rsidRPr="008B65AB" w:rsidRDefault="000667C6" w:rsidP="006B206C">
      <w:pPr>
        <w:jc w:val="both"/>
        <w:rPr>
          <w:rFonts w:ascii="Times New Roman" w:eastAsia="Calibri" w:hAnsi="Times New Roman" w:cs="Times New Roman"/>
          <w:bCs/>
          <w:sz w:val="24"/>
          <w:szCs w:val="24"/>
          <w:lang w:val="es-CR"/>
        </w:rPr>
      </w:pPr>
      <w:r w:rsidRPr="008B65AB">
        <w:rPr>
          <w:rFonts w:ascii="Times New Roman" w:eastAsia="Calibri" w:hAnsi="Times New Roman" w:cs="Times New Roman"/>
          <w:bCs/>
          <w:sz w:val="24"/>
          <w:szCs w:val="24"/>
        </w:rPr>
        <w:t>3</w:t>
      </w:r>
      <w:r w:rsidR="00CF64DD">
        <w:rPr>
          <w:rFonts w:ascii="Times New Roman" w:eastAsia="Calibri" w:hAnsi="Times New Roman" w:cs="Times New Roman"/>
          <w:bCs/>
          <w:sz w:val="24"/>
          <w:szCs w:val="24"/>
        </w:rPr>
        <w:t>.-</w:t>
      </w:r>
      <w:r w:rsidRPr="008B65AB">
        <w:rPr>
          <w:rFonts w:ascii="Times New Roman" w:eastAsia="Calibri" w:hAnsi="Times New Roman" w:cs="Times New Roman"/>
          <w:bCs/>
          <w:sz w:val="24"/>
          <w:szCs w:val="24"/>
        </w:rPr>
        <w:t xml:space="preserve"> </w:t>
      </w:r>
      <w:r w:rsidR="00A4557C" w:rsidRPr="008B65AB">
        <w:rPr>
          <w:rFonts w:ascii="Times New Roman" w:eastAsia="Calibri" w:hAnsi="Times New Roman" w:cs="Times New Roman"/>
          <w:bCs/>
          <w:sz w:val="24"/>
          <w:szCs w:val="24"/>
        </w:rPr>
        <w:t>Qu</w:t>
      </w:r>
      <w:r w:rsidR="00020E60">
        <w:rPr>
          <w:rFonts w:ascii="Times New Roman" w:eastAsia="Calibri" w:hAnsi="Times New Roman" w:cs="Times New Roman"/>
          <w:bCs/>
          <w:sz w:val="24"/>
          <w:szCs w:val="24"/>
        </w:rPr>
        <w:t>e</w:t>
      </w:r>
      <w:r w:rsidR="00A4557C" w:rsidRPr="008B65AB">
        <w:rPr>
          <w:rFonts w:ascii="Times New Roman" w:eastAsia="Calibri" w:hAnsi="Times New Roman" w:cs="Times New Roman"/>
          <w:bCs/>
          <w:sz w:val="24"/>
          <w:szCs w:val="24"/>
        </w:rPr>
        <w:t xml:space="preserve"> la </w:t>
      </w:r>
      <w:r w:rsidR="00094EBD" w:rsidRPr="00094EBD">
        <w:rPr>
          <w:rFonts w:ascii="Times New Roman" w:eastAsia="Calibri" w:hAnsi="Times New Roman" w:cs="Times New Roman"/>
          <w:bCs/>
          <w:sz w:val="24"/>
          <w:szCs w:val="24"/>
        </w:rPr>
        <w:t>Ley No. 5395 del 30 de octubre de 1973 "Ley General de Salud"</w:t>
      </w:r>
      <w:r w:rsidR="00094EBD">
        <w:rPr>
          <w:rFonts w:ascii="Times New Roman" w:eastAsia="Calibri" w:hAnsi="Times New Roman" w:cs="Times New Roman"/>
          <w:bCs/>
          <w:sz w:val="24"/>
          <w:szCs w:val="24"/>
        </w:rPr>
        <w:t xml:space="preserve"> </w:t>
      </w:r>
      <w:r w:rsidR="00A4557C" w:rsidRPr="008B65AB">
        <w:rPr>
          <w:rFonts w:ascii="Times New Roman" w:eastAsia="Calibri" w:hAnsi="Times New Roman" w:cs="Times New Roman"/>
          <w:bCs/>
          <w:sz w:val="24"/>
          <w:szCs w:val="24"/>
        </w:rPr>
        <w:t>en su artículo 219 indica</w:t>
      </w:r>
      <w:r w:rsidR="00E57E83" w:rsidRPr="008B65AB">
        <w:rPr>
          <w:rFonts w:ascii="Times New Roman" w:eastAsia="Calibri" w:hAnsi="Times New Roman" w:cs="Times New Roman"/>
          <w:bCs/>
          <w:sz w:val="24"/>
          <w:szCs w:val="24"/>
        </w:rPr>
        <w:t xml:space="preserve"> que</w:t>
      </w:r>
      <w:r w:rsidR="00094EBD">
        <w:rPr>
          <w:rFonts w:ascii="Times New Roman" w:eastAsia="Calibri" w:hAnsi="Times New Roman" w:cs="Times New Roman"/>
          <w:bCs/>
          <w:sz w:val="24"/>
          <w:szCs w:val="24"/>
        </w:rPr>
        <w:t>:</w:t>
      </w:r>
      <w:r w:rsidR="00E57E83" w:rsidRPr="008B65AB">
        <w:rPr>
          <w:rFonts w:ascii="Times New Roman" w:eastAsia="Calibri" w:hAnsi="Times New Roman" w:cs="Times New Roman"/>
          <w:bCs/>
          <w:sz w:val="24"/>
          <w:szCs w:val="24"/>
        </w:rPr>
        <w:t xml:space="preserve"> “</w:t>
      </w:r>
      <w:r w:rsidR="00E57E83" w:rsidRPr="008B65AB">
        <w:rPr>
          <w:rFonts w:ascii="Times New Roman" w:eastAsia="Calibri" w:hAnsi="Times New Roman" w:cs="Times New Roman"/>
          <w:bCs/>
          <w:sz w:val="24"/>
          <w:szCs w:val="24"/>
          <w:lang w:val="es-CR"/>
        </w:rPr>
        <w:t xml:space="preserve">Los propietarios o administradores de establecimientos de alimentos, que hayan </w:t>
      </w:r>
      <w:r w:rsidR="00E57E83" w:rsidRPr="003D0278">
        <w:rPr>
          <w:rFonts w:ascii="Times New Roman" w:eastAsia="Calibri" w:hAnsi="Times New Roman" w:cs="Times New Roman"/>
          <w:bCs/>
          <w:sz w:val="24"/>
          <w:szCs w:val="24"/>
          <w:lang w:val="es-CR"/>
        </w:rPr>
        <w:t>obtenido el permiso de instalación podrán iniciar la operación de éstos una vez que acrediten ante el Ministerio que han cumplido c</w:t>
      </w:r>
      <w:r w:rsidR="00E57E83" w:rsidRPr="008B65AB">
        <w:rPr>
          <w:rFonts w:ascii="Times New Roman" w:eastAsia="Calibri" w:hAnsi="Times New Roman" w:cs="Times New Roman"/>
          <w:bCs/>
          <w:sz w:val="24"/>
          <w:szCs w:val="24"/>
          <w:lang w:val="es-CR"/>
        </w:rPr>
        <w:t xml:space="preserve">on las exigencias impuestas para conceder tal permiso y deberán indicar la persona que será responsable de la operación sanitaria del establecimiento y del control de la salud del personal. Dicha persona será responsable solidariamente con el propietario por las infracciones legales y reglamentarias que se cometan en el establecimiento.   </w:t>
      </w:r>
    </w:p>
    <w:p w14:paraId="42C4ED7A" w14:textId="77777777" w:rsidR="00E57E83" w:rsidRPr="008B65AB" w:rsidRDefault="00E57E83" w:rsidP="006B206C">
      <w:pPr>
        <w:pStyle w:val="Prrafodelista"/>
        <w:ind w:left="1068"/>
        <w:jc w:val="both"/>
        <w:rPr>
          <w:rFonts w:ascii="Times New Roman" w:eastAsia="Calibri" w:hAnsi="Times New Roman" w:cs="Times New Roman"/>
          <w:bCs/>
          <w:sz w:val="24"/>
          <w:szCs w:val="24"/>
          <w:lang w:val="es-CR"/>
        </w:rPr>
      </w:pPr>
    </w:p>
    <w:p w14:paraId="4855A45E" w14:textId="1066A0ED" w:rsidR="00A4557C" w:rsidRPr="008B65AB" w:rsidRDefault="00BC3F0F" w:rsidP="006B206C">
      <w:pPr>
        <w:jc w:val="both"/>
        <w:rPr>
          <w:rFonts w:ascii="Times New Roman" w:eastAsia="Calibri" w:hAnsi="Times New Roman" w:cs="Times New Roman"/>
          <w:bCs/>
          <w:sz w:val="24"/>
          <w:szCs w:val="24"/>
          <w:lang w:val="es-CR"/>
        </w:rPr>
      </w:pPr>
      <w:r>
        <w:rPr>
          <w:rFonts w:ascii="Times New Roman" w:eastAsia="Calibri" w:hAnsi="Times New Roman" w:cs="Times New Roman"/>
          <w:bCs/>
          <w:sz w:val="24"/>
          <w:szCs w:val="24"/>
          <w:lang w:val="es-CR"/>
        </w:rPr>
        <w:t>D</w:t>
      </w:r>
      <w:r w:rsidR="00E57E83" w:rsidRPr="008B65AB">
        <w:rPr>
          <w:rFonts w:ascii="Times New Roman" w:eastAsia="Calibri" w:hAnsi="Times New Roman" w:cs="Times New Roman"/>
          <w:bCs/>
          <w:sz w:val="24"/>
          <w:szCs w:val="24"/>
          <w:lang w:val="es-CR"/>
        </w:rPr>
        <w:t>icho artículo asimismo indica que: “Las fábricas de alimentos deberán contar con los profesionales idóneos, incorporados al Colegio respectivo, con el objeto de garantizar la pureza, el control del proceso y el control de calidad de los productos elaborados conforme al correspondiente reglamento.”</w:t>
      </w:r>
    </w:p>
    <w:p w14:paraId="282ED560" w14:textId="77777777" w:rsidR="00E57E83" w:rsidRPr="008B65AB" w:rsidRDefault="00E57E83" w:rsidP="006B206C">
      <w:pPr>
        <w:jc w:val="both"/>
        <w:rPr>
          <w:rFonts w:ascii="Times New Roman" w:eastAsia="Calibri" w:hAnsi="Times New Roman" w:cs="Times New Roman"/>
          <w:bCs/>
          <w:sz w:val="24"/>
          <w:szCs w:val="24"/>
          <w:lang w:val="es-CR"/>
        </w:rPr>
      </w:pPr>
    </w:p>
    <w:p w14:paraId="629AD20A" w14:textId="29F46386" w:rsidR="00E57E83" w:rsidRPr="008B65AB" w:rsidRDefault="00BC3F0F" w:rsidP="006B206C">
      <w:pPr>
        <w:jc w:val="both"/>
        <w:rPr>
          <w:rFonts w:ascii="Times New Roman" w:eastAsia="Calibri" w:hAnsi="Times New Roman" w:cs="Times New Roman"/>
          <w:bCs/>
          <w:sz w:val="24"/>
          <w:szCs w:val="24"/>
          <w:lang w:val="es-CR"/>
        </w:rPr>
      </w:pPr>
      <w:r>
        <w:rPr>
          <w:rFonts w:ascii="Times New Roman" w:eastAsia="Calibri" w:hAnsi="Times New Roman" w:cs="Times New Roman"/>
          <w:bCs/>
          <w:sz w:val="24"/>
          <w:szCs w:val="24"/>
          <w:lang w:val="es-CR"/>
        </w:rPr>
        <w:t>4</w:t>
      </w:r>
      <w:r w:rsidR="000667C6" w:rsidRPr="008B65AB">
        <w:rPr>
          <w:rFonts w:ascii="Times New Roman" w:eastAsia="Calibri" w:hAnsi="Times New Roman" w:cs="Times New Roman"/>
          <w:bCs/>
          <w:sz w:val="24"/>
          <w:szCs w:val="24"/>
          <w:lang w:val="es-CR"/>
        </w:rPr>
        <w:t>.</w:t>
      </w:r>
      <w:r w:rsidR="00CF64DD">
        <w:rPr>
          <w:rFonts w:ascii="Times New Roman" w:eastAsia="Calibri" w:hAnsi="Times New Roman" w:cs="Times New Roman"/>
          <w:bCs/>
          <w:sz w:val="24"/>
          <w:szCs w:val="24"/>
          <w:lang w:val="es-CR"/>
        </w:rPr>
        <w:t>-</w:t>
      </w:r>
      <w:r w:rsidR="000667C6" w:rsidRPr="008B65AB">
        <w:rPr>
          <w:rFonts w:ascii="Times New Roman" w:eastAsia="Calibri" w:hAnsi="Times New Roman" w:cs="Times New Roman"/>
          <w:bCs/>
          <w:sz w:val="24"/>
          <w:szCs w:val="24"/>
          <w:lang w:val="es-CR"/>
        </w:rPr>
        <w:t xml:space="preserve"> </w:t>
      </w:r>
      <w:r w:rsidR="00E57E83" w:rsidRPr="008B65AB">
        <w:rPr>
          <w:rFonts w:ascii="Times New Roman" w:eastAsia="Calibri" w:hAnsi="Times New Roman" w:cs="Times New Roman"/>
          <w:bCs/>
          <w:sz w:val="24"/>
          <w:szCs w:val="24"/>
          <w:lang w:val="es-CR"/>
        </w:rPr>
        <w:t>Que la Procuraduría General de la República, ante consulta del Colegio de Ingenieros Químicos y Profesionales Afines, mediante dictamen C-117-2021 del 5 de mayo del 2021 concluye</w:t>
      </w:r>
      <w:r w:rsidR="00B2663F">
        <w:rPr>
          <w:rFonts w:ascii="Times New Roman" w:eastAsia="Calibri" w:hAnsi="Times New Roman" w:cs="Times New Roman"/>
          <w:bCs/>
          <w:sz w:val="24"/>
          <w:szCs w:val="24"/>
          <w:lang w:val="es-CR"/>
        </w:rPr>
        <w:t xml:space="preserve"> </w:t>
      </w:r>
      <w:r w:rsidR="00B2663F" w:rsidRPr="002D18F2">
        <w:rPr>
          <w:rFonts w:ascii="Times New Roman" w:eastAsia="Calibri" w:hAnsi="Times New Roman" w:cs="Times New Roman"/>
          <w:bCs/>
          <w:sz w:val="24"/>
          <w:szCs w:val="24"/>
          <w:lang w:val="es-CR"/>
        </w:rPr>
        <w:t>e</w:t>
      </w:r>
      <w:r w:rsidR="009F49C8" w:rsidRPr="002D18F2">
        <w:rPr>
          <w:rFonts w:ascii="Times New Roman" w:eastAsia="Calibri" w:hAnsi="Times New Roman" w:cs="Times New Roman"/>
          <w:bCs/>
          <w:sz w:val="24"/>
          <w:szCs w:val="24"/>
          <w:lang w:val="es-CR"/>
        </w:rPr>
        <w:t>n lo que interesa</w:t>
      </w:r>
      <w:r w:rsidR="00E57E83" w:rsidRPr="003D0278">
        <w:rPr>
          <w:rFonts w:ascii="Times New Roman" w:eastAsia="Calibri" w:hAnsi="Times New Roman" w:cs="Times New Roman"/>
          <w:bCs/>
          <w:sz w:val="24"/>
          <w:szCs w:val="24"/>
          <w:lang w:val="es-CR"/>
        </w:rPr>
        <w:t xml:space="preserve">: </w:t>
      </w:r>
      <w:r w:rsidR="001C7A14" w:rsidRPr="003D0278">
        <w:rPr>
          <w:rFonts w:ascii="Times New Roman" w:eastAsia="Calibri" w:hAnsi="Times New Roman" w:cs="Times New Roman"/>
          <w:bCs/>
          <w:sz w:val="24"/>
          <w:szCs w:val="24"/>
          <w:lang w:val="es-CR"/>
        </w:rPr>
        <w:t>“</w:t>
      </w:r>
      <w:r w:rsidR="009F49C8" w:rsidRPr="003D0278">
        <w:rPr>
          <w:rFonts w:ascii="Times New Roman" w:eastAsia="Calibri" w:hAnsi="Times New Roman" w:cs="Times New Roman"/>
          <w:bCs/>
          <w:sz w:val="24"/>
          <w:szCs w:val="24"/>
          <w:lang w:val="es-CR"/>
        </w:rPr>
        <w:t>…</w:t>
      </w:r>
      <w:r w:rsidR="00E57E83" w:rsidRPr="003D0278">
        <w:rPr>
          <w:rFonts w:ascii="Times New Roman" w:eastAsia="Calibri" w:hAnsi="Times New Roman" w:cs="Times New Roman"/>
          <w:bCs/>
          <w:i/>
          <w:iCs/>
          <w:sz w:val="24"/>
          <w:szCs w:val="24"/>
          <w:lang w:val="es-CR"/>
        </w:rPr>
        <w:t>Asimismo, se concluye, con fundamento en la obligación de informar, prevista en el artículo 5 de la Ley N.° 8220 de 4 de marzo de 2020, que la administración, específicamente el Ministerio de Salud, está obligada a informar a las personas que soliciten permiso de funcionamiento para establecimientos dedicados a la industria alimentaria, que deben contar con un regente profesional en tecnología de alimentos como un requisito necesario a tal efecto</w:t>
      </w:r>
      <w:r w:rsidR="00E57E83" w:rsidRPr="003D0278">
        <w:rPr>
          <w:rFonts w:ascii="Times New Roman" w:eastAsia="Calibri" w:hAnsi="Times New Roman" w:cs="Times New Roman"/>
          <w:bCs/>
          <w:sz w:val="24"/>
          <w:szCs w:val="24"/>
          <w:lang w:val="es-CR"/>
        </w:rPr>
        <w:t>.</w:t>
      </w:r>
      <w:r w:rsidR="001C7A14" w:rsidRPr="003D0278">
        <w:rPr>
          <w:rFonts w:ascii="Times New Roman" w:eastAsia="Calibri" w:hAnsi="Times New Roman" w:cs="Times New Roman"/>
          <w:bCs/>
          <w:sz w:val="24"/>
          <w:szCs w:val="24"/>
          <w:lang w:val="es-CR"/>
        </w:rPr>
        <w:t>”</w:t>
      </w:r>
    </w:p>
    <w:p w14:paraId="7E278058" w14:textId="77777777" w:rsidR="00254CC2" w:rsidRPr="008B65AB" w:rsidRDefault="00254CC2" w:rsidP="006B206C">
      <w:pPr>
        <w:jc w:val="both"/>
        <w:rPr>
          <w:rFonts w:ascii="Times New Roman" w:eastAsia="Calibri" w:hAnsi="Times New Roman" w:cs="Times New Roman"/>
          <w:bCs/>
          <w:sz w:val="24"/>
          <w:szCs w:val="24"/>
          <w:lang w:val="es-CR"/>
        </w:rPr>
      </w:pPr>
    </w:p>
    <w:p w14:paraId="7ABB6F2F" w14:textId="520D2565" w:rsidR="001232C3" w:rsidRPr="008B65AB" w:rsidRDefault="00F3146A" w:rsidP="006B206C">
      <w:pPr>
        <w:jc w:val="both"/>
        <w:rPr>
          <w:rFonts w:ascii="Times New Roman" w:eastAsia="Calibri" w:hAnsi="Times New Roman" w:cs="Times New Roman"/>
          <w:bCs/>
          <w:sz w:val="24"/>
          <w:szCs w:val="24"/>
          <w:lang w:val="es-CR"/>
        </w:rPr>
      </w:pPr>
      <w:r>
        <w:rPr>
          <w:rFonts w:ascii="Times New Roman" w:eastAsia="Calibri" w:hAnsi="Times New Roman" w:cs="Times New Roman"/>
          <w:bCs/>
          <w:sz w:val="24"/>
          <w:szCs w:val="24"/>
          <w:lang w:val="es-CR"/>
        </w:rPr>
        <w:lastRenderedPageBreak/>
        <w:t>5</w:t>
      </w:r>
      <w:r w:rsidR="002D18F2">
        <w:rPr>
          <w:rFonts w:ascii="Times New Roman" w:eastAsia="Calibri" w:hAnsi="Times New Roman" w:cs="Times New Roman"/>
          <w:bCs/>
          <w:sz w:val="24"/>
          <w:szCs w:val="24"/>
          <w:lang w:val="es-CR"/>
        </w:rPr>
        <w:t xml:space="preserve">.- </w:t>
      </w:r>
      <w:r w:rsidR="001232C3" w:rsidRPr="007349BB">
        <w:rPr>
          <w:rFonts w:ascii="Times New Roman" w:eastAsia="Calibri" w:hAnsi="Times New Roman" w:cs="Times New Roman"/>
          <w:bCs/>
          <w:sz w:val="24"/>
          <w:szCs w:val="24"/>
          <w:lang w:val="es-CR"/>
        </w:rPr>
        <w:t>Que con base en lo señalado en los considerandos 4 y 5 de la presente propuesta todo establecimiento dedicado a la industria alimentaria debe contar con un regente profesional en tecnología de alimentos como un requisito necesario para el otorgamiento del permiso sanitario de funcionamiento.</w:t>
      </w:r>
    </w:p>
    <w:p w14:paraId="005FA56C" w14:textId="77777777" w:rsidR="001232C3" w:rsidRPr="008B65AB" w:rsidRDefault="001232C3" w:rsidP="006B206C">
      <w:pPr>
        <w:jc w:val="both"/>
        <w:rPr>
          <w:rFonts w:ascii="Times New Roman" w:eastAsia="Calibri" w:hAnsi="Times New Roman" w:cs="Times New Roman"/>
          <w:bCs/>
          <w:sz w:val="24"/>
          <w:szCs w:val="24"/>
          <w:lang w:val="es-CR"/>
        </w:rPr>
      </w:pPr>
    </w:p>
    <w:p w14:paraId="3C902D94" w14:textId="57766AA8" w:rsidR="00254CC2" w:rsidRPr="008B65AB" w:rsidRDefault="00F3146A" w:rsidP="106A7DFD">
      <w:pPr>
        <w:jc w:val="both"/>
        <w:rPr>
          <w:rFonts w:ascii="Times New Roman" w:eastAsia="Calibri" w:hAnsi="Times New Roman" w:cs="Times New Roman"/>
          <w:sz w:val="24"/>
          <w:szCs w:val="24"/>
        </w:rPr>
      </w:pPr>
      <w:r>
        <w:rPr>
          <w:rFonts w:ascii="Times New Roman" w:eastAsia="Calibri" w:hAnsi="Times New Roman" w:cs="Times New Roman"/>
          <w:sz w:val="24"/>
          <w:szCs w:val="24"/>
        </w:rPr>
        <w:t>6</w:t>
      </w:r>
      <w:r w:rsidR="002D18F2">
        <w:rPr>
          <w:rFonts w:ascii="Times New Roman" w:eastAsia="Calibri" w:hAnsi="Times New Roman" w:cs="Times New Roman"/>
          <w:sz w:val="24"/>
          <w:szCs w:val="24"/>
        </w:rPr>
        <w:t xml:space="preserve">.- </w:t>
      </w:r>
      <w:r w:rsidR="00254CC2" w:rsidRPr="106A7DFD">
        <w:rPr>
          <w:rFonts w:ascii="Times New Roman" w:eastAsia="Calibri" w:hAnsi="Times New Roman" w:cs="Times New Roman"/>
          <w:sz w:val="24"/>
          <w:szCs w:val="24"/>
        </w:rPr>
        <w:t xml:space="preserve">Que el artículo 220 de la </w:t>
      </w:r>
      <w:r w:rsidR="00094EBD" w:rsidRPr="106A7DFD">
        <w:rPr>
          <w:rFonts w:ascii="Times New Roman" w:eastAsia="Calibri" w:hAnsi="Times New Roman" w:cs="Times New Roman"/>
          <w:sz w:val="24"/>
          <w:szCs w:val="24"/>
        </w:rPr>
        <w:t xml:space="preserve">citada </w:t>
      </w:r>
      <w:r w:rsidR="00254CC2" w:rsidRPr="106A7DFD">
        <w:rPr>
          <w:rFonts w:ascii="Times New Roman" w:eastAsia="Calibri" w:hAnsi="Times New Roman" w:cs="Times New Roman"/>
          <w:sz w:val="24"/>
          <w:szCs w:val="24"/>
        </w:rPr>
        <w:t>Ley General de Salud, indica que toda persona física o jurídica que importe, elabore, empaque, manipule o envase alimentos deberá contar con una persona idónea a juicio de la autoridad de salud que será corresponsable solidariamente con aquélla, de la identidad, pureza, buena preparación, dosificación y conservación de los alimentos.</w:t>
      </w:r>
    </w:p>
    <w:p w14:paraId="5AD1F515" w14:textId="77777777" w:rsidR="00302770" w:rsidRPr="008B65AB" w:rsidRDefault="00302770" w:rsidP="006B206C">
      <w:pPr>
        <w:jc w:val="both"/>
        <w:rPr>
          <w:rFonts w:ascii="Times New Roman" w:eastAsia="Calibri" w:hAnsi="Times New Roman" w:cs="Times New Roman"/>
          <w:bCs/>
          <w:sz w:val="24"/>
          <w:szCs w:val="24"/>
        </w:rPr>
      </w:pPr>
    </w:p>
    <w:p w14:paraId="21A64B97" w14:textId="5F0EFACC" w:rsidR="00F2586E" w:rsidRPr="008B65AB" w:rsidRDefault="00AC5431" w:rsidP="00F2586E">
      <w:pPr>
        <w:jc w:val="both"/>
        <w:rPr>
          <w:rFonts w:ascii="Times New Roman" w:eastAsia="Calibri" w:hAnsi="Times New Roman" w:cs="Times New Roman"/>
          <w:bCs/>
          <w:sz w:val="24"/>
          <w:szCs w:val="24"/>
          <w:lang w:val="es-CR"/>
        </w:rPr>
      </w:pPr>
      <w:r>
        <w:rPr>
          <w:rFonts w:ascii="Times New Roman" w:eastAsia="Calibri" w:hAnsi="Times New Roman" w:cs="Times New Roman"/>
          <w:bCs/>
          <w:sz w:val="24"/>
          <w:szCs w:val="24"/>
          <w:lang w:val="es-CR"/>
        </w:rPr>
        <w:t>7</w:t>
      </w:r>
      <w:r w:rsidR="002D18F2">
        <w:rPr>
          <w:rFonts w:ascii="Times New Roman" w:eastAsia="Calibri" w:hAnsi="Times New Roman" w:cs="Times New Roman"/>
          <w:bCs/>
          <w:sz w:val="24"/>
          <w:szCs w:val="24"/>
          <w:lang w:val="es-CR"/>
        </w:rPr>
        <w:t xml:space="preserve">.- </w:t>
      </w:r>
      <w:r w:rsidR="00F2586E" w:rsidRPr="008B65AB">
        <w:rPr>
          <w:rFonts w:ascii="Times New Roman" w:eastAsia="Calibri" w:hAnsi="Times New Roman" w:cs="Times New Roman"/>
          <w:bCs/>
          <w:sz w:val="24"/>
          <w:szCs w:val="24"/>
          <w:lang w:val="es-CR"/>
        </w:rPr>
        <w:t xml:space="preserve">Que en el caso de comercios en los que se realice asimismo elaboración de productos alimenticios y bebidas para expendio directo al público, </w:t>
      </w:r>
      <w:r w:rsidR="00F2586E" w:rsidRPr="00F2586E">
        <w:rPr>
          <w:rFonts w:ascii="Times New Roman" w:eastAsia="Calibri" w:hAnsi="Times New Roman" w:cs="Times New Roman"/>
          <w:bCs/>
          <w:sz w:val="24"/>
          <w:szCs w:val="24"/>
          <w:lang w:val="es-CR"/>
        </w:rPr>
        <w:t>les resulta aplicable l</w:t>
      </w:r>
      <w:r w:rsidR="00F2586E">
        <w:rPr>
          <w:rFonts w:ascii="Times New Roman" w:eastAsia="Calibri" w:hAnsi="Times New Roman" w:cs="Times New Roman"/>
          <w:bCs/>
          <w:sz w:val="24"/>
          <w:szCs w:val="24"/>
          <w:lang w:val="es-CR"/>
        </w:rPr>
        <w:t>as</w:t>
      </w:r>
      <w:r w:rsidR="00F2586E" w:rsidRPr="00F2586E">
        <w:rPr>
          <w:rFonts w:ascii="Times New Roman" w:eastAsia="Calibri" w:hAnsi="Times New Roman" w:cs="Times New Roman"/>
          <w:bCs/>
          <w:sz w:val="24"/>
          <w:szCs w:val="24"/>
          <w:lang w:val="es-CR"/>
        </w:rPr>
        <w:t xml:space="preserve"> dispo</w:t>
      </w:r>
      <w:r w:rsidR="00F2586E">
        <w:rPr>
          <w:rFonts w:ascii="Times New Roman" w:eastAsia="Calibri" w:hAnsi="Times New Roman" w:cs="Times New Roman"/>
          <w:bCs/>
          <w:sz w:val="24"/>
          <w:szCs w:val="24"/>
          <w:lang w:val="es-CR"/>
        </w:rPr>
        <w:t xml:space="preserve">siciones establecidas en el </w:t>
      </w:r>
      <w:r w:rsidR="00F2586E" w:rsidRPr="00F2586E">
        <w:rPr>
          <w:rFonts w:ascii="Times New Roman" w:eastAsia="Calibri" w:hAnsi="Times New Roman" w:cs="Times New Roman"/>
          <w:bCs/>
          <w:sz w:val="24"/>
          <w:szCs w:val="24"/>
          <w:lang w:val="es-CR"/>
        </w:rPr>
        <w:t xml:space="preserve">Decreto </w:t>
      </w:r>
      <w:r w:rsidR="00F2586E">
        <w:rPr>
          <w:rFonts w:ascii="Times New Roman" w:eastAsia="Calibri" w:hAnsi="Times New Roman" w:cs="Times New Roman"/>
          <w:bCs/>
          <w:sz w:val="24"/>
          <w:szCs w:val="24"/>
          <w:lang w:val="es-CR"/>
        </w:rPr>
        <w:t xml:space="preserve">Ejecutivo N° </w:t>
      </w:r>
      <w:r w:rsidR="00F2586E" w:rsidRPr="00F2586E">
        <w:rPr>
          <w:rFonts w:ascii="Times New Roman" w:eastAsia="Calibri" w:hAnsi="Times New Roman" w:cs="Times New Roman"/>
          <w:bCs/>
          <w:sz w:val="24"/>
          <w:szCs w:val="24"/>
          <w:lang w:val="es-CR"/>
        </w:rPr>
        <w:t>37308-S</w:t>
      </w:r>
      <w:r w:rsidR="00F2586E">
        <w:rPr>
          <w:rFonts w:ascii="Times New Roman" w:eastAsia="Calibri" w:hAnsi="Times New Roman" w:cs="Times New Roman"/>
          <w:bCs/>
          <w:sz w:val="24"/>
          <w:szCs w:val="24"/>
          <w:lang w:val="es-CR"/>
        </w:rPr>
        <w:t xml:space="preserve"> </w:t>
      </w:r>
      <w:r w:rsidR="00F2586E" w:rsidRPr="00F2586E">
        <w:rPr>
          <w:rFonts w:ascii="Times New Roman" w:eastAsia="Calibri" w:hAnsi="Times New Roman" w:cs="Times New Roman"/>
          <w:bCs/>
          <w:sz w:val="24"/>
          <w:szCs w:val="24"/>
          <w:lang w:val="es-CR"/>
        </w:rPr>
        <w:t xml:space="preserve">del 30 de agosto del 2012 </w:t>
      </w:r>
      <w:r w:rsidR="00F2586E">
        <w:rPr>
          <w:rFonts w:ascii="Times New Roman" w:eastAsia="Calibri" w:hAnsi="Times New Roman" w:cs="Times New Roman"/>
          <w:bCs/>
          <w:sz w:val="24"/>
          <w:szCs w:val="24"/>
          <w:lang w:val="es-CR"/>
        </w:rPr>
        <w:t>“</w:t>
      </w:r>
      <w:r w:rsidR="00F2586E" w:rsidRPr="00F2586E">
        <w:rPr>
          <w:rFonts w:ascii="Times New Roman" w:eastAsia="Calibri" w:hAnsi="Times New Roman" w:cs="Times New Roman"/>
          <w:bCs/>
          <w:sz w:val="24"/>
          <w:szCs w:val="24"/>
          <w:lang w:val="es-CR"/>
        </w:rPr>
        <w:t xml:space="preserve">Reglamento </w:t>
      </w:r>
      <w:r w:rsidR="00F2586E">
        <w:rPr>
          <w:rFonts w:ascii="Times New Roman" w:eastAsia="Calibri" w:hAnsi="Times New Roman" w:cs="Times New Roman"/>
          <w:bCs/>
          <w:sz w:val="24"/>
          <w:szCs w:val="24"/>
          <w:lang w:val="es-CR"/>
        </w:rPr>
        <w:t xml:space="preserve">para los </w:t>
      </w:r>
      <w:r w:rsidR="00F2586E" w:rsidRPr="00F2586E">
        <w:rPr>
          <w:rFonts w:ascii="Times New Roman" w:eastAsia="Calibri" w:hAnsi="Times New Roman" w:cs="Times New Roman"/>
          <w:bCs/>
          <w:sz w:val="24"/>
          <w:szCs w:val="24"/>
          <w:lang w:val="es-CR"/>
        </w:rPr>
        <w:t>Servicios de Alimentación al Público</w:t>
      </w:r>
      <w:r w:rsidR="00F2586E">
        <w:rPr>
          <w:rFonts w:ascii="Times New Roman" w:eastAsia="Calibri" w:hAnsi="Times New Roman" w:cs="Times New Roman"/>
          <w:bCs/>
          <w:sz w:val="24"/>
          <w:szCs w:val="24"/>
          <w:lang w:val="es-CR"/>
        </w:rPr>
        <w:t>”</w:t>
      </w:r>
      <w:r w:rsidR="00F2586E" w:rsidRPr="00F2586E">
        <w:rPr>
          <w:rFonts w:ascii="Times New Roman" w:eastAsia="Calibri" w:hAnsi="Times New Roman" w:cs="Times New Roman"/>
          <w:bCs/>
          <w:sz w:val="24"/>
          <w:szCs w:val="24"/>
          <w:lang w:val="es-CR"/>
        </w:rPr>
        <w:t xml:space="preserve">, </w:t>
      </w:r>
      <w:r w:rsidR="00F2586E">
        <w:rPr>
          <w:rFonts w:ascii="Times New Roman" w:eastAsia="Calibri" w:hAnsi="Times New Roman" w:cs="Times New Roman"/>
          <w:bCs/>
          <w:sz w:val="24"/>
          <w:szCs w:val="24"/>
          <w:lang w:val="es-CR"/>
        </w:rPr>
        <w:t>razón por la cual, con base en lo señalado en su artículo 4</w:t>
      </w:r>
      <w:r w:rsidR="00F2586E" w:rsidRPr="008B65AB">
        <w:rPr>
          <w:rFonts w:ascii="Times New Roman" w:eastAsia="Calibri" w:hAnsi="Times New Roman" w:cs="Times New Roman"/>
          <w:bCs/>
          <w:sz w:val="24"/>
          <w:szCs w:val="24"/>
          <w:lang w:val="es-CR"/>
        </w:rPr>
        <w:t xml:space="preserve">, los manipuladores de alimentos, así como propietarios y administradores, deben contar con </w:t>
      </w:r>
      <w:bookmarkStart w:id="1" w:name="_Hlk206507483"/>
      <w:r w:rsidR="00094EBD" w:rsidRPr="008B65AB">
        <w:rPr>
          <w:rFonts w:ascii="Times New Roman" w:eastAsia="Calibri" w:hAnsi="Times New Roman" w:cs="Times New Roman"/>
          <w:bCs/>
          <w:sz w:val="24"/>
          <w:szCs w:val="24"/>
          <w:lang w:val="es-CR"/>
        </w:rPr>
        <w:t>carn</w:t>
      </w:r>
      <w:r w:rsidR="00094EBD">
        <w:rPr>
          <w:rFonts w:ascii="Times New Roman" w:eastAsia="Calibri" w:hAnsi="Times New Roman" w:cs="Times New Roman"/>
          <w:bCs/>
          <w:sz w:val="24"/>
          <w:szCs w:val="24"/>
          <w:lang w:val="es-CR"/>
        </w:rPr>
        <w:t>é digital de manipulador de alimentos</w:t>
      </w:r>
      <w:bookmarkEnd w:id="1"/>
      <w:r w:rsidR="00F2586E" w:rsidRPr="008B65AB">
        <w:rPr>
          <w:rFonts w:ascii="Times New Roman" w:eastAsia="Calibri" w:hAnsi="Times New Roman" w:cs="Times New Roman"/>
          <w:bCs/>
          <w:sz w:val="24"/>
          <w:szCs w:val="24"/>
          <w:lang w:val="es-CR"/>
        </w:rPr>
        <w:t xml:space="preserve">, lográndose </w:t>
      </w:r>
      <w:r w:rsidR="00094EBD">
        <w:rPr>
          <w:rFonts w:ascii="Times New Roman" w:eastAsia="Calibri" w:hAnsi="Times New Roman" w:cs="Times New Roman"/>
          <w:bCs/>
          <w:sz w:val="24"/>
          <w:szCs w:val="24"/>
          <w:lang w:val="es-CR"/>
        </w:rPr>
        <w:t>una</w:t>
      </w:r>
      <w:r w:rsidR="00F2586E" w:rsidRPr="008B65AB">
        <w:rPr>
          <w:rFonts w:ascii="Times New Roman" w:eastAsia="Calibri" w:hAnsi="Times New Roman" w:cs="Times New Roman"/>
          <w:bCs/>
          <w:sz w:val="24"/>
          <w:szCs w:val="24"/>
          <w:lang w:val="es-CR"/>
        </w:rPr>
        <w:t xml:space="preserve"> adecuada protección a la salud pública, a fin de cumplir con </w:t>
      </w:r>
      <w:r w:rsidR="00094EBD">
        <w:rPr>
          <w:rFonts w:ascii="Times New Roman" w:eastAsia="Calibri" w:hAnsi="Times New Roman" w:cs="Times New Roman"/>
          <w:bCs/>
          <w:sz w:val="24"/>
          <w:szCs w:val="24"/>
          <w:lang w:val="es-CR"/>
        </w:rPr>
        <w:t xml:space="preserve">lo establecido en </w:t>
      </w:r>
      <w:r w:rsidR="00F2586E" w:rsidRPr="008B65AB">
        <w:rPr>
          <w:rFonts w:ascii="Times New Roman" w:eastAsia="Calibri" w:hAnsi="Times New Roman" w:cs="Times New Roman"/>
          <w:bCs/>
          <w:sz w:val="24"/>
          <w:szCs w:val="24"/>
          <w:lang w:val="es-CR"/>
        </w:rPr>
        <w:t xml:space="preserve">el artículo 220 de la </w:t>
      </w:r>
      <w:r w:rsidR="00094EBD" w:rsidRPr="00094EBD">
        <w:rPr>
          <w:rFonts w:ascii="Times New Roman" w:eastAsia="Calibri" w:hAnsi="Times New Roman" w:cs="Times New Roman"/>
          <w:bCs/>
          <w:sz w:val="24"/>
          <w:szCs w:val="24"/>
          <w:lang w:val="es-CR"/>
        </w:rPr>
        <w:t>Ley No. 5395 del 30 de octubre de 1973 "Ley General de Salud"</w:t>
      </w:r>
      <w:r w:rsidR="00094EBD">
        <w:rPr>
          <w:rFonts w:ascii="Times New Roman" w:eastAsia="Calibri" w:hAnsi="Times New Roman" w:cs="Times New Roman"/>
          <w:bCs/>
          <w:sz w:val="24"/>
          <w:szCs w:val="24"/>
          <w:lang w:val="es-CR"/>
        </w:rPr>
        <w:t>.</w:t>
      </w:r>
    </w:p>
    <w:p w14:paraId="0984E5EF" w14:textId="77777777" w:rsidR="001232C3" w:rsidRPr="008B65AB" w:rsidRDefault="001232C3" w:rsidP="006B206C">
      <w:pPr>
        <w:jc w:val="both"/>
        <w:rPr>
          <w:rFonts w:ascii="Times New Roman" w:eastAsia="Calibri" w:hAnsi="Times New Roman" w:cs="Times New Roman"/>
          <w:bCs/>
          <w:sz w:val="24"/>
          <w:szCs w:val="24"/>
          <w:lang w:val="es-CR"/>
        </w:rPr>
      </w:pPr>
    </w:p>
    <w:p w14:paraId="768D8D8A" w14:textId="24CB5254" w:rsidR="00491CAE" w:rsidRDefault="00AC5431" w:rsidP="106A7DFD">
      <w:pPr>
        <w:jc w:val="both"/>
        <w:rPr>
          <w:rFonts w:ascii="Times New Roman" w:eastAsia="Calibri" w:hAnsi="Times New Roman" w:cs="Times New Roman"/>
          <w:sz w:val="24"/>
          <w:szCs w:val="24"/>
        </w:rPr>
      </w:pPr>
      <w:r>
        <w:rPr>
          <w:rFonts w:ascii="Times New Roman" w:eastAsia="Calibri" w:hAnsi="Times New Roman" w:cs="Times New Roman"/>
          <w:sz w:val="24"/>
          <w:szCs w:val="24"/>
        </w:rPr>
        <w:t>8</w:t>
      </w:r>
      <w:r w:rsidR="00CF64DD" w:rsidRPr="106A7DFD">
        <w:rPr>
          <w:rFonts w:ascii="Times New Roman" w:eastAsia="Calibri" w:hAnsi="Times New Roman" w:cs="Times New Roman"/>
          <w:sz w:val="24"/>
          <w:szCs w:val="24"/>
        </w:rPr>
        <w:t xml:space="preserve">.- </w:t>
      </w:r>
      <w:r w:rsidR="00254CC2" w:rsidRPr="106A7DFD">
        <w:rPr>
          <w:rFonts w:ascii="Times New Roman" w:eastAsia="Calibri" w:hAnsi="Times New Roman" w:cs="Times New Roman"/>
          <w:sz w:val="24"/>
          <w:szCs w:val="24"/>
        </w:rPr>
        <w:t xml:space="preserve">Que el Decreto </w:t>
      </w:r>
      <w:r w:rsidR="00094EBD" w:rsidRPr="106A7DFD">
        <w:rPr>
          <w:rFonts w:ascii="Times New Roman" w:eastAsia="Calibri" w:hAnsi="Times New Roman" w:cs="Times New Roman"/>
          <w:sz w:val="24"/>
          <w:szCs w:val="24"/>
        </w:rPr>
        <w:t xml:space="preserve">Ejecutivo N° </w:t>
      </w:r>
      <w:r w:rsidR="00254CC2" w:rsidRPr="106A7DFD">
        <w:rPr>
          <w:rFonts w:ascii="Times New Roman" w:eastAsia="Calibri" w:hAnsi="Times New Roman" w:cs="Times New Roman"/>
          <w:sz w:val="24"/>
          <w:szCs w:val="24"/>
        </w:rPr>
        <w:t>44722-S</w:t>
      </w:r>
      <w:r w:rsidR="00094EBD" w:rsidRPr="106A7DFD">
        <w:rPr>
          <w:rFonts w:ascii="Times New Roman" w:eastAsia="Calibri" w:hAnsi="Times New Roman" w:cs="Times New Roman"/>
          <w:sz w:val="24"/>
          <w:szCs w:val="24"/>
        </w:rPr>
        <w:t xml:space="preserve"> del 16 de octubre del 2024 “</w:t>
      </w:r>
      <w:r w:rsidR="00254CC2" w:rsidRPr="106A7DFD">
        <w:rPr>
          <w:rFonts w:ascii="Times New Roman" w:eastAsia="Calibri" w:hAnsi="Times New Roman" w:cs="Times New Roman"/>
          <w:sz w:val="24"/>
          <w:szCs w:val="24"/>
        </w:rPr>
        <w:t xml:space="preserve">Reglamento para el otorgamiento del </w:t>
      </w:r>
      <w:r w:rsidR="00094EBD" w:rsidRPr="106A7DFD">
        <w:rPr>
          <w:rFonts w:ascii="Times New Roman" w:eastAsia="Calibri" w:hAnsi="Times New Roman" w:cs="Times New Roman"/>
          <w:sz w:val="24"/>
          <w:szCs w:val="24"/>
        </w:rPr>
        <w:t>carné digital de manipuladores de alimentos”</w:t>
      </w:r>
      <w:r w:rsidR="00254CC2" w:rsidRPr="106A7DFD">
        <w:rPr>
          <w:rFonts w:ascii="Times New Roman" w:eastAsia="Calibri" w:hAnsi="Times New Roman" w:cs="Times New Roman"/>
          <w:sz w:val="24"/>
          <w:szCs w:val="24"/>
        </w:rPr>
        <w:t>, establece los</w:t>
      </w:r>
      <w:r w:rsidR="00094EBD" w:rsidRPr="106A7DFD">
        <w:rPr>
          <w:rFonts w:ascii="Times New Roman" w:eastAsia="Calibri" w:hAnsi="Times New Roman" w:cs="Times New Roman"/>
          <w:sz w:val="24"/>
          <w:szCs w:val="24"/>
        </w:rPr>
        <w:t xml:space="preserve"> requisitos y el procedimiento para el otorgamiento del carné digital de los manipuladores de alimentos en servicios de alimentación al público</w:t>
      </w:r>
      <w:r w:rsidR="00254CC2" w:rsidRPr="106A7DFD">
        <w:rPr>
          <w:rFonts w:ascii="Times New Roman" w:eastAsia="Calibri" w:hAnsi="Times New Roman" w:cs="Times New Roman"/>
          <w:sz w:val="24"/>
          <w:szCs w:val="24"/>
        </w:rPr>
        <w:t xml:space="preserve">. </w:t>
      </w:r>
    </w:p>
    <w:p w14:paraId="3F3F672C" w14:textId="77777777" w:rsidR="00BF4AA1" w:rsidRDefault="00BF4AA1" w:rsidP="106A7DFD">
      <w:pPr>
        <w:jc w:val="both"/>
        <w:rPr>
          <w:rFonts w:ascii="Times New Roman" w:eastAsia="Calibri" w:hAnsi="Times New Roman" w:cs="Times New Roman"/>
          <w:sz w:val="24"/>
          <w:szCs w:val="24"/>
        </w:rPr>
      </w:pPr>
    </w:p>
    <w:p w14:paraId="0E3D0B57" w14:textId="4B91F4F2" w:rsidR="009B3888" w:rsidRPr="009B3888" w:rsidRDefault="00BF4AA1" w:rsidP="009B3888">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9.- Que el Poder Ejecutivo promulgó el Decreto Ejecutivo </w:t>
      </w:r>
      <w:r w:rsidR="008057E3" w:rsidRPr="008057E3">
        <w:rPr>
          <w:rFonts w:ascii="Times New Roman" w:eastAsia="Calibri" w:hAnsi="Times New Roman" w:cs="Times New Roman"/>
          <w:sz w:val="24"/>
          <w:szCs w:val="24"/>
        </w:rPr>
        <w:t>N° 43432-S del 9 de marzo del 2022 “Reglamento general para permisos sanitarios de funcionamiento, permisos de habilitación y autorización para eventos temporales de concentración masiva de personas, otorgados por el Ministerio de Salud”</w:t>
      </w:r>
      <w:r w:rsidR="009B3888">
        <w:rPr>
          <w:rFonts w:ascii="Times New Roman" w:eastAsia="Calibri" w:hAnsi="Times New Roman" w:cs="Times New Roman"/>
          <w:sz w:val="24"/>
          <w:szCs w:val="24"/>
        </w:rPr>
        <w:t xml:space="preserve">, con el objeto de </w:t>
      </w:r>
      <w:r w:rsidR="009B3888" w:rsidRPr="009B3888">
        <w:rPr>
          <w:rFonts w:ascii="Times New Roman" w:eastAsia="Calibri" w:hAnsi="Times New Roman" w:cs="Times New Roman"/>
          <w:sz w:val="24"/>
          <w:szCs w:val="24"/>
        </w:rPr>
        <w:t>establecer los requisitos que debe cumplir el interesado o el permisionario, para el trámite de solicitud por primera vez o renovación respectivamente, del permiso sanitario de funcionamiento de establecimientos públicos y privados, que desarrollan actividades industriales, comerciales, servicios</w:t>
      </w:r>
      <w:r w:rsidR="008F429E">
        <w:rPr>
          <w:rFonts w:ascii="Times New Roman" w:eastAsia="Calibri" w:hAnsi="Times New Roman" w:cs="Times New Roman"/>
          <w:sz w:val="24"/>
          <w:szCs w:val="24"/>
        </w:rPr>
        <w:t>.</w:t>
      </w:r>
    </w:p>
    <w:p w14:paraId="56E8CED0" w14:textId="77777777" w:rsidR="009B3888" w:rsidRPr="009B3888" w:rsidRDefault="009B3888" w:rsidP="009B3888">
      <w:pPr>
        <w:jc w:val="both"/>
        <w:rPr>
          <w:rFonts w:ascii="Times New Roman" w:eastAsia="Calibri" w:hAnsi="Times New Roman" w:cs="Times New Roman"/>
          <w:sz w:val="24"/>
          <w:szCs w:val="24"/>
        </w:rPr>
      </w:pPr>
    </w:p>
    <w:p w14:paraId="37619171" w14:textId="46A73C2D" w:rsidR="008B65AB" w:rsidRPr="008B65AB" w:rsidRDefault="002D18F2" w:rsidP="00386428">
      <w:pPr>
        <w:jc w:val="both"/>
        <w:rPr>
          <w:rFonts w:ascii="Times New Roman" w:eastAsia="Calibri" w:hAnsi="Times New Roman" w:cs="Times New Roman"/>
          <w:bCs/>
          <w:sz w:val="24"/>
          <w:szCs w:val="24"/>
          <w:lang w:val="es-CR"/>
        </w:rPr>
      </w:pPr>
      <w:r>
        <w:rPr>
          <w:rFonts w:ascii="Times New Roman" w:eastAsia="Calibri" w:hAnsi="Times New Roman" w:cs="Times New Roman"/>
          <w:bCs/>
          <w:sz w:val="24"/>
          <w:szCs w:val="24"/>
          <w:lang w:val="es-CR"/>
        </w:rPr>
        <w:t>10</w:t>
      </w:r>
      <w:r w:rsidR="00CF64DD">
        <w:rPr>
          <w:rFonts w:ascii="Times New Roman" w:eastAsia="Calibri" w:hAnsi="Times New Roman" w:cs="Times New Roman"/>
          <w:bCs/>
          <w:sz w:val="24"/>
          <w:szCs w:val="24"/>
          <w:lang w:val="es-CR"/>
        </w:rPr>
        <w:t>.-</w:t>
      </w:r>
      <w:r w:rsidR="008B65AB">
        <w:rPr>
          <w:rFonts w:ascii="Times New Roman" w:eastAsia="Calibri" w:hAnsi="Times New Roman" w:cs="Times New Roman"/>
          <w:bCs/>
          <w:sz w:val="24"/>
          <w:szCs w:val="24"/>
          <w:lang w:val="es-CR"/>
        </w:rPr>
        <w:t xml:space="preserve"> Que por lo anteriormente expuesto, resulta necesario y oportuno</w:t>
      </w:r>
      <w:r w:rsidR="00094EBD">
        <w:rPr>
          <w:rFonts w:ascii="Times New Roman" w:eastAsia="Calibri" w:hAnsi="Times New Roman" w:cs="Times New Roman"/>
          <w:bCs/>
          <w:sz w:val="24"/>
          <w:szCs w:val="24"/>
          <w:lang w:val="es-CR"/>
        </w:rPr>
        <w:t xml:space="preserve"> modificar el inciso i) del artículo 8</w:t>
      </w:r>
      <w:r w:rsidR="00D71EFB">
        <w:rPr>
          <w:rFonts w:ascii="Times New Roman" w:eastAsia="Calibri" w:hAnsi="Times New Roman" w:cs="Times New Roman"/>
          <w:bCs/>
          <w:sz w:val="24"/>
          <w:szCs w:val="24"/>
          <w:lang w:val="es-CR"/>
        </w:rPr>
        <w:t xml:space="preserve"> </w:t>
      </w:r>
      <w:bookmarkStart w:id="2" w:name="_Hlk206680563"/>
      <w:r w:rsidR="00D71EFB">
        <w:rPr>
          <w:rFonts w:ascii="Times New Roman" w:eastAsia="Calibri" w:hAnsi="Times New Roman" w:cs="Times New Roman"/>
          <w:bCs/>
          <w:sz w:val="24"/>
          <w:szCs w:val="24"/>
          <w:lang w:val="es-CR"/>
        </w:rPr>
        <w:t xml:space="preserve">y los títulos </w:t>
      </w:r>
      <w:r w:rsidR="007E1599" w:rsidRPr="007E1599">
        <w:rPr>
          <w:rFonts w:ascii="Times New Roman" w:eastAsia="Calibri" w:hAnsi="Times New Roman" w:cs="Times New Roman"/>
          <w:bCs/>
          <w:sz w:val="24"/>
          <w:szCs w:val="24"/>
          <w:lang w:val="es-CR"/>
        </w:rPr>
        <w:t>de la subclase CR 1071.9 de la clase 1071 del grupo 10</w:t>
      </w:r>
      <w:r w:rsidR="00B547F1">
        <w:rPr>
          <w:rFonts w:ascii="Times New Roman" w:eastAsia="Calibri" w:hAnsi="Times New Roman" w:cs="Times New Roman"/>
          <w:bCs/>
          <w:sz w:val="24"/>
          <w:szCs w:val="24"/>
          <w:lang w:val="es-CR"/>
        </w:rPr>
        <w:t>7</w:t>
      </w:r>
      <w:r w:rsidR="007E1599" w:rsidRPr="007E1599">
        <w:rPr>
          <w:rFonts w:ascii="Times New Roman" w:eastAsia="Calibri" w:hAnsi="Times New Roman" w:cs="Times New Roman"/>
          <w:bCs/>
          <w:sz w:val="24"/>
          <w:szCs w:val="24"/>
          <w:lang w:val="es-CR"/>
        </w:rPr>
        <w:t xml:space="preserve"> de la división 10</w:t>
      </w:r>
      <w:r w:rsidR="009D35A0">
        <w:rPr>
          <w:rFonts w:ascii="Times New Roman" w:eastAsia="Calibri" w:hAnsi="Times New Roman" w:cs="Times New Roman"/>
          <w:bCs/>
          <w:sz w:val="24"/>
          <w:szCs w:val="24"/>
          <w:lang w:val="es-CR"/>
        </w:rPr>
        <w:t xml:space="preserve"> y de la</w:t>
      </w:r>
      <w:r w:rsidR="00553BEF">
        <w:rPr>
          <w:rFonts w:ascii="Times New Roman" w:eastAsia="Calibri" w:hAnsi="Times New Roman" w:cs="Times New Roman"/>
          <w:bCs/>
          <w:sz w:val="24"/>
          <w:szCs w:val="24"/>
          <w:lang w:val="es-CR"/>
        </w:rPr>
        <w:t xml:space="preserve"> </w:t>
      </w:r>
      <w:r w:rsidR="006E3DA9">
        <w:rPr>
          <w:rFonts w:ascii="Times New Roman" w:eastAsia="Calibri" w:hAnsi="Times New Roman" w:cs="Times New Roman"/>
          <w:bCs/>
          <w:sz w:val="24"/>
          <w:szCs w:val="24"/>
          <w:lang w:val="es-CR"/>
        </w:rPr>
        <w:t xml:space="preserve">subclase CR </w:t>
      </w:r>
      <w:r w:rsidR="006E3DA9" w:rsidRPr="006E3DA9">
        <w:rPr>
          <w:rFonts w:ascii="Times New Roman" w:eastAsia="Calibri" w:hAnsi="Times New Roman" w:cs="Times New Roman"/>
          <w:bCs/>
          <w:sz w:val="24"/>
          <w:szCs w:val="24"/>
          <w:lang w:val="es-CR"/>
        </w:rPr>
        <w:t>4</w:t>
      </w:r>
      <w:r w:rsidR="004927E5">
        <w:rPr>
          <w:rFonts w:ascii="Times New Roman" w:eastAsia="Calibri" w:hAnsi="Times New Roman" w:cs="Times New Roman"/>
          <w:bCs/>
          <w:sz w:val="24"/>
          <w:szCs w:val="24"/>
          <w:lang w:val="es-CR"/>
        </w:rPr>
        <w:t>721</w:t>
      </w:r>
      <w:r w:rsidR="006E3DA9" w:rsidRPr="006E3DA9">
        <w:rPr>
          <w:rFonts w:ascii="Times New Roman" w:eastAsia="Calibri" w:hAnsi="Times New Roman" w:cs="Times New Roman"/>
          <w:bCs/>
          <w:sz w:val="24"/>
          <w:szCs w:val="24"/>
          <w:lang w:val="es-CR"/>
        </w:rPr>
        <w:t xml:space="preserve">.9 </w:t>
      </w:r>
      <w:r w:rsidR="006E3DA9">
        <w:rPr>
          <w:rFonts w:ascii="Times New Roman" w:eastAsia="Calibri" w:hAnsi="Times New Roman" w:cs="Times New Roman"/>
          <w:bCs/>
          <w:sz w:val="24"/>
          <w:szCs w:val="24"/>
          <w:lang w:val="es-CR"/>
        </w:rPr>
        <w:t>de la clase</w:t>
      </w:r>
      <w:r w:rsidR="00154442">
        <w:rPr>
          <w:rFonts w:ascii="Times New Roman" w:eastAsia="Calibri" w:hAnsi="Times New Roman" w:cs="Times New Roman"/>
          <w:bCs/>
          <w:sz w:val="24"/>
          <w:szCs w:val="24"/>
          <w:lang w:val="es-CR"/>
        </w:rPr>
        <w:t xml:space="preserve"> </w:t>
      </w:r>
      <w:r w:rsidR="00553BEF">
        <w:rPr>
          <w:rFonts w:ascii="Times New Roman" w:eastAsia="Calibri" w:hAnsi="Times New Roman" w:cs="Times New Roman"/>
          <w:bCs/>
          <w:sz w:val="24"/>
          <w:szCs w:val="24"/>
          <w:lang w:val="es-CR"/>
        </w:rPr>
        <w:t>4</w:t>
      </w:r>
      <w:r w:rsidR="004927E5">
        <w:rPr>
          <w:rFonts w:ascii="Times New Roman" w:eastAsia="Calibri" w:hAnsi="Times New Roman" w:cs="Times New Roman"/>
          <w:bCs/>
          <w:sz w:val="24"/>
          <w:szCs w:val="24"/>
          <w:lang w:val="es-CR"/>
        </w:rPr>
        <w:t>721</w:t>
      </w:r>
      <w:r w:rsidR="00553BEF">
        <w:rPr>
          <w:rFonts w:ascii="Times New Roman" w:eastAsia="Calibri" w:hAnsi="Times New Roman" w:cs="Times New Roman"/>
          <w:bCs/>
          <w:sz w:val="24"/>
          <w:szCs w:val="24"/>
          <w:lang w:val="es-CR"/>
        </w:rPr>
        <w:t xml:space="preserve"> del grupo 472 de la división 47</w:t>
      </w:r>
      <w:r w:rsidR="007E1599" w:rsidRPr="007E1599">
        <w:rPr>
          <w:rFonts w:ascii="Times New Roman" w:eastAsia="Calibri" w:hAnsi="Times New Roman" w:cs="Times New Roman"/>
          <w:bCs/>
          <w:sz w:val="24"/>
          <w:szCs w:val="24"/>
          <w:lang w:val="es-CR"/>
        </w:rPr>
        <w:t xml:space="preserve"> de la Tabla 1 del Anexo I</w:t>
      </w:r>
      <w:bookmarkEnd w:id="2"/>
      <w:r w:rsidR="007E1599" w:rsidRPr="007E1599">
        <w:rPr>
          <w:rFonts w:ascii="Times New Roman" w:eastAsia="Calibri" w:hAnsi="Times New Roman" w:cs="Times New Roman"/>
          <w:bCs/>
          <w:sz w:val="24"/>
          <w:szCs w:val="24"/>
          <w:lang w:val="es-CR"/>
        </w:rPr>
        <w:t xml:space="preserve"> </w:t>
      </w:r>
      <w:r w:rsidR="00D71EFB">
        <w:rPr>
          <w:rFonts w:ascii="Times New Roman" w:eastAsia="Calibri" w:hAnsi="Times New Roman" w:cs="Times New Roman"/>
          <w:bCs/>
          <w:sz w:val="24"/>
          <w:szCs w:val="24"/>
          <w:lang w:val="es-CR"/>
        </w:rPr>
        <w:t xml:space="preserve">del </w:t>
      </w:r>
      <w:r w:rsidR="00D71EFB" w:rsidRPr="00D71EFB">
        <w:rPr>
          <w:rFonts w:ascii="Times New Roman" w:eastAsia="Calibri" w:hAnsi="Times New Roman" w:cs="Times New Roman"/>
          <w:bCs/>
          <w:sz w:val="24"/>
          <w:szCs w:val="24"/>
          <w:lang w:val="es-CR"/>
        </w:rPr>
        <w:t xml:space="preserve">Decreto </w:t>
      </w:r>
      <w:r w:rsidR="00D71EFB">
        <w:rPr>
          <w:rFonts w:ascii="Times New Roman" w:eastAsia="Calibri" w:hAnsi="Times New Roman" w:cs="Times New Roman"/>
          <w:bCs/>
          <w:sz w:val="24"/>
          <w:szCs w:val="24"/>
          <w:lang w:val="es-CR"/>
        </w:rPr>
        <w:t xml:space="preserve">Ejecutivo N° </w:t>
      </w:r>
      <w:bookmarkStart w:id="3" w:name="_Hlk206508451"/>
      <w:r w:rsidR="00D71EFB" w:rsidRPr="00D71EFB">
        <w:rPr>
          <w:rFonts w:ascii="Times New Roman" w:eastAsia="Calibri" w:hAnsi="Times New Roman" w:cs="Times New Roman"/>
          <w:bCs/>
          <w:sz w:val="24"/>
          <w:szCs w:val="24"/>
          <w:lang w:val="es-CR"/>
        </w:rPr>
        <w:t>43432-S</w:t>
      </w:r>
      <w:r w:rsidR="00D71EFB">
        <w:rPr>
          <w:rFonts w:ascii="Times New Roman" w:eastAsia="Calibri" w:hAnsi="Times New Roman" w:cs="Times New Roman"/>
          <w:bCs/>
          <w:sz w:val="24"/>
          <w:szCs w:val="24"/>
          <w:lang w:val="es-CR"/>
        </w:rPr>
        <w:t xml:space="preserve"> del 9 de marzo del 2022</w:t>
      </w:r>
      <w:r w:rsidR="00D71EFB" w:rsidRPr="00D71EFB">
        <w:rPr>
          <w:rFonts w:ascii="Times New Roman" w:eastAsia="Calibri" w:hAnsi="Times New Roman" w:cs="Times New Roman"/>
          <w:bCs/>
          <w:sz w:val="24"/>
          <w:szCs w:val="24"/>
          <w:lang w:val="es-CR"/>
        </w:rPr>
        <w:t xml:space="preserve"> </w:t>
      </w:r>
      <w:bookmarkEnd w:id="3"/>
      <w:r w:rsidR="00D71EFB">
        <w:rPr>
          <w:rFonts w:ascii="Times New Roman" w:eastAsia="Calibri" w:hAnsi="Times New Roman" w:cs="Times New Roman"/>
          <w:bCs/>
          <w:sz w:val="24"/>
          <w:szCs w:val="24"/>
          <w:lang w:val="es-CR"/>
        </w:rPr>
        <w:t>“</w:t>
      </w:r>
      <w:r w:rsidR="00D71EFB" w:rsidRPr="00D71EFB">
        <w:rPr>
          <w:rFonts w:ascii="Times New Roman" w:eastAsia="Calibri" w:hAnsi="Times New Roman" w:cs="Times New Roman"/>
          <w:bCs/>
          <w:sz w:val="24"/>
          <w:szCs w:val="24"/>
          <w:lang w:val="es-CR"/>
        </w:rPr>
        <w:t>Reglamento general para permisos sanitarios de funcionamiento, permisos de habilitación y autorización para eventos temporales de concentración masiva de personas</w:t>
      </w:r>
      <w:r w:rsidR="00BF4AA1" w:rsidRPr="00BF4AA1">
        <w:rPr>
          <w:rFonts w:ascii="Times New Roman" w:eastAsia="Calibri" w:hAnsi="Times New Roman" w:cs="Times New Roman"/>
          <w:bCs/>
          <w:sz w:val="24"/>
          <w:szCs w:val="24"/>
          <w:lang w:val="es-CR"/>
        </w:rPr>
        <w:t>, otorgados por el Ministerio de Salud</w:t>
      </w:r>
      <w:r w:rsidR="00926291" w:rsidRPr="00E62B95">
        <w:rPr>
          <w:rFonts w:ascii="Times New Roman" w:eastAsia="Calibri" w:hAnsi="Times New Roman" w:cs="Times New Roman"/>
          <w:bCs/>
          <w:sz w:val="24"/>
          <w:szCs w:val="24"/>
          <w:lang w:val="es-CR"/>
        </w:rPr>
        <w:t xml:space="preserve">”, con el propósito de </w:t>
      </w:r>
      <w:r w:rsidRPr="00E62B95">
        <w:rPr>
          <w:rFonts w:ascii="Times New Roman" w:eastAsia="Calibri" w:hAnsi="Times New Roman" w:cs="Times New Roman"/>
          <w:bCs/>
          <w:sz w:val="24"/>
          <w:szCs w:val="24"/>
          <w:lang w:val="es-CR"/>
        </w:rPr>
        <w:t xml:space="preserve">ajustarse a la Ley </w:t>
      </w:r>
      <w:r w:rsidR="00496EA3">
        <w:rPr>
          <w:rFonts w:ascii="Times New Roman" w:eastAsia="Calibri" w:hAnsi="Times New Roman" w:cs="Times New Roman"/>
          <w:bCs/>
          <w:sz w:val="24"/>
          <w:szCs w:val="24"/>
          <w:lang w:val="es-CR"/>
        </w:rPr>
        <w:t>N° 8</w:t>
      </w:r>
      <w:r w:rsidRPr="00E62B95">
        <w:rPr>
          <w:rFonts w:ascii="Times New Roman" w:eastAsia="Calibri" w:hAnsi="Times New Roman" w:cs="Times New Roman"/>
          <w:bCs/>
          <w:sz w:val="24"/>
          <w:szCs w:val="24"/>
          <w:lang w:val="es-CR"/>
        </w:rPr>
        <w:t xml:space="preserve">220 </w:t>
      </w:r>
      <w:r w:rsidR="009430EC">
        <w:rPr>
          <w:rFonts w:ascii="Times New Roman" w:eastAsia="Calibri" w:hAnsi="Times New Roman" w:cs="Times New Roman"/>
          <w:bCs/>
          <w:sz w:val="24"/>
          <w:szCs w:val="24"/>
          <w:lang w:val="es-CR"/>
        </w:rPr>
        <w:t xml:space="preserve">del 4 de marzo del 2002 </w:t>
      </w:r>
      <w:r w:rsidR="00007746" w:rsidRPr="00E62B95">
        <w:rPr>
          <w:rFonts w:ascii="Times New Roman" w:eastAsia="Calibri" w:hAnsi="Times New Roman" w:cs="Times New Roman"/>
          <w:bCs/>
          <w:sz w:val="24"/>
          <w:szCs w:val="24"/>
          <w:lang w:val="es-CR"/>
        </w:rPr>
        <w:t>“Protección al ciudadano del exceso de requisitos y trámites administrativos”, n</w:t>
      </w:r>
      <w:r w:rsidRPr="00E62B95">
        <w:rPr>
          <w:rFonts w:ascii="Times New Roman" w:eastAsia="Calibri" w:hAnsi="Times New Roman" w:cs="Times New Roman"/>
          <w:bCs/>
          <w:sz w:val="24"/>
          <w:szCs w:val="24"/>
          <w:lang w:val="es-CR"/>
        </w:rPr>
        <w:t>o generar cargas excesivas a los distintos tipos de</w:t>
      </w:r>
      <w:r w:rsidR="00007746" w:rsidRPr="00E62B95">
        <w:rPr>
          <w:rFonts w:ascii="Times New Roman" w:eastAsia="Calibri" w:hAnsi="Times New Roman" w:cs="Times New Roman"/>
          <w:bCs/>
          <w:sz w:val="24"/>
          <w:szCs w:val="24"/>
          <w:lang w:val="es-CR"/>
        </w:rPr>
        <w:t xml:space="preserve"> establecimientos de alimentos</w:t>
      </w:r>
      <w:r w:rsidRPr="00E62B95">
        <w:rPr>
          <w:rFonts w:ascii="Times New Roman" w:eastAsia="Calibri" w:hAnsi="Times New Roman" w:cs="Times New Roman"/>
          <w:bCs/>
          <w:sz w:val="24"/>
          <w:szCs w:val="24"/>
          <w:lang w:val="es-CR"/>
        </w:rPr>
        <w:t>, considerando el nivel de riesgo de cada una de las actividades citadas y generar reglas claras para la aplicación de la presente reglamentación.</w:t>
      </w:r>
      <w:r>
        <w:rPr>
          <w:rFonts w:ascii="Times New Roman" w:eastAsia="Calibri" w:hAnsi="Times New Roman" w:cs="Times New Roman"/>
          <w:bCs/>
          <w:sz w:val="24"/>
          <w:szCs w:val="24"/>
          <w:lang w:val="es-CR"/>
        </w:rPr>
        <w:t xml:space="preserve"> </w:t>
      </w:r>
    </w:p>
    <w:p w14:paraId="6C7F9BEC" w14:textId="6BA35BCC" w:rsidR="00491CAE" w:rsidRDefault="00580F38" w:rsidP="00386428">
      <w:pPr>
        <w:jc w:val="both"/>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 </w:t>
      </w:r>
    </w:p>
    <w:p w14:paraId="6C48F0AC" w14:textId="2EC9E4F5" w:rsidR="00AD46AC" w:rsidRPr="00AD46AC" w:rsidRDefault="00AD46AC" w:rsidP="00386428">
      <w:pPr>
        <w:jc w:val="both"/>
        <w:rPr>
          <w:rFonts w:ascii="Times New Roman" w:eastAsia="Calibri" w:hAnsi="Times New Roman" w:cs="Times New Roman"/>
          <w:bCs/>
          <w:sz w:val="24"/>
          <w:szCs w:val="24"/>
          <w:lang w:val="es-CR"/>
        </w:rPr>
      </w:pPr>
      <w:r w:rsidRPr="00AD46AC">
        <w:rPr>
          <w:rFonts w:ascii="Times New Roman" w:eastAsia="Calibri" w:hAnsi="Times New Roman" w:cs="Times New Roman"/>
          <w:bCs/>
          <w:sz w:val="24"/>
          <w:szCs w:val="24"/>
          <w:lang w:val="es-CR"/>
        </w:rPr>
        <w:t>1</w:t>
      </w:r>
      <w:r>
        <w:rPr>
          <w:rFonts w:ascii="Times New Roman" w:eastAsia="Calibri" w:hAnsi="Times New Roman" w:cs="Times New Roman"/>
          <w:bCs/>
          <w:sz w:val="24"/>
          <w:szCs w:val="24"/>
          <w:lang w:val="es-CR"/>
        </w:rPr>
        <w:t>1</w:t>
      </w:r>
      <w:r w:rsidRPr="00AD46AC">
        <w:rPr>
          <w:rFonts w:ascii="Times New Roman" w:eastAsia="Calibri" w:hAnsi="Times New Roman" w:cs="Times New Roman"/>
          <w:bCs/>
          <w:sz w:val="24"/>
          <w:szCs w:val="24"/>
          <w:lang w:val="es-CR"/>
        </w:rPr>
        <w:t>.-Que de conformidad con el artículo 12 bis del Decreto Ejecutivo N° 37045-MP-MEIC del 22 de febrero de 2012 y su reforma “Reglamento a la Ley de Protección al Ciudadano del Exceso de Requisitos y Trámites Administrativos”, la persona encargada de la Oficialía de Simplificación de Trámites del Ministerio de Salud ha completado como primer paso la Sección I denominada Control Previo de Mejora Regulatoria, que conforma el formulario de Evaluación Costo Beneficio. Las respuestas brindadas en esa Sección han sido todas negativas, toda vez que la propuesta no contiene trámites ni requisitos. </w:t>
      </w:r>
    </w:p>
    <w:p w14:paraId="4545E12F" w14:textId="77777777" w:rsidR="00AD46AC" w:rsidRPr="00AD46AC" w:rsidRDefault="00AD46AC" w:rsidP="00386428">
      <w:pPr>
        <w:jc w:val="both"/>
        <w:rPr>
          <w:rFonts w:ascii="Times New Roman" w:eastAsia="Calibri" w:hAnsi="Times New Roman" w:cs="Times New Roman"/>
          <w:bCs/>
          <w:sz w:val="24"/>
          <w:szCs w:val="24"/>
          <w:lang w:val="es-CR"/>
        </w:rPr>
      </w:pPr>
      <w:r w:rsidRPr="00AD46AC">
        <w:rPr>
          <w:rFonts w:ascii="Times New Roman" w:eastAsia="Calibri" w:hAnsi="Times New Roman" w:cs="Times New Roman"/>
          <w:bCs/>
          <w:sz w:val="24"/>
          <w:szCs w:val="24"/>
          <w:lang w:val="es-CR"/>
        </w:rPr>
        <w:t> </w:t>
      </w:r>
    </w:p>
    <w:p w14:paraId="24DC94BA" w14:textId="444A3EBD" w:rsidR="00AD46AC" w:rsidRPr="00AD46AC" w:rsidRDefault="00AD46AC" w:rsidP="00386428">
      <w:pPr>
        <w:jc w:val="both"/>
        <w:rPr>
          <w:rFonts w:ascii="Times New Roman" w:eastAsia="Calibri" w:hAnsi="Times New Roman" w:cs="Times New Roman"/>
          <w:bCs/>
          <w:sz w:val="24"/>
          <w:szCs w:val="24"/>
          <w:lang w:val="es-CR"/>
        </w:rPr>
      </w:pPr>
      <w:r w:rsidRPr="00AD46AC">
        <w:rPr>
          <w:rFonts w:ascii="Times New Roman" w:eastAsia="Calibri" w:hAnsi="Times New Roman" w:cs="Times New Roman"/>
          <w:bCs/>
          <w:sz w:val="24"/>
          <w:szCs w:val="24"/>
          <w:lang w:val="es-CR"/>
        </w:rPr>
        <w:lastRenderedPageBreak/>
        <w:t>1</w:t>
      </w:r>
      <w:r>
        <w:rPr>
          <w:rFonts w:ascii="Times New Roman" w:eastAsia="Calibri" w:hAnsi="Times New Roman" w:cs="Times New Roman"/>
          <w:bCs/>
          <w:sz w:val="24"/>
          <w:szCs w:val="24"/>
          <w:lang w:val="es-CR"/>
        </w:rPr>
        <w:t>2</w:t>
      </w:r>
      <w:r w:rsidRPr="00AD46AC">
        <w:rPr>
          <w:rFonts w:ascii="Times New Roman" w:eastAsia="Calibri" w:hAnsi="Times New Roman" w:cs="Times New Roman"/>
          <w:bCs/>
          <w:sz w:val="24"/>
          <w:szCs w:val="24"/>
          <w:lang w:val="es-CR"/>
        </w:rPr>
        <w:t xml:space="preserve">.- Que de conformidad con lo dispuesto en el artículo 361 de la Ley N° 6227 del 2 de mayo de 1978 "Ley General de la Administración Pública", el presente Decreto Ejecutivo fue sometido a consulta pública ante la ciudadanía y sectores interesados, en la página web del Ministerio de Salud </w:t>
      </w:r>
      <w:hyperlink r:id="rId8" w:history="1">
        <w:r w:rsidR="00FD269D" w:rsidRPr="005F3463">
          <w:rPr>
            <w:rStyle w:val="Hipervnculo"/>
            <w:rFonts w:ascii="Times New Roman" w:eastAsia="Calibri" w:hAnsi="Times New Roman" w:cs="Times New Roman"/>
            <w:bCs/>
            <w:sz w:val="24"/>
            <w:szCs w:val="24"/>
            <w:lang w:val="es-CR"/>
          </w:rPr>
          <w:t>https://www.ministeriodesalud.go.cr/index.php/decretos-y-directrices-institucionales/24-consulta-publica</w:t>
        </w:r>
      </w:hyperlink>
      <w:r w:rsidR="003356D0">
        <w:rPr>
          <w:rFonts w:ascii="Times New Roman" w:eastAsia="Calibri" w:hAnsi="Times New Roman" w:cs="Times New Roman"/>
          <w:bCs/>
          <w:sz w:val="24"/>
          <w:szCs w:val="24"/>
          <w:lang w:val="es-CR"/>
        </w:rPr>
        <w:t>,</w:t>
      </w:r>
      <w:r w:rsidRPr="00AD46AC">
        <w:rPr>
          <w:rFonts w:ascii="Times New Roman" w:eastAsia="Calibri" w:hAnsi="Times New Roman" w:cs="Times New Roman"/>
          <w:bCs/>
          <w:sz w:val="24"/>
          <w:szCs w:val="24"/>
          <w:lang w:val="es-CR"/>
        </w:rPr>
        <w:t xml:space="preserve"> dando por resultado de este proceso ***. </w:t>
      </w:r>
    </w:p>
    <w:p w14:paraId="556242C2" w14:textId="77777777" w:rsidR="00AD46AC" w:rsidRPr="00AD46AC" w:rsidRDefault="00AD46AC" w:rsidP="006B206C">
      <w:pPr>
        <w:spacing w:line="240" w:lineRule="auto"/>
        <w:jc w:val="both"/>
        <w:rPr>
          <w:rFonts w:ascii="Times New Roman" w:eastAsia="Calibri" w:hAnsi="Times New Roman" w:cs="Times New Roman"/>
          <w:bCs/>
          <w:sz w:val="24"/>
          <w:szCs w:val="24"/>
          <w:lang w:val="es-CR"/>
        </w:rPr>
      </w:pPr>
    </w:p>
    <w:p w14:paraId="79D9D6FA" w14:textId="77777777" w:rsidR="004A42E9" w:rsidRDefault="004A42E9" w:rsidP="006B206C">
      <w:pPr>
        <w:spacing w:line="240" w:lineRule="auto"/>
        <w:jc w:val="both"/>
        <w:rPr>
          <w:rFonts w:ascii="Times New Roman" w:eastAsia="Calibri" w:hAnsi="Times New Roman" w:cs="Times New Roman"/>
          <w:bCs/>
          <w:sz w:val="24"/>
          <w:szCs w:val="24"/>
        </w:rPr>
      </w:pPr>
    </w:p>
    <w:p w14:paraId="7D2D5B69" w14:textId="551AA286" w:rsidR="00926291" w:rsidRDefault="00926291" w:rsidP="006B206C">
      <w:pPr>
        <w:spacing w:line="24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Por tanto, </w:t>
      </w:r>
    </w:p>
    <w:p w14:paraId="7E3A9D3C" w14:textId="0931037E" w:rsidR="001434F1" w:rsidRDefault="001434F1" w:rsidP="006B206C">
      <w:pPr>
        <w:spacing w:line="240" w:lineRule="auto"/>
        <w:jc w:val="both"/>
        <w:rPr>
          <w:rFonts w:ascii="Times New Roman" w:eastAsia="Calibri" w:hAnsi="Times New Roman" w:cs="Times New Roman"/>
          <w:b/>
          <w:sz w:val="24"/>
          <w:szCs w:val="24"/>
        </w:rPr>
      </w:pPr>
    </w:p>
    <w:p w14:paraId="6B4913C9" w14:textId="77777777" w:rsidR="003966A5" w:rsidRDefault="003966A5" w:rsidP="006B206C">
      <w:pPr>
        <w:spacing w:line="240" w:lineRule="auto"/>
        <w:jc w:val="both"/>
        <w:rPr>
          <w:rFonts w:ascii="Times New Roman" w:eastAsia="Calibri" w:hAnsi="Times New Roman" w:cs="Times New Roman"/>
          <w:b/>
          <w:sz w:val="24"/>
          <w:szCs w:val="24"/>
        </w:rPr>
      </w:pPr>
    </w:p>
    <w:p w14:paraId="4AB8EC65" w14:textId="6231C806" w:rsidR="00926291" w:rsidRDefault="00926291" w:rsidP="00926291">
      <w:pPr>
        <w:spacing w:line="24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DECRETAN:</w:t>
      </w:r>
    </w:p>
    <w:p w14:paraId="0E9A7914" w14:textId="77777777" w:rsidR="00926291" w:rsidRDefault="00926291" w:rsidP="00926291">
      <w:pPr>
        <w:spacing w:line="240" w:lineRule="auto"/>
        <w:jc w:val="center"/>
        <w:rPr>
          <w:rFonts w:ascii="Times New Roman" w:eastAsia="Calibri" w:hAnsi="Times New Roman" w:cs="Times New Roman"/>
          <w:b/>
          <w:sz w:val="24"/>
          <w:szCs w:val="24"/>
        </w:rPr>
      </w:pPr>
    </w:p>
    <w:p w14:paraId="0C9F4471" w14:textId="03C280D7" w:rsidR="00926291" w:rsidRPr="008B65AB" w:rsidRDefault="00527216" w:rsidP="00926291">
      <w:pPr>
        <w:spacing w:line="24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REFORMA </w:t>
      </w:r>
      <w:r w:rsidR="009E3358">
        <w:rPr>
          <w:rFonts w:ascii="Times New Roman" w:eastAsia="Calibri" w:hAnsi="Times New Roman" w:cs="Times New Roman"/>
          <w:b/>
          <w:sz w:val="24"/>
          <w:szCs w:val="24"/>
        </w:rPr>
        <w:t>A</w:t>
      </w:r>
      <w:r w:rsidR="00926291" w:rsidRPr="00926291">
        <w:rPr>
          <w:rFonts w:ascii="Times New Roman" w:eastAsia="Calibri" w:hAnsi="Times New Roman" w:cs="Times New Roman"/>
          <w:b/>
          <w:sz w:val="24"/>
          <w:szCs w:val="24"/>
        </w:rPr>
        <w:t xml:space="preserve">L INCISO I) DEL ARTÍCULO 8 Y </w:t>
      </w:r>
      <w:r w:rsidR="00032E3B">
        <w:rPr>
          <w:rFonts w:ascii="Times New Roman" w:eastAsia="Calibri" w:hAnsi="Times New Roman" w:cs="Times New Roman"/>
          <w:b/>
          <w:sz w:val="24"/>
          <w:szCs w:val="24"/>
        </w:rPr>
        <w:t xml:space="preserve">A </w:t>
      </w:r>
      <w:r w:rsidR="0072017B" w:rsidRPr="0072017B">
        <w:rPr>
          <w:rFonts w:ascii="Times New Roman" w:eastAsia="Calibri" w:hAnsi="Times New Roman" w:cs="Times New Roman"/>
          <w:b/>
          <w:sz w:val="24"/>
          <w:szCs w:val="24"/>
        </w:rPr>
        <w:t xml:space="preserve">LOS TÍTULOS DE LA SUBCLASE CR 1071.9 DE LA CLASE 1071 DEL GRUPO 107 DE LA DIVISIÓN 10 Y DE LA SUBCLASE CR 4271.9 DE LA CLASE 4271 DEL GRUPO 472 DE LA DIVISIÓN 47 DE LA TABLA 1 </w:t>
      </w:r>
      <w:r w:rsidR="00926291" w:rsidRPr="00926291">
        <w:rPr>
          <w:rFonts w:ascii="Times New Roman" w:eastAsia="Calibri" w:hAnsi="Times New Roman" w:cs="Times New Roman"/>
          <w:b/>
          <w:sz w:val="24"/>
          <w:szCs w:val="24"/>
        </w:rPr>
        <w:t>DEL ANEXO 1 DEL DECRETO EJECUTIVO N° 43432-S DEL 9 DE MARZO DEL 2022 “REGLAMENTO GENERAL PARA PERMISOS SANITARIOS DE FUNCIONAMIENTO, PERMISOS DE HABILITACIÓN Y AUTORIZACIÓN PARA EVENTOS TEMPORALES DE CONCENTRACIÓN MASIVA DE PERSONAS”</w:t>
      </w:r>
      <w:r w:rsidR="00926291">
        <w:rPr>
          <w:rFonts w:ascii="Times New Roman" w:eastAsia="Calibri" w:hAnsi="Times New Roman" w:cs="Times New Roman"/>
          <w:b/>
          <w:sz w:val="24"/>
          <w:szCs w:val="24"/>
        </w:rPr>
        <w:t xml:space="preserve">, DECRETO EJECUTIVO N° </w:t>
      </w:r>
      <w:r w:rsidR="00926291" w:rsidRPr="00926291">
        <w:rPr>
          <w:rFonts w:ascii="Times New Roman" w:eastAsia="Calibri" w:hAnsi="Times New Roman" w:cs="Times New Roman"/>
          <w:b/>
          <w:sz w:val="24"/>
          <w:szCs w:val="24"/>
        </w:rPr>
        <w:t>43432-S DEL 9 DE MARZO DEL 2022</w:t>
      </w:r>
    </w:p>
    <w:p w14:paraId="3E157EE2" w14:textId="77777777" w:rsidR="00254CC2" w:rsidRPr="008B65AB" w:rsidRDefault="00254CC2" w:rsidP="006B206C">
      <w:pPr>
        <w:spacing w:line="240" w:lineRule="auto"/>
        <w:jc w:val="both"/>
        <w:rPr>
          <w:rFonts w:ascii="Times New Roman" w:eastAsia="Calibri" w:hAnsi="Times New Roman" w:cs="Times New Roman"/>
          <w:bCs/>
          <w:sz w:val="24"/>
          <w:szCs w:val="24"/>
        </w:rPr>
      </w:pPr>
    </w:p>
    <w:p w14:paraId="073F6EFD" w14:textId="77777777" w:rsidR="00254CC2" w:rsidRPr="008B65AB" w:rsidRDefault="00254CC2" w:rsidP="006B206C">
      <w:pPr>
        <w:spacing w:line="240" w:lineRule="auto"/>
        <w:jc w:val="both"/>
        <w:rPr>
          <w:rFonts w:ascii="Times New Roman" w:eastAsia="Calibri" w:hAnsi="Times New Roman" w:cs="Times New Roman"/>
          <w:bCs/>
          <w:sz w:val="24"/>
          <w:szCs w:val="24"/>
        </w:rPr>
      </w:pPr>
    </w:p>
    <w:p w14:paraId="2AAE311D" w14:textId="4D03E23D" w:rsidR="00A4557C" w:rsidRDefault="00254CC2" w:rsidP="0098759E">
      <w:pPr>
        <w:spacing w:line="240" w:lineRule="auto"/>
        <w:ind w:firstLine="567"/>
        <w:jc w:val="both"/>
        <w:rPr>
          <w:rFonts w:ascii="Times New Roman" w:eastAsia="Calibri" w:hAnsi="Times New Roman" w:cs="Times New Roman"/>
          <w:bCs/>
          <w:sz w:val="24"/>
          <w:szCs w:val="24"/>
        </w:rPr>
      </w:pPr>
      <w:r w:rsidRPr="008B65AB">
        <w:rPr>
          <w:rFonts w:ascii="Times New Roman" w:eastAsia="Calibri" w:hAnsi="Times New Roman" w:cs="Times New Roman"/>
          <w:b/>
          <w:sz w:val="24"/>
          <w:szCs w:val="24"/>
        </w:rPr>
        <w:t xml:space="preserve">Artículo </w:t>
      </w:r>
      <w:r w:rsidR="0098759E">
        <w:rPr>
          <w:rFonts w:ascii="Times New Roman" w:eastAsia="Calibri" w:hAnsi="Times New Roman" w:cs="Times New Roman"/>
          <w:b/>
          <w:sz w:val="24"/>
          <w:szCs w:val="24"/>
        </w:rPr>
        <w:t>1.-</w:t>
      </w:r>
      <w:r w:rsidRPr="008B65AB">
        <w:rPr>
          <w:rFonts w:ascii="Times New Roman" w:eastAsia="Calibri" w:hAnsi="Times New Roman" w:cs="Times New Roman"/>
          <w:bCs/>
          <w:sz w:val="24"/>
          <w:szCs w:val="24"/>
        </w:rPr>
        <w:t xml:space="preserve"> </w:t>
      </w:r>
      <w:r w:rsidR="0098759E">
        <w:rPr>
          <w:rFonts w:ascii="Times New Roman" w:eastAsia="Calibri" w:hAnsi="Times New Roman" w:cs="Times New Roman"/>
          <w:bCs/>
          <w:sz w:val="24"/>
          <w:szCs w:val="24"/>
        </w:rPr>
        <w:t xml:space="preserve">Refórmese </w:t>
      </w:r>
      <w:r w:rsidRPr="008B65AB">
        <w:rPr>
          <w:rFonts w:ascii="Times New Roman" w:eastAsia="Calibri" w:hAnsi="Times New Roman" w:cs="Times New Roman"/>
          <w:bCs/>
          <w:sz w:val="24"/>
          <w:szCs w:val="24"/>
        </w:rPr>
        <w:t>e</w:t>
      </w:r>
      <w:r w:rsidR="00491CAE" w:rsidRPr="008B65AB">
        <w:rPr>
          <w:rFonts w:ascii="Times New Roman" w:eastAsia="Calibri" w:hAnsi="Times New Roman" w:cs="Times New Roman"/>
          <w:bCs/>
          <w:sz w:val="24"/>
          <w:szCs w:val="24"/>
        </w:rPr>
        <w:t>l inciso i</w:t>
      </w:r>
      <w:r w:rsidR="00D71EFB">
        <w:rPr>
          <w:rFonts w:ascii="Times New Roman" w:eastAsia="Calibri" w:hAnsi="Times New Roman" w:cs="Times New Roman"/>
          <w:bCs/>
          <w:sz w:val="24"/>
          <w:szCs w:val="24"/>
        </w:rPr>
        <w:t>)</w:t>
      </w:r>
      <w:r w:rsidR="00491CAE" w:rsidRPr="008B65AB">
        <w:rPr>
          <w:rFonts w:ascii="Times New Roman" w:eastAsia="Calibri" w:hAnsi="Times New Roman" w:cs="Times New Roman"/>
          <w:bCs/>
          <w:sz w:val="24"/>
          <w:szCs w:val="24"/>
        </w:rPr>
        <w:t xml:space="preserve"> del </w:t>
      </w:r>
      <w:r w:rsidR="0098759E">
        <w:rPr>
          <w:rFonts w:ascii="Times New Roman" w:eastAsia="Calibri" w:hAnsi="Times New Roman" w:cs="Times New Roman"/>
          <w:bCs/>
          <w:sz w:val="24"/>
          <w:szCs w:val="24"/>
        </w:rPr>
        <w:t>a</w:t>
      </w:r>
      <w:r w:rsidR="00491CAE" w:rsidRPr="008B65AB">
        <w:rPr>
          <w:rFonts w:ascii="Times New Roman" w:eastAsia="Calibri" w:hAnsi="Times New Roman" w:cs="Times New Roman"/>
          <w:bCs/>
          <w:sz w:val="24"/>
          <w:szCs w:val="24"/>
        </w:rPr>
        <w:t xml:space="preserve">rtículo 8 </w:t>
      </w:r>
      <w:r w:rsidR="002941F7" w:rsidRPr="008B65AB">
        <w:rPr>
          <w:rFonts w:ascii="Times New Roman" w:eastAsia="Calibri" w:hAnsi="Times New Roman" w:cs="Times New Roman"/>
          <w:bCs/>
          <w:sz w:val="24"/>
          <w:szCs w:val="24"/>
        </w:rPr>
        <w:t xml:space="preserve">del Decreto </w:t>
      </w:r>
      <w:r w:rsidR="0098759E">
        <w:rPr>
          <w:rFonts w:ascii="Times New Roman" w:eastAsia="Calibri" w:hAnsi="Times New Roman" w:cs="Times New Roman"/>
          <w:bCs/>
          <w:sz w:val="24"/>
          <w:szCs w:val="24"/>
        </w:rPr>
        <w:t xml:space="preserve">Ejecutivo </w:t>
      </w:r>
      <w:bookmarkStart w:id="4" w:name="_Hlk206681959"/>
      <w:r w:rsidR="0098759E">
        <w:rPr>
          <w:rFonts w:ascii="Times New Roman" w:eastAsia="Calibri" w:hAnsi="Times New Roman" w:cs="Times New Roman"/>
          <w:bCs/>
          <w:sz w:val="24"/>
          <w:szCs w:val="24"/>
        </w:rPr>
        <w:t xml:space="preserve">N° </w:t>
      </w:r>
      <w:r w:rsidR="002941F7" w:rsidRPr="008B65AB">
        <w:rPr>
          <w:rFonts w:ascii="Times New Roman" w:eastAsia="Calibri" w:hAnsi="Times New Roman" w:cs="Times New Roman"/>
          <w:bCs/>
          <w:sz w:val="24"/>
          <w:szCs w:val="24"/>
        </w:rPr>
        <w:t>43432-S</w:t>
      </w:r>
      <w:r w:rsidR="00D71EFB">
        <w:rPr>
          <w:rFonts w:ascii="Times New Roman" w:eastAsia="Calibri" w:hAnsi="Times New Roman" w:cs="Times New Roman"/>
          <w:bCs/>
          <w:sz w:val="24"/>
          <w:szCs w:val="24"/>
        </w:rPr>
        <w:t xml:space="preserve"> del 9 de marzo del 2022</w:t>
      </w:r>
      <w:r w:rsidR="002941F7" w:rsidRPr="008B65AB">
        <w:rPr>
          <w:rFonts w:ascii="Times New Roman" w:eastAsia="Calibri" w:hAnsi="Times New Roman" w:cs="Times New Roman"/>
          <w:bCs/>
          <w:sz w:val="24"/>
          <w:szCs w:val="24"/>
        </w:rPr>
        <w:t xml:space="preserve"> </w:t>
      </w:r>
      <w:r w:rsidR="00D71EFB">
        <w:rPr>
          <w:rFonts w:ascii="Times New Roman" w:eastAsia="Calibri" w:hAnsi="Times New Roman" w:cs="Times New Roman"/>
          <w:bCs/>
          <w:sz w:val="24"/>
          <w:szCs w:val="24"/>
        </w:rPr>
        <w:t>“</w:t>
      </w:r>
      <w:r w:rsidR="00D71EFB" w:rsidRPr="00D71EFB">
        <w:rPr>
          <w:rFonts w:ascii="Times New Roman" w:eastAsia="Calibri" w:hAnsi="Times New Roman" w:cs="Times New Roman"/>
          <w:bCs/>
          <w:sz w:val="24"/>
          <w:szCs w:val="24"/>
        </w:rPr>
        <w:t>Reglamento general para permisos sanitarios de funcionamiento, permisos de habilitación y autorización para eventos temporales de concentración masiva de personas, otorgados por el Ministerio de Salud</w:t>
      </w:r>
      <w:r w:rsidR="00DA5DCB">
        <w:rPr>
          <w:rFonts w:ascii="Times New Roman" w:eastAsia="Calibri" w:hAnsi="Times New Roman" w:cs="Times New Roman"/>
          <w:bCs/>
          <w:sz w:val="24"/>
          <w:szCs w:val="24"/>
        </w:rPr>
        <w:t xml:space="preserve">, otorgados por el Ministerio de Salud”, </w:t>
      </w:r>
      <w:r w:rsidR="00DA5DCB" w:rsidRPr="008B65AB">
        <w:rPr>
          <w:rFonts w:ascii="Times New Roman" w:eastAsia="Calibri" w:hAnsi="Times New Roman" w:cs="Times New Roman"/>
          <w:bCs/>
          <w:sz w:val="24"/>
          <w:szCs w:val="24"/>
        </w:rPr>
        <w:t>para</w:t>
      </w:r>
      <w:r w:rsidR="002941F7" w:rsidRPr="008B65AB">
        <w:rPr>
          <w:rFonts w:ascii="Times New Roman" w:eastAsia="Calibri" w:hAnsi="Times New Roman" w:cs="Times New Roman"/>
          <w:bCs/>
          <w:sz w:val="24"/>
          <w:szCs w:val="24"/>
        </w:rPr>
        <w:t xml:space="preserve"> </w:t>
      </w:r>
      <w:r w:rsidR="00491CAE" w:rsidRPr="008B65AB">
        <w:rPr>
          <w:rFonts w:ascii="Times New Roman" w:eastAsia="Calibri" w:hAnsi="Times New Roman" w:cs="Times New Roman"/>
          <w:bCs/>
          <w:sz w:val="24"/>
          <w:szCs w:val="24"/>
        </w:rPr>
        <w:t>que</w:t>
      </w:r>
      <w:r w:rsidR="002941F7" w:rsidRPr="008B65AB">
        <w:rPr>
          <w:rFonts w:ascii="Times New Roman" w:eastAsia="Calibri" w:hAnsi="Times New Roman" w:cs="Times New Roman"/>
          <w:bCs/>
          <w:sz w:val="24"/>
          <w:szCs w:val="24"/>
        </w:rPr>
        <w:t xml:space="preserve"> en </w:t>
      </w:r>
      <w:r w:rsidR="00307B60">
        <w:rPr>
          <w:rFonts w:ascii="Times New Roman" w:eastAsia="Calibri" w:hAnsi="Times New Roman" w:cs="Times New Roman"/>
          <w:bCs/>
          <w:sz w:val="24"/>
          <w:szCs w:val="24"/>
        </w:rPr>
        <w:t xml:space="preserve">lo sucesivo se </w:t>
      </w:r>
      <w:r w:rsidR="00491CAE" w:rsidRPr="008B65AB">
        <w:rPr>
          <w:rFonts w:ascii="Times New Roman" w:eastAsia="Calibri" w:hAnsi="Times New Roman" w:cs="Times New Roman"/>
          <w:bCs/>
          <w:sz w:val="24"/>
          <w:szCs w:val="24"/>
        </w:rPr>
        <w:t>lea</w:t>
      </w:r>
      <w:r w:rsidR="00307B60">
        <w:rPr>
          <w:rFonts w:ascii="Times New Roman" w:eastAsia="Calibri" w:hAnsi="Times New Roman" w:cs="Times New Roman"/>
          <w:bCs/>
          <w:sz w:val="24"/>
          <w:szCs w:val="24"/>
        </w:rPr>
        <w:t xml:space="preserve"> como sigue</w:t>
      </w:r>
      <w:r w:rsidR="00491CAE" w:rsidRPr="008B65AB">
        <w:rPr>
          <w:rFonts w:ascii="Times New Roman" w:eastAsia="Calibri" w:hAnsi="Times New Roman" w:cs="Times New Roman"/>
          <w:bCs/>
          <w:sz w:val="24"/>
          <w:szCs w:val="24"/>
        </w:rPr>
        <w:t>:</w:t>
      </w:r>
      <w:bookmarkEnd w:id="4"/>
    </w:p>
    <w:p w14:paraId="567C798A" w14:textId="77777777" w:rsidR="00543DDE" w:rsidRDefault="00543DDE" w:rsidP="006B206C">
      <w:pPr>
        <w:spacing w:line="240" w:lineRule="auto"/>
        <w:jc w:val="both"/>
        <w:rPr>
          <w:rFonts w:ascii="Times New Roman" w:eastAsia="Calibri" w:hAnsi="Times New Roman" w:cs="Times New Roman"/>
          <w:bCs/>
          <w:sz w:val="24"/>
          <w:szCs w:val="24"/>
        </w:rPr>
      </w:pPr>
    </w:p>
    <w:p w14:paraId="0520E6A2" w14:textId="095E4877" w:rsidR="00543DDE" w:rsidRDefault="00543DDE" w:rsidP="00121F7F">
      <w:pPr>
        <w:spacing w:line="240" w:lineRule="auto"/>
        <w:ind w:left="567" w:right="333"/>
        <w:jc w:val="both"/>
        <w:rPr>
          <w:rFonts w:ascii="Times New Roman" w:eastAsia="Calibri" w:hAnsi="Times New Roman" w:cs="Times New Roman"/>
          <w:bCs/>
          <w:sz w:val="24"/>
          <w:szCs w:val="24"/>
        </w:rPr>
      </w:pPr>
      <w:r>
        <w:rPr>
          <w:rFonts w:ascii="Times New Roman" w:eastAsia="Calibri" w:hAnsi="Times New Roman" w:cs="Times New Roman"/>
          <w:bCs/>
          <w:sz w:val="24"/>
          <w:szCs w:val="24"/>
        </w:rPr>
        <w:t>“</w:t>
      </w:r>
      <w:r w:rsidRPr="008945C3">
        <w:rPr>
          <w:rFonts w:ascii="Times New Roman" w:eastAsia="Calibri" w:hAnsi="Times New Roman" w:cs="Times New Roman"/>
          <w:b/>
          <w:sz w:val="24"/>
          <w:szCs w:val="24"/>
        </w:rPr>
        <w:t>Artículo 8.-</w:t>
      </w:r>
      <w:r w:rsidRPr="00543DDE">
        <w:rPr>
          <w:rFonts w:ascii="Times New Roman" w:eastAsia="Calibri" w:hAnsi="Times New Roman" w:cs="Times New Roman"/>
          <w:bCs/>
          <w:sz w:val="24"/>
          <w:szCs w:val="24"/>
        </w:rPr>
        <w:t xml:space="preserve"> </w:t>
      </w:r>
      <w:r w:rsidRPr="008945C3">
        <w:rPr>
          <w:rFonts w:ascii="Times New Roman" w:eastAsia="Calibri" w:hAnsi="Times New Roman" w:cs="Times New Roman"/>
          <w:b/>
          <w:sz w:val="24"/>
          <w:szCs w:val="24"/>
        </w:rPr>
        <w:t>Condiciones previas para el trámite del permiso por primera vez.</w:t>
      </w:r>
      <w:r w:rsidRPr="00543DDE">
        <w:rPr>
          <w:rFonts w:ascii="Times New Roman" w:eastAsia="Calibri" w:hAnsi="Times New Roman" w:cs="Times New Roman"/>
          <w:bCs/>
          <w:sz w:val="24"/>
          <w:szCs w:val="24"/>
        </w:rPr>
        <w:t xml:space="preserve"> Las personas físicas o jurídicas interesadas en desarrollar una actividad, independientemente del grupo de riesgo al que ésta pertenezca, pueden iniciar el trámite de solicitud del permiso, </w:t>
      </w:r>
      <w:r w:rsidRPr="003D0278">
        <w:rPr>
          <w:rFonts w:ascii="Times New Roman" w:eastAsia="Calibri" w:hAnsi="Times New Roman" w:cs="Times New Roman"/>
          <w:bCs/>
          <w:sz w:val="24"/>
          <w:szCs w:val="24"/>
        </w:rPr>
        <w:t xml:space="preserve">cuando su establecimiento o unidad móvil para servicios de salud cumpla con </w:t>
      </w:r>
      <w:r w:rsidRPr="00FE3ED2">
        <w:rPr>
          <w:rFonts w:ascii="Times New Roman" w:eastAsia="Calibri" w:hAnsi="Times New Roman" w:cs="Times New Roman"/>
          <w:bCs/>
          <w:sz w:val="24"/>
          <w:szCs w:val="24"/>
        </w:rPr>
        <w:t>la</w:t>
      </w:r>
      <w:r w:rsidRPr="00543DDE">
        <w:rPr>
          <w:rFonts w:ascii="Times New Roman" w:eastAsia="Calibri" w:hAnsi="Times New Roman" w:cs="Times New Roman"/>
          <w:bCs/>
          <w:sz w:val="24"/>
          <w:szCs w:val="24"/>
        </w:rPr>
        <w:t>s siguientes condiciones previas, según aplique.</w:t>
      </w:r>
    </w:p>
    <w:p w14:paraId="2A54019F" w14:textId="77777777" w:rsidR="00543DDE" w:rsidRDefault="00543DDE" w:rsidP="00543DDE">
      <w:pPr>
        <w:spacing w:line="240" w:lineRule="auto"/>
        <w:ind w:left="567"/>
        <w:jc w:val="both"/>
        <w:rPr>
          <w:rFonts w:ascii="Times New Roman" w:eastAsia="Calibri" w:hAnsi="Times New Roman" w:cs="Times New Roman"/>
          <w:bCs/>
          <w:sz w:val="24"/>
          <w:szCs w:val="24"/>
        </w:rPr>
      </w:pPr>
    </w:p>
    <w:p w14:paraId="638F8466" w14:textId="0F2E9161" w:rsidR="00543DDE" w:rsidRPr="008B65AB" w:rsidRDefault="00543DDE" w:rsidP="00543DDE">
      <w:pPr>
        <w:spacing w:line="240" w:lineRule="auto"/>
        <w:ind w:left="567"/>
        <w:jc w:val="both"/>
        <w:rPr>
          <w:rFonts w:ascii="Times New Roman" w:eastAsia="Calibri" w:hAnsi="Times New Roman" w:cs="Times New Roman"/>
          <w:bCs/>
          <w:sz w:val="24"/>
          <w:szCs w:val="24"/>
        </w:rPr>
      </w:pPr>
      <w:r>
        <w:rPr>
          <w:rFonts w:ascii="Times New Roman" w:eastAsia="Calibri" w:hAnsi="Times New Roman" w:cs="Times New Roman"/>
          <w:bCs/>
          <w:sz w:val="24"/>
          <w:szCs w:val="24"/>
        </w:rPr>
        <w:t>(…)</w:t>
      </w:r>
    </w:p>
    <w:p w14:paraId="2DF454A8" w14:textId="77777777" w:rsidR="00491CAE" w:rsidRPr="008B65AB" w:rsidRDefault="00491CAE" w:rsidP="006B206C">
      <w:pPr>
        <w:spacing w:line="240" w:lineRule="auto"/>
        <w:jc w:val="both"/>
        <w:rPr>
          <w:rFonts w:ascii="Times New Roman" w:eastAsia="Calibri" w:hAnsi="Times New Roman" w:cs="Times New Roman"/>
          <w:bCs/>
          <w:sz w:val="24"/>
          <w:szCs w:val="24"/>
        </w:rPr>
      </w:pPr>
    </w:p>
    <w:p w14:paraId="1BB058A5" w14:textId="77777777" w:rsidR="0022570E" w:rsidRPr="008B65AB" w:rsidRDefault="001434F1" w:rsidP="006B7068">
      <w:pPr>
        <w:pStyle w:val="Prrafodelista"/>
        <w:spacing w:after="160" w:line="278" w:lineRule="auto"/>
        <w:ind w:left="567" w:right="474"/>
        <w:jc w:val="both"/>
        <w:rPr>
          <w:rFonts w:ascii="Times New Roman" w:eastAsia="Calibri" w:hAnsi="Times New Roman" w:cs="Times New Roman"/>
          <w:bCs/>
          <w:sz w:val="24"/>
          <w:szCs w:val="24"/>
        </w:rPr>
      </w:pPr>
      <w:r w:rsidRPr="008B65AB">
        <w:rPr>
          <w:rFonts w:ascii="Times New Roman" w:eastAsia="Calibri" w:hAnsi="Times New Roman" w:cs="Times New Roman"/>
          <w:bCs/>
          <w:sz w:val="24"/>
          <w:szCs w:val="24"/>
        </w:rPr>
        <w:t>“</w:t>
      </w:r>
      <w:r w:rsidR="00491CAE" w:rsidRPr="008B65AB">
        <w:rPr>
          <w:rFonts w:ascii="Times New Roman" w:eastAsia="Calibri" w:hAnsi="Times New Roman" w:cs="Times New Roman"/>
          <w:bCs/>
          <w:sz w:val="24"/>
          <w:szCs w:val="24"/>
        </w:rPr>
        <w:t xml:space="preserve">i. Regencia autorizada por el colegio profesional respectivo, cuando la Ley No. 5395 del 30 de octubre de 1973 "Ley General de Salud" o alguna ley especial lo requiera según el tipo de establecimiento y la actividad que éste desarrolle. </w:t>
      </w:r>
    </w:p>
    <w:p w14:paraId="1CDA8556" w14:textId="77777777" w:rsidR="0022570E" w:rsidRPr="008B65AB" w:rsidRDefault="0022570E" w:rsidP="006B7068">
      <w:pPr>
        <w:pStyle w:val="Prrafodelista"/>
        <w:spacing w:after="160" w:line="278" w:lineRule="auto"/>
        <w:ind w:left="567" w:right="474"/>
        <w:jc w:val="both"/>
        <w:rPr>
          <w:rFonts w:ascii="Times New Roman" w:eastAsia="Calibri" w:hAnsi="Times New Roman" w:cs="Times New Roman"/>
          <w:bCs/>
          <w:sz w:val="24"/>
          <w:szCs w:val="24"/>
        </w:rPr>
      </w:pPr>
    </w:p>
    <w:p w14:paraId="620ED073" w14:textId="3903FA08" w:rsidR="00491CAE" w:rsidRPr="008B65AB" w:rsidRDefault="00491CAE" w:rsidP="006B7068">
      <w:pPr>
        <w:pStyle w:val="Prrafodelista"/>
        <w:spacing w:after="160" w:line="278" w:lineRule="auto"/>
        <w:ind w:left="567" w:right="474"/>
        <w:jc w:val="both"/>
        <w:rPr>
          <w:rFonts w:ascii="Times New Roman" w:eastAsia="Calibri" w:hAnsi="Times New Roman" w:cs="Times New Roman"/>
          <w:bCs/>
          <w:sz w:val="24"/>
          <w:szCs w:val="24"/>
        </w:rPr>
      </w:pPr>
      <w:r w:rsidRPr="008B65AB">
        <w:rPr>
          <w:rFonts w:ascii="Times New Roman" w:eastAsia="Calibri" w:hAnsi="Times New Roman" w:cs="Times New Roman"/>
          <w:bCs/>
          <w:sz w:val="24"/>
          <w:szCs w:val="24"/>
        </w:rPr>
        <w:t xml:space="preserve">Las industrias de alimentos </w:t>
      </w:r>
      <w:r w:rsidR="00007746" w:rsidRPr="00377A22">
        <w:rPr>
          <w:rFonts w:ascii="Times New Roman" w:eastAsia="Calibri" w:hAnsi="Times New Roman" w:cs="Times New Roman"/>
          <w:bCs/>
          <w:sz w:val="24"/>
          <w:szCs w:val="24"/>
        </w:rPr>
        <w:t xml:space="preserve">listadas </w:t>
      </w:r>
      <w:r w:rsidRPr="00377A22">
        <w:rPr>
          <w:rFonts w:ascii="Times New Roman" w:eastAsia="Calibri" w:hAnsi="Times New Roman" w:cs="Times New Roman"/>
          <w:bCs/>
          <w:sz w:val="24"/>
          <w:szCs w:val="24"/>
        </w:rPr>
        <w:t>en</w:t>
      </w:r>
      <w:r w:rsidRPr="008B65AB">
        <w:rPr>
          <w:rFonts w:ascii="Times New Roman" w:eastAsia="Calibri" w:hAnsi="Times New Roman" w:cs="Times New Roman"/>
          <w:bCs/>
          <w:sz w:val="24"/>
          <w:szCs w:val="24"/>
        </w:rPr>
        <w:t xml:space="preserve"> la sección C </w:t>
      </w:r>
      <w:r w:rsidR="00AD0375" w:rsidRPr="00AD0375">
        <w:rPr>
          <w:rFonts w:ascii="Times New Roman" w:eastAsia="Calibri" w:hAnsi="Times New Roman" w:cs="Times New Roman"/>
          <w:bCs/>
          <w:sz w:val="24"/>
          <w:szCs w:val="24"/>
        </w:rPr>
        <w:t xml:space="preserve">de la </w:t>
      </w:r>
      <w:r w:rsidR="00E33EB5">
        <w:rPr>
          <w:rFonts w:ascii="Times New Roman" w:eastAsia="Calibri" w:hAnsi="Times New Roman" w:cs="Times New Roman"/>
          <w:bCs/>
          <w:sz w:val="24"/>
          <w:szCs w:val="24"/>
        </w:rPr>
        <w:t>T</w:t>
      </w:r>
      <w:r w:rsidR="00AD0375" w:rsidRPr="00AD0375">
        <w:rPr>
          <w:rFonts w:ascii="Times New Roman" w:eastAsia="Calibri" w:hAnsi="Times New Roman" w:cs="Times New Roman"/>
          <w:bCs/>
          <w:sz w:val="24"/>
          <w:szCs w:val="24"/>
        </w:rPr>
        <w:t>abla 1 del Anexo 1 del presente reglamento</w:t>
      </w:r>
      <w:r w:rsidR="000B7109">
        <w:rPr>
          <w:rFonts w:ascii="Times New Roman" w:eastAsia="Calibri" w:hAnsi="Times New Roman" w:cs="Times New Roman"/>
          <w:bCs/>
          <w:sz w:val="24"/>
          <w:szCs w:val="24"/>
        </w:rPr>
        <w:t>,</w:t>
      </w:r>
      <w:r w:rsidR="00AD0375" w:rsidRPr="00AD0375">
        <w:rPr>
          <w:rFonts w:ascii="Times New Roman" w:eastAsia="Calibri" w:hAnsi="Times New Roman" w:cs="Times New Roman"/>
          <w:bCs/>
          <w:sz w:val="24"/>
          <w:szCs w:val="24"/>
        </w:rPr>
        <w:t xml:space="preserve"> </w:t>
      </w:r>
      <w:r w:rsidRPr="008B65AB">
        <w:rPr>
          <w:rFonts w:ascii="Times New Roman" w:eastAsia="Calibri" w:hAnsi="Times New Roman" w:cs="Times New Roman"/>
          <w:bCs/>
          <w:sz w:val="24"/>
          <w:szCs w:val="24"/>
        </w:rPr>
        <w:t xml:space="preserve">deberán contar con un </w:t>
      </w:r>
      <w:r w:rsidR="008A4F5D">
        <w:rPr>
          <w:rFonts w:ascii="Times New Roman" w:eastAsia="Calibri" w:hAnsi="Times New Roman" w:cs="Times New Roman"/>
          <w:bCs/>
          <w:sz w:val="24"/>
          <w:szCs w:val="24"/>
        </w:rPr>
        <w:t xml:space="preserve">regente </w:t>
      </w:r>
      <w:r w:rsidRPr="008B65AB">
        <w:rPr>
          <w:rFonts w:ascii="Times New Roman" w:eastAsia="Calibri" w:hAnsi="Times New Roman" w:cs="Times New Roman"/>
          <w:bCs/>
          <w:sz w:val="24"/>
          <w:szCs w:val="24"/>
        </w:rPr>
        <w:t>profesional en tecnología de alimentos</w:t>
      </w:r>
      <w:r w:rsidR="002941F7" w:rsidRPr="008B65AB">
        <w:rPr>
          <w:rFonts w:ascii="Times New Roman" w:eastAsia="Calibri" w:hAnsi="Times New Roman" w:cs="Times New Roman"/>
          <w:bCs/>
          <w:sz w:val="24"/>
          <w:szCs w:val="24"/>
        </w:rPr>
        <w:t xml:space="preserve">. </w:t>
      </w:r>
      <w:r w:rsidR="00D813BF" w:rsidRPr="008B65AB">
        <w:rPr>
          <w:rFonts w:ascii="Times New Roman" w:eastAsia="Calibri" w:hAnsi="Times New Roman" w:cs="Times New Roman"/>
          <w:bCs/>
          <w:sz w:val="24"/>
          <w:szCs w:val="24"/>
        </w:rPr>
        <w:t xml:space="preserve">    </w:t>
      </w:r>
    </w:p>
    <w:p w14:paraId="32B95D70" w14:textId="77777777" w:rsidR="00D813BF" w:rsidRPr="008B65AB" w:rsidRDefault="00D813BF" w:rsidP="006B7068">
      <w:pPr>
        <w:pStyle w:val="Prrafodelista"/>
        <w:spacing w:after="160" w:line="278" w:lineRule="auto"/>
        <w:ind w:left="567" w:right="474"/>
        <w:jc w:val="both"/>
        <w:rPr>
          <w:rFonts w:ascii="Times New Roman" w:eastAsia="Calibri" w:hAnsi="Times New Roman" w:cs="Times New Roman"/>
          <w:bCs/>
          <w:sz w:val="24"/>
          <w:szCs w:val="24"/>
        </w:rPr>
      </w:pPr>
    </w:p>
    <w:p w14:paraId="043D81F3" w14:textId="6E6F0EF9" w:rsidR="009939C3" w:rsidRPr="008B65AB" w:rsidRDefault="00D813BF" w:rsidP="006B7068">
      <w:pPr>
        <w:pStyle w:val="Prrafodelista"/>
        <w:spacing w:after="160" w:line="278" w:lineRule="auto"/>
        <w:ind w:left="567" w:right="474"/>
        <w:jc w:val="both"/>
        <w:rPr>
          <w:rFonts w:ascii="Times New Roman" w:eastAsia="Calibri" w:hAnsi="Times New Roman" w:cs="Times New Roman"/>
          <w:bCs/>
          <w:sz w:val="24"/>
          <w:szCs w:val="24"/>
        </w:rPr>
      </w:pPr>
      <w:r w:rsidRPr="008B65AB">
        <w:rPr>
          <w:rFonts w:ascii="Times New Roman" w:eastAsia="Calibri" w:hAnsi="Times New Roman" w:cs="Times New Roman"/>
          <w:bCs/>
          <w:sz w:val="24"/>
          <w:szCs w:val="24"/>
        </w:rPr>
        <w:t xml:space="preserve">Se excluye de este requisito, </w:t>
      </w:r>
      <w:r w:rsidRPr="00476D53">
        <w:rPr>
          <w:rFonts w:ascii="Times New Roman" w:eastAsia="Calibri" w:hAnsi="Times New Roman" w:cs="Times New Roman"/>
          <w:bCs/>
          <w:sz w:val="24"/>
          <w:szCs w:val="24"/>
        </w:rPr>
        <w:t>la</w:t>
      </w:r>
      <w:r w:rsidR="00007746" w:rsidRPr="00476D53">
        <w:rPr>
          <w:rFonts w:ascii="Times New Roman" w:eastAsia="Calibri" w:hAnsi="Times New Roman" w:cs="Times New Roman"/>
          <w:bCs/>
          <w:sz w:val="24"/>
          <w:szCs w:val="24"/>
        </w:rPr>
        <w:t>s</w:t>
      </w:r>
      <w:r w:rsidRPr="00476D53">
        <w:rPr>
          <w:rFonts w:ascii="Times New Roman" w:eastAsia="Calibri" w:hAnsi="Times New Roman" w:cs="Times New Roman"/>
          <w:bCs/>
          <w:sz w:val="24"/>
          <w:szCs w:val="24"/>
        </w:rPr>
        <w:t xml:space="preserve"> actividad</w:t>
      </w:r>
      <w:r w:rsidR="00007746" w:rsidRPr="00476D53">
        <w:rPr>
          <w:rFonts w:ascii="Times New Roman" w:eastAsia="Calibri" w:hAnsi="Times New Roman" w:cs="Times New Roman"/>
          <w:bCs/>
          <w:sz w:val="24"/>
          <w:szCs w:val="24"/>
        </w:rPr>
        <w:t>es</w:t>
      </w:r>
      <w:r w:rsidRPr="00476D53">
        <w:rPr>
          <w:rFonts w:ascii="Times New Roman" w:eastAsia="Calibri" w:hAnsi="Times New Roman" w:cs="Times New Roman"/>
          <w:bCs/>
          <w:sz w:val="24"/>
          <w:szCs w:val="24"/>
        </w:rPr>
        <w:t xml:space="preserve"> de “Elaboración de productos de panadería (C</w:t>
      </w:r>
      <w:r w:rsidR="00007746" w:rsidRPr="00476D53">
        <w:rPr>
          <w:rFonts w:ascii="Times New Roman" w:eastAsia="Calibri" w:hAnsi="Times New Roman" w:cs="Times New Roman"/>
          <w:bCs/>
          <w:sz w:val="24"/>
          <w:szCs w:val="24"/>
        </w:rPr>
        <w:t>lase</w:t>
      </w:r>
      <w:r w:rsidR="00A94132">
        <w:rPr>
          <w:rFonts w:ascii="Times New Roman" w:eastAsia="Calibri" w:hAnsi="Times New Roman" w:cs="Times New Roman"/>
          <w:bCs/>
          <w:sz w:val="24"/>
          <w:szCs w:val="24"/>
        </w:rPr>
        <w:t xml:space="preserve"> del </w:t>
      </w:r>
      <w:r w:rsidR="00A94132" w:rsidRPr="00A94132">
        <w:rPr>
          <w:rFonts w:ascii="Times New Roman" w:eastAsia="Calibri" w:hAnsi="Times New Roman" w:cs="Times New Roman"/>
          <w:bCs/>
          <w:sz w:val="24"/>
          <w:szCs w:val="24"/>
        </w:rPr>
        <w:t>CAECR</w:t>
      </w:r>
      <w:r w:rsidRPr="00476D53">
        <w:rPr>
          <w:rFonts w:ascii="Times New Roman" w:eastAsia="Calibri" w:hAnsi="Times New Roman" w:cs="Times New Roman"/>
          <w:bCs/>
          <w:sz w:val="24"/>
          <w:szCs w:val="24"/>
        </w:rPr>
        <w:t xml:space="preserve"> 1071) </w:t>
      </w:r>
      <w:r w:rsidR="00F544F8" w:rsidRPr="00476D53">
        <w:rPr>
          <w:rFonts w:ascii="Times New Roman" w:eastAsia="Calibri" w:hAnsi="Times New Roman" w:cs="Times New Roman"/>
          <w:bCs/>
          <w:sz w:val="24"/>
          <w:szCs w:val="24"/>
        </w:rPr>
        <w:t>y “Elaboración de</w:t>
      </w:r>
      <w:r w:rsidR="00F544F8" w:rsidRPr="00476D53">
        <w:rPr>
          <w:rFonts w:ascii="Times New Roman" w:hAnsi="Times New Roman" w:cs="Times New Roman"/>
          <w:sz w:val="24"/>
          <w:szCs w:val="24"/>
        </w:rPr>
        <w:t xml:space="preserve"> </w:t>
      </w:r>
      <w:r w:rsidR="00F544F8" w:rsidRPr="00476D53">
        <w:rPr>
          <w:rFonts w:ascii="Times New Roman" w:eastAsia="Calibri" w:hAnsi="Times New Roman" w:cs="Times New Roman"/>
          <w:bCs/>
          <w:sz w:val="24"/>
          <w:szCs w:val="24"/>
        </w:rPr>
        <w:t>cacao y chocolate y de productos de confitería” (C</w:t>
      </w:r>
      <w:r w:rsidR="00007746" w:rsidRPr="00476D53">
        <w:rPr>
          <w:rFonts w:ascii="Times New Roman" w:eastAsia="Calibri" w:hAnsi="Times New Roman" w:cs="Times New Roman"/>
          <w:bCs/>
          <w:sz w:val="24"/>
          <w:szCs w:val="24"/>
        </w:rPr>
        <w:t>lase</w:t>
      </w:r>
      <w:r w:rsidR="00F544F8" w:rsidRPr="00476D53">
        <w:rPr>
          <w:rFonts w:ascii="Times New Roman" w:eastAsia="Calibri" w:hAnsi="Times New Roman" w:cs="Times New Roman"/>
          <w:bCs/>
          <w:sz w:val="24"/>
          <w:szCs w:val="24"/>
        </w:rPr>
        <w:t xml:space="preserve"> </w:t>
      </w:r>
      <w:r w:rsidR="00D44327" w:rsidRPr="00D44327">
        <w:rPr>
          <w:rFonts w:ascii="Times New Roman" w:eastAsia="Calibri" w:hAnsi="Times New Roman" w:cs="Times New Roman"/>
          <w:bCs/>
          <w:sz w:val="24"/>
          <w:szCs w:val="24"/>
        </w:rPr>
        <w:t>del CAECR</w:t>
      </w:r>
      <w:r w:rsidR="00D44327">
        <w:rPr>
          <w:rFonts w:ascii="Times New Roman" w:eastAsia="Calibri" w:hAnsi="Times New Roman" w:cs="Times New Roman"/>
          <w:bCs/>
          <w:sz w:val="24"/>
          <w:szCs w:val="24"/>
        </w:rPr>
        <w:t xml:space="preserve"> </w:t>
      </w:r>
      <w:r w:rsidR="00F544F8" w:rsidRPr="00476D53">
        <w:rPr>
          <w:rFonts w:ascii="Times New Roman" w:eastAsia="Calibri" w:hAnsi="Times New Roman" w:cs="Times New Roman"/>
          <w:bCs/>
          <w:sz w:val="24"/>
          <w:szCs w:val="24"/>
        </w:rPr>
        <w:t>1073)</w:t>
      </w:r>
      <w:r w:rsidR="00F544F8" w:rsidRPr="008B65AB">
        <w:rPr>
          <w:rFonts w:ascii="Times New Roman" w:eastAsia="Calibri" w:hAnsi="Times New Roman" w:cs="Times New Roman"/>
          <w:bCs/>
          <w:sz w:val="24"/>
          <w:szCs w:val="24"/>
        </w:rPr>
        <w:t xml:space="preserve"> </w:t>
      </w:r>
      <w:r w:rsidRPr="008B65AB">
        <w:rPr>
          <w:rFonts w:ascii="Times New Roman" w:eastAsia="Calibri" w:hAnsi="Times New Roman" w:cs="Times New Roman"/>
          <w:bCs/>
          <w:sz w:val="24"/>
          <w:szCs w:val="24"/>
        </w:rPr>
        <w:t>cuando además se ejerza</w:t>
      </w:r>
      <w:r w:rsidR="00007746">
        <w:rPr>
          <w:rFonts w:ascii="Times New Roman" w:eastAsia="Calibri" w:hAnsi="Times New Roman" w:cs="Times New Roman"/>
          <w:bCs/>
          <w:sz w:val="24"/>
          <w:szCs w:val="24"/>
        </w:rPr>
        <w:t>n</w:t>
      </w:r>
      <w:r w:rsidRPr="008B65AB">
        <w:rPr>
          <w:rFonts w:ascii="Times New Roman" w:eastAsia="Calibri" w:hAnsi="Times New Roman" w:cs="Times New Roman"/>
          <w:bCs/>
          <w:sz w:val="24"/>
          <w:szCs w:val="24"/>
        </w:rPr>
        <w:t xml:space="preserve"> la</w:t>
      </w:r>
      <w:r w:rsidR="00007746">
        <w:rPr>
          <w:rFonts w:ascii="Times New Roman" w:eastAsia="Calibri" w:hAnsi="Times New Roman" w:cs="Times New Roman"/>
          <w:bCs/>
          <w:sz w:val="24"/>
          <w:szCs w:val="24"/>
        </w:rPr>
        <w:t>s</w:t>
      </w:r>
      <w:r w:rsidRPr="008B65AB">
        <w:rPr>
          <w:rFonts w:ascii="Times New Roman" w:eastAsia="Calibri" w:hAnsi="Times New Roman" w:cs="Times New Roman"/>
          <w:bCs/>
          <w:sz w:val="24"/>
          <w:szCs w:val="24"/>
        </w:rPr>
        <w:t xml:space="preserve"> actividad</w:t>
      </w:r>
      <w:r w:rsidR="00007746">
        <w:rPr>
          <w:rFonts w:ascii="Times New Roman" w:eastAsia="Calibri" w:hAnsi="Times New Roman" w:cs="Times New Roman"/>
          <w:bCs/>
          <w:sz w:val="24"/>
          <w:szCs w:val="24"/>
        </w:rPr>
        <w:t>es</w:t>
      </w:r>
      <w:r w:rsidRPr="008B65AB">
        <w:rPr>
          <w:rFonts w:ascii="Times New Roman" w:eastAsia="Calibri" w:hAnsi="Times New Roman" w:cs="Times New Roman"/>
          <w:bCs/>
          <w:sz w:val="24"/>
          <w:szCs w:val="24"/>
        </w:rPr>
        <w:t xml:space="preserve"> de venta al por menor, directo al consumido</w:t>
      </w:r>
      <w:r w:rsidR="009939C3" w:rsidRPr="008B65AB">
        <w:rPr>
          <w:rFonts w:ascii="Times New Roman" w:eastAsia="Calibri" w:hAnsi="Times New Roman" w:cs="Times New Roman"/>
          <w:bCs/>
          <w:sz w:val="24"/>
          <w:szCs w:val="24"/>
        </w:rPr>
        <w:t>r en el mismo local.</w:t>
      </w:r>
    </w:p>
    <w:p w14:paraId="4437F45E" w14:textId="77777777" w:rsidR="009939C3" w:rsidRPr="008B65AB" w:rsidRDefault="009939C3" w:rsidP="006B7068">
      <w:pPr>
        <w:pStyle w:val="Prrafodelista"/>
        <w:spacing w:after="160" w:line="278" w:lineRule="auto"/>
        <w:ind w:left="567" w:right="474"/>
        <w:jc w:val="both"/>
        <w:rPr>
          <w:rFonts w:ascii="Times New Roman" w:eastAsia="Calibri" w:hAnsi="Times New Roman" w:cs="Times New Roman"/>
          <w:bCs/>
          <w:sz w:val="24"/>
          <w:szCs w:val="24"/>
        </w:rPr>
      </w:pPr>
    </w:p>
    <w:p w14:paraId="6697C017" w14:textId="6F01ECF8" w:rsidR="00D813BF" w:rsidRPr="008B65AB" w:rsidRDefault="009939C3" w:rsidP="006B7068">
      <w:pPr>
        <w:pStyle w:val="Prrafodelista"/>
        <w:spacing w:after="160" w:line="278" w:lineRule="auto"/>
        <w:ind w:left="567" w:right="474"/>
        <w:jc w:val="both"/>
        <w:rPr>
          <w:rFonts w:ascii="Times New Roman" w:eastAsia="Calibri" w:hAnsi="Times New Roman" w:cs="Times New Roman"/>
          <w:bCs/>
          <w:sz w:val="24"/>
          <w:szCs w:val="24"/>
        </w:rPr>
      </w:pPr>
      <w:r w:rsidRPr="008B65AB">
        <w:rPr>
          <w:rFonts w:ascii="Times New Roman" w:eastAsia="Calibri" w:hAnsi="Times New Roman" w:cs="Times New Roman"/>
          <w:bCs/>
          <w:sz w:val="24"/>
          <w:szCs w:val="24"/>
        </w:rPr>
        <w:t xml:space="preserve">Se excluyen de este requisito, asimismo, las actividades de elaboración de alimentos cuando </w:t>
      </w:r>
      <w:r w:rsidR="00F544F8" w:rsidRPr="008B65AB">
        <w:rPr>
          <w:rFonts w:ascii="Times New Roman" w:eastAsia="Calibri" w:hAnsi="Times New Roman" w:cs="Times New Roman"/>
          <w:bCs/>
          <w:sz w:val="24"/>
          <w:szCs w:val="24"/>
        </w:rPr>
        <w:t xml:space="preserve">sean preparados en </w:t>
      </w:r>
      <w:r w:rsidR="008B06F4">
        <w:rPr>
          <w:rFonts w:ascii="Times New Roman" w:eastAsia="Calibri" w:hAnsi="Times New Roman" w:cs="Times New Roman"/>
          <w:bCs/>
          <w:sz w:val="24"/>
          <w:szCs w:val="24"/>
        </w:rPr>
        <w:t>casas de habitación</w:t>
      </w:r>
      <w:r w:rsidRPr="008B65AB">
        <w:rPr>
          <w:rFonts w:ascii="Times New Roman" w:eastAsia="Calibri" w:hAnsi="Times New Roman" w:cs="Times New Roman"/>
          <w:bCs/>
          <w:sz w:val="24"/>
          <w:szCs w:val="24"/>
        </w:rPr>
        <w:t xml:space="preserve">, de conformidad con el </w:t>
      </w:r>
      <w:r w:rsidR="00F544F8" w:rsidRPr="008B65AB">
        <w:rPr>
          <w:rFonts w:ascii="Times New Roman" w:eastAsia="Calibri" w:hAnsi="Times New Roman" w:cs="Times New Roman"/>
          <w:bCs/>
          <w:sz w:val="24"/>
          <w:szCs w:val="24"/>
        </w:rPr>
        <w:t xml:space="preserve">artículo 28 del presente reglamento. </w:t>
      </w:r>
    </w:p>
    <w:p w14:paraId="6D5FAC82" w14:textId="77777777" w:rsidR="00491CAE" w:rsidRPr="008B65AB" w:rsidRDefault="00491CAE" w:rsidP="006B7068">
      <w:pPr>
        <w:pStyle w:val="Prrafodelista"/>
        <w:ind w:left="567" w:right="474"/>
        <w:jc w:val="both"/>
        <w:rPr>
          <w:rFonts w:ascii="Times New Roman" w:eastAsia="Calibri" w:hAnsi="Times New Roman" w:cs="Times New Roman"/>
          <w:bCs/>
          <w:sz w:val="24"/>
          <w:szCs w:val="24"/>
        </w:rPr>
      </w:pPr>
    </w:p>
    <w:p w14:paraId="0C7FEE13" w14:textId="37CE7F88" w:rsidR="00BF451E" w:rsidRPr="00C0282C" w:rsidRDefault="00491CAE" w:rsidP="00386428">
      <w:pPr>
        <w:ind w:left="567" w:right="474"/>
        <w:jc w:val="both"/>
        <w:rPr>
          <w:rFonts w:ascii="Times New Roman" w:eastAsia="Calibri" w:hAnsi="Times New Roman" w:cs="Times New Roman"/>
          <w:bCs/>
          <w:sz w:val="24"/>
          <w:szCs w:val="24"/>
        </w:rPr>
      </w:pPr>
      <w:r w:rsidRPr="00C55596">
        <w:rPr>
          <w:rFonts w:ascii="Times New Roman" w:eastAsia="Calibri" w:hAnsi="Times New Roman" w:cs="Times New Roman"/>
          <w:bCs/>
          <w:sz w:val="24"/>
          <w:szCs w:val="24"/>
        </w:rPr>
        <w:t>En el caso de comercios</w:t>
      </w:r>
      <w:r w:rsidR="002941F7" w:rsidRPr="00C55596">
        <w:rPr>
          <w:rFonts w:ascii="Times New Roman" w:eastAsia="Calibri" w:hAnsi="Times New Roman" w:cs="Times New Roman"/>
          <w:bCs/>
          <w:sz w:val="24"/>
          <w:szCs w:val="24"/>
        </w:rPr>
        <w:t xml:space="preserve"> de alimentos</w:t>
      </w:r>
      <w:r w:rsidR="00C0282C" w:rsidRPr="00C55596">
        <w:rPr>
          <w:rFonts w:ascii="Times New Roman" w:eastAsia="Calibri" w:hAnsi="Times New Roman" w:cs="Times New Roman"/>
          <w:bCs/>
          <w:sz w:val="24"/>
          <w:szCs w:val="24"/>
        </w:rPr>
        <w:t xml:space="preserve">, así como en el caso de </w:t>
      </w:r>
      <w:r w:rsidR="00B55108" w:rsidRPr="00C55596">
        <w:rPr>
          <w:rFonts w:ascii="Times New Roman" w:eastAsia="Calibri" w:hAnsi="Times New Roman" w:cs="Times New Roman"/>
          <w:bCs/>
          <w:sz w:val="24"/>
          <w:szCs w:val="24"/>
        </w:rPr>
        <w:t xml:space="preserve">casas de habitación </w:t>
      </w:r>
      <w:r w:rsidR="00C0282C" w:rsidRPr="00C55596">
        <w:rPr>
          <w:rFonts w:ascii="Times New Roman" w:eastAsia="Calibri" w:hAnsi="Times New Roman" w:cs="Times New Roman"/>
          <w:bCs/>
          <w:sz w:val="24"/>
          <w:szCs w:val="24"/>
        </w:rPr>
        <w:t xml:space="preserve">comprendidas en el artículo 28 del presente reglamento, </w:t>
      </w:r>
      <w:r w:rsidRPr="00C55596">
        <w:rPr>
          <w:rFonts w:ascii="Times New Roman" w:eastAsia="Calibri" w:hAnsi="Times New Roman" w:cs="Times New Roman"/>
          <w:bCs/>
          <w:sz w:val="24"/>
          <w:szCs w:val="24"/>
        </w:rPr>
        <w:t xml:space="preserve">en los que se elaboren </w:t>
      </w:r>
      <w:r w:rsidR="00B55108" w:rsidRPr="00C55596">
        <w:rPr>
          <w:rFonts w:ascii="Times New Roman" w:eastAsia="Calibri" w:hAnsi="Times New Roman" w:cs="Times New Roman"/>
          <w:bCs/>
          <w:sz w:val="24"/>
          <w:szCs w:val="24"/>
        </w:rPr>
        <w:t xml:space="preserve">alimentos </w:t>
      </w:r>
      <w:r w:rsidRPr="00C55596">
        <w:rPr>
          <w:rFonts w:ascii="Times New Roman" w:eastAsia="Calibri" w:hAnsi="Times New Roman" w:cs="Times New Roman"/>
          <w:bCs/>
          <w:sz w:val="24"/>
          <w:szCs w:val="24"/>
        </w:rPr>
        <w:t>para la venta directa a</w:t>
      </w:r>
      <w:r w:rsidR="00C0282C" w:rsidRPr="00C55596">
        <w:rPr>
          <w:rFonts w:ascii="Times New Roman" w:eastAsia="Calibri" w:hAnsi="Times New Roman" w:cs="Times New Roman"/>
          <w:bCs/>
          <w:sz w:val="24"/>
          <w:szCs w:val="24"/>
        </w:rPr>
        <w:t xml:space="preserve">l consumidor, </w:t>
      </w:r>
      <w:r w:rsidRPr="00C55596">
        <w:rPr>
          <w:rFonts w:ascii="Times New Roman" w:eastAsia="Calibri" w:hAnsi="Times New Roman" w:cs="Times New Roman"/>
          <w:bCs/>
          <w:sz w:val="24"/>
          <w:szCs w:val="24"/>
        </w:rPr>
        <w:t xml:space="preserve">el propietario, administrador y empleados </w:t>
      </w:r>
      <w:r w:rsidR="00C0282C" w:rsidRPr="00C55596">
        <w:rPr>
          <w:rFonts w:ascii="Times New Roman" w:eastAsia="Calibri" w:hAnsi="Times New Roman" w:cs="Times New Roman"/>
          <w:bCs/>
          <w:sz w:val="24"/>
          <w:szCs w:val="24"/>
        </w:rPr>
        <w:t xml:space="preserve">deberán contar </w:t>
      </w:r>
      <w:r w:rsidRPr="00C55596">
        <w:rPr>
          <w:rFonts w:ascii="Times New Roman" w:eastAsia="Calibri" w:hAnsi="Times New Roman" w:cs="Times New Roman"/>
          <w:bCs/>
          <w:sz w:val="24"/>
          <w:szCs w:val="24"/>
        </w:rPr>
        <w:t>con el carné de manipula</w:t>
      </w:r>
      <w:r w:rsidR="00543DDE" w:rsidRPr="00C55596">
        <w:rPr>
          <w:rFonts w:ascii="Times New Roman" w:eastAsia="Calibri" w:hAnsi="Times New Roman" w:cs="Times New Roman"/>
          <w:bCs/>
          <w:sz w:val="24"/>
          <w:szCs w:val="24"/>
        </w:rPr>
        <w:t>dores</w:t>
      </w:r>
      <w:r w:rsidRPr="00C55596">
        <w:rPr>
          <w:rFonts w:ascii="Times New Roman" w:eastAsia="Calibri" w:hAnsi="Times New Roman" w:cs="Times New Roman"/>
          <w:bCs/>
          <w:sz w:val="24"/>
          <w:szCs w:val="24"/>
        </w:rPr>
        <w:t xml:space="preserve"> de alimentos vigente.</w:t>
      </w:r>
      <w:r w:rsidR="00C0282C" w:rsidRPr="00C0282C">
        <w:rPr>
          <w:rFonts w:ascii="Times New Roman" w:eastAsia="Calibri" w:hAnsi="Times New Roman" w:cs="Times New Roman"/>
          <w:bCs/>
          <w:sz w:val="24"/>
          <w:szCs w:val="24"/>
        </w:rPr>
        <w:t xml:space="preserve"> </w:t>
      </w:r>
    </w:p>
    <w:p w14:paraId="1623B8B8" w14:textId="77777777" w:rsidR="00BF451E" w:rsidRPr="008B65AB" w:rsidRDefault="00BF451E" w:rsidP="00491CAE">
      <w:pPr>
        <w:spacing w:line="240" w:lineRule="auto"/>
        <w:ind w:left="1080"/>
        <w:rPr>
          <w:rFonts w:ascii="Times New Roman" w:eastAsia="Cambria" w:hAnsi="Times New Roman" w:cs="Times New Roman"/>
          <w:b/>
          <w:bCs/>
          <w:sz w:val="24"/>
          <w:szCs w:val="24"/>
          <w:lang w:eastAsia="en-US"/>
        </w:rPr>
      </w:pPr>
    </w:p>
    <w:p w14:paraId="34BE18F0" w14:textId="6CD82312" w:rsidR="004C2A8B" w:rsidRPr="004C2A8B" w:rsidRDefault="006B206C" w:rsidP="00386428">
      <w:pPr>
        <w:ind w:firstLine="708"/>
        <w:jc w:val="both"/>
        <w:rPr>
          <w:rFonts w:ascii="Times New Roman" w:eastAsia="Cambria" w:hAnsi="Times New Roman" w:cs="Times New Roman"/>
          <w:sz w:val="24"/>
          <w:szCs w:val="24"/>
          <w:lang w:eastAsia="en-US"/>
        </w:rPr>
      </w:pPr>
      <w:bookmarkStart w:id="5" w:name="_Hlk206682005"/>
      <w:r w:rsidRPr="008B65AB">
        <w:rPr>
          <w:rFonts w:ascii="Times New Roman" w:eastAsia="Cambria" w:hAnsi="Times New Roman" w:cs="Times New Roman"/>
          <w:b/>
          <w:bCs/>
          <w:sz w:val="24"/>
          <w:szCs w:val="24"/>
          <w:lang w:eastAsia="en-US"/>
        </w:rPr>
        <w:t>Artículo 2</w:t>
      </w:r>
      <w:r w:rsidR="004C2A8B">
        <w:rPr>
          <w:rFonts w:ascii="Times New Roman" w:eastAsia="Cambria" w:hAnsi="Times New Roman" w:cs="Times New Roman"/>
          <w:b/>
          <w:bCs/>
          <w:sz w:val="24"/>
          <w:szCs w:val="24"/>
          <w:lang w:eastAsia="en-US"/>
        </w:rPr>
        <w:t xml:space="preserve">.- </w:t>
      </w:r>
      <w:r w:rsidR="004C2A8B" w:rsidRPr="004C2A8B">
        <w:rPr>
          <w:rFonts w:ascii="Times New Roman" w:eastAsia="Cambria" w:hAnsi="Times New Roman" w:cs="Times New Roman"/>
          <w:sz w:val="24"/>
          <w:szCs w:val="24"/>
          <w:lang w:eastAsia="en-US"/>
        </w:rPr>
        <w:t>Refórmese el título de la subclase CR 1071.9 de la clase 1071 del grupo 10</w:t>
      </w:r>
      <w:r w:rsidR="004C2A8B">
        <w:rPr>
          <w:rFonts w:ascii="Times New Roman" w:eastAsia="Cambria" w:hAnsi="Times New Roman" w:cs="Times New Roman"/>
          <w:sz w:val="24"/>
          <w:szCs w:val="24"/>
          <w:lang w:eastAsia="en-US"/>
        </w:rPr>
        <w:t>7</w:t>
      </w:r>
      <w:r w:rsidR="004C2A8B" w:rsidRPr="004C2A8B">
        <w:rPr>
          <w:rFonts w:ascii="Times New Roman" w:eastAsia="Cambria" w:hAnsi="Times New Roman" w:cs="Times New Roman"/>
          <w:sz w:val="24"/>
          <w:szCs w:val="24"/>
          <w:lang w:eastAsia="en-US"/>
        </w:rPr>
        <w:t xml:space="preserve"> de la división 10 de la Tabla 1 del Anexo I del Decreto Ejecutivo</w:t>
      </w:r>
      <w:r w:rsidR="00263FEC">
        <w:rPr>
          <w:rFonts w:ascii="Times New Roman" w:eastAsia="Cambria" w:hAnsi="Times New Roman" w:cs="Times New Roman"/>
          <w:sz w:val="24"/>
          <w:szCs w:val="24"/>
          <w:lang w:eastAsia="en-US"/>
        </w:rPr>
        <w:t xml:space="preserve"> </w:t>
      </w:r>
      <w:r w:rsidR="00263FEC" w:rsidRPr="00263FEC">
        <w:rPr>
          <w:rFonts w:ascii="Times New Roman" w:eastAsia="Cambria" w:hAnsi="Times New Roman" w:cs="Times New Roman"/>
          <w:sz w:val="24"/>
          <w:szCs w:val="24"/>
          <w:lang w:eastAsia="en-US"/>
        </w:rPr>
        <w:t>N° 43432-S del 9 de marzo del 2022 “Reglamento general para permisos sanitarios de funcionamiento, permisos de habilitación y autorización para eventos temporales de concentración masiva de personas, otorgados por el Ministerio de Salud</w:t>
      </w:r>
      <w:r w:rsidR="00C0282C" w:rsidRPr="00263FEC">
        <w:rPr>
          <w:rFonts w:ascii="Times New Roman" w:eastAsia="Cambria" w:hAnsi="Times New Roman" w:cs="Times New Roman"/>
          <w:sz w:val="24"/>
          <w:szCs w:val="24"/>
          <w:lang w:eastAsia="en-US"/>
        </w:rPr>
        <w:t>”, para</w:t>
      </w:r>
      <w:r w:rsidR="00263FEC" w:rsidRPr="00263FEC">
        <w:rPr>
          <w:rFonts w:ascii="Times New Roman" w:eastAsia="Cambria" w:hAnsi="Times New Roman" w:cs="Times New Roman"/>
          <w:sz w:val="24"/>
          <w:szCs w:val="24"/>
          <w:lang w:eastAsia="en-US"/>
        </w:rPr>
        <w:t xml:space="preserve"> que en lo sucesivo se lea como sigue:</w:t>
      </w:r>
    </w:p>
    <w:bookmarkEnd w:id="5"/>
    <w:p w14:paraId="7BCF711F" w14:textId="77777777" w:rsidR="004C2A8B" w:rsidRPr="004C2A8B" w:rsidRDefault="004C2A8B" w:rsidP="00386428">
      <w:pPr>
        <w:ind w:firstLine="708"/>
        <w:rPr>
          <w:rFonts w:ascii="Times New Roman" w:eastAsia="Cambria" w:hAnsi="Times New Roman" w:cs="Times New Roman"/>
          <w:sz w:val="24"/>
          <w:szCs w:val="24"/>
          <w:lang w:eastAsia="en-US"/>
        </w:rPr>
      </w:pPr>
    </w:p>
    <w:p w14:paraId="63154CA0" w14:textId="6033AC78" w:rsidR="004C2A8B" w:rsidRDefault="004C2A8B" w:rsidP="00386428">
      <w:pPr>
        <w:ind w:firstLine="708"/>
        <w:rPr>
          <w:rFonts w:ascii="Times New Roman" w:eastAsia="Cambria" w:hAnsi="Times New Roman" w:cs="Times New Roman"/>
          <w:sz w:val="24"/>
          <w:szCs w:val="24"/>
          <w:lang w:eastAsia="en-US"/>
        </w:rPr>
      </w:pPr>
      <w:r w:rsidRPr="004C2A8B">
        <w:rPr>
          <w:rFonts w:ascii="Times New Roman" w:eastAsia="Cambria" w:hAnsi="Times New Roman" w:cs="Times New Roman"/>
          <w:sz w:val="24"/>
          <w:szCs w:val="24"/>
          <w:lang w:eastAsia="en-US"/>
        </w:rPr>
        <w:t>“Elaboración de otros productos de panadería, excepto elaboración de galletas”</w:t>
      </w:r>
    </w:p>
    <w:p w14:paraId="699337F6" w14:textId="77777777" w:rsidR="00113E45" w:rsidRDefault="00113E45" w:rsidP="00386428">
      <w:pPr>
        <w:ind w:firstLine="708"/>
        <w:rPr>
          <w:rFonts w:ascii="Times New Roman" w:eastAsia="Cambria" w:hAnsi="Times New Roman" w:cs="Times New Roman"/>
          <w:sz w:val="24"/>
          <w:szCs w:val="24"/>
          <w:lang w:eastAsia="en-US"/>
        </w:rPr>
      </w:pPr>
    </w:p>
    <w:p w14:paraId="7AA66DE7" w14:textId="77777777" w:rsidR="00D44327" w:rsidRDefault="00D44327" w:rsidP="00386428">
      <w:pPr>
        <w:ind w:firstLine="708"/>
        <w:rPr>
          <w:rFonts w:ascii="Times New Roman" w:eastAsia="Cambria" w:hAnsi="Times New Roman" w:cs="Times New Roman"/>
          <w:sz w:val="24"/>
          <w:szCs w:val="24"/>
          <w:lang w:eastAsia="en-US"/>
        </w:rPr>
      </w:pPr>
    </w:p>
    <w:p w14:paraId="7C11DAD1" w14:textId="738C8ECD" w:rsidR="00113E45" w:rsidRDefault="00113E45" w:rsidP="00386428">
      <w:pPr>
        <w:ind w:firstLine="708"/>
        <w:jc w:val="both"/>
        <w:rPr>
          <w:rFonts w:ascii="Times New Roman" w:eastAsia="Cambria" w:hAnsi="Times New Roman" w:cs="Times New Roman"/>
          <w:b/>
          <w:bCs/>
          <w:sz w:val="24"/>
          <w:szCs w:val="24"/>
          <w:lang w:eastAsia="en-US"/>
        </w:rPr>
      </w:pPr>
      <w:r w:rsidRPr="000C63B9">
        <w:rPr>
          <w:rFonts w:ascii="Times New Roman" w:eastAsia="Cambria" w:hAnsi="Times New Roman" w:cs="Times New Roman"/>
          <w:b/>
          <w:bCs/>
          <w:sz w:val="24"/>
          <w:szCs w:val="24"/>
          <w:lang w:eastAsia="en-US"/>
        </w:rPr>
        <w:t>Artículo 3.-</w:t>
      </w:r>
      <w:r>
        <w:rPr>
          <w:rFonts w:ascii="Times New Roman" w:eastAsia="Cambria" w:hAnsi="Times New Roman" w:cs="Times New Roman"/>
          <w:sz w:val="24"/>
          <w:szCs w:val="24"/>
          <w:lang w:eastAsia="en-US"/>
        </w:rPr>
        <w:t xml:space="preserve"> </w:t>
      </w:r>
      <w:r w:rsidRPr="00113E45">
        <w:rPr>
          <w:rFonts w:ascii="Times New Roman" w:eastAsia="Cambria" w:hAnsi="Times New Roman" w:cs="Times New Roman"/>
          <w:sz w:val="24"/>
          <w:szCs w:val="24"/>
          <w:lang w:eastAsia="en-US"/>
        </w:rPr>
        <w:t xml:space="preserve">Refórmese el título de la subclase CR </w:t>
      </w:r>
      <w:r w:rsidR="005B266D">
        <w:rPr>
          <w:rFonts w:ascii="Times New Roman" w:eastAsia="Cambria" w:hAnsi="Times New Roman" w:cs="Times New Roman"/>
          <w:sz w:val="24"/>
          <w:szCs w:val="24"/>
          <w:lang w:eastAsia="en-US"/>
        </w:rPr>
        <w:t>4</w:t>
      </w:r>
      <w:r w:rsidR="00704159">
        <w:rPr>
          <w:rFonts w:ascii="Times New Roman" w:eastAsia="Cambria" w:hAnsi="Times New Roman" w:cs="Times New Roman"/>
          <w:sz w:val="24"/>
          <w:szCs w:val="24"/>
          <w:lang w:eastAsia="en-US"/>
        </w:rPr>
        <w:t>72</w:t>
      </w:r>
      <w:r w:rsidR="005B266D">
        <w:rPr>
          <w:rFonts w:ascii="Times New Roman" w:eastAsia="Cambria" w:hAnsi="Times New Roman" w:cs="Times New Roman"/>
          <w:sz w:val="24"/>
          <w:szCs w:val="24"/>
          <w:lang w:eastAsia="en-US"/>
        </w:rPr>
        <w:t>1.9</w:t>
      </w:r>
      <w:r w:rsidRPr="00113E45">
        <w:rPr>
          <w:rFonts w:ascii="Times New Roman" w:eastAsia="Cambria" w:hAnsi="Times New Roman" w:cs="Times New Roman"/>
          <w:sz w:val="24"/>
          <w:szCs w:val="24"/>
          <w:lang w:eastAsia="en-US"/>
        </w:rPr>
        <w:t xml:space="preserve"> de la clase </w:t>
      </w:r>
      <w:r w:rsidR="005B266D">
        <w:rPr>
          <w:rFonts w:ascii="Times New Roman" w:eastAsia="Cambria" w:hAnsi="Times New Roman" w:cs="Times New Roman"/>
          <w:sz w:val="24"/>
          <w:szCs w:val="24"/>
          <w:lang w:eastAsia="en-US"/>
        </w:rPr>
        <w:t>4</w:t>
      </w:r>
      <w:r w:rsidR="00704159">
        <w:rPr>
          <w:rFonts w:ascii="Times New Roman" w:eastAsia="Cambria" w:hAnsi="Times New Roman" w:cs="Times New Roman"/>
          <w:sz w:val="24"/>
          <w:szCs w:val="24"/>
          <w:lang w:eastAsia="en-US"/>
        </w:rPr>
        <w:t>72</w:t>
      </w:r>
      <w:r w:rsidR="005B266D">
        <w:rPr>
          <w:rFonts w:ascii="Times New Roman" w:eastAsia="Cambria" w:hAnsi="Times New Roman" w:cs="Times New Roman"/>
          <w:sz w:val="24"/>
          <w:szCs w:val="24"/>
          <w:lang w:eastAsia="en-US"/>
        </w:rPr>
        <w:t>1</w:t>
      </w:r>
      <w:r w:rsidRPr="00113E45">
        <w:rPr>
          <w:rFonts w:ascii="Times New Roman" w:eastAsia="Cambria" w:hAnsi="Times New Roman" w:cs="Times New Roman"/>
          <w:sz w:val="24"/>
          <w:szCs w:val="24"/>
          <w:lang w:eastAsia="en-US"/>
        </w:rPr>
        <w:t xml:space="preserve"> del grupo </w:t>
      </w:r>
      <w:r w:rsidR="00E33EB5">
        <w:rPr>
          <w:rFonts w:ascii="Times New Roman" w:eastAsia="Cambria" w:hAnsi="Times New Roman" w:cs="Times New Roman"/>
          <w:sz w:val="24"/>
          <w:szCs w:val="24"/>
          <w:lang w:eastAsia="en-US"/>
        </w:rPr>
        <w:t>472</w:t>
      </w:r>
      <w:r w:rsidRPr="00113E45">
        <w:rPr>
          <w:rFonts w:ascii="Times New Roman" w:eastAsia="Cambria" w:hAnsi="Times New Roman" w:cs="Times New Roman"/>
          <w:sz w:val="24"/>
          <w:szCs w:val="24"/>
          <w:lang w:eastAsia="en-US"/>
        </w:rPr>
        <w:t xml:space="preserve"> de la división </w:t>
      </w:r>
      <w:r w:rsidR="00E33EB5">
        <w:rPr>
          <w:rFonts w:ascii="Times New Roman" w:eastAsia="Cambria" w:hAnsi="Times New Roman" w:cs="Times New Roman"/>
          <w:sz w:val="24"/>
          <w:szCs w:val="24"/>
          <w:lang w:eastAsia="en-US"/>
        </w:rPr>
        <w:t>47</w:t>
      </w:r>
      <w:r w:rsidRPr="00113E45">
        <w:rPr>
          <w:rFonts w:ascii="Times New Roman" w:eastAsia="Cambria" w:hAnsi="Times New Roman" w:cs="Times New Roman"/>
          <w:sz w:val="24"/>
          <w:szCs w:val="24"/>
          <w:lang w:eastAsia="en-US"/>
        </w:rPr>
        <w:t xml:space="preserve"> de la Tabla 1 del Anexo I del Decreto Ejecutivo N° 43432-S del 9 de marzo del 2022 “Reglamento general para permisos sanitarios de funcionamiento, permisos de habilitación y autorización para eventos temporales de concentración masiva de personas, otorgados por el Ministerio de Salud</w:t>
      </w:r>
      <w:r w:rsidR="00704159" w:rsidRPr="00113E45">
        <w:rPr>
          <w:rFonts w:ascii="Times New Roman" w:eastAsia="Cambria" w:hAnsi="Times New Roman" w:cs="Times New Roman"/>
          <w:sz w:val="24"/>
          <w:szCs w:val="24"/>
          <w:lang w:eastAsia="en-US"/>
        </w:rPr>
        <w:t>”, para</w:t>
      </w:r>
      <w:r w:rsidRPr="00113E45">
        <w:rPr>
          <w:rFonts w:ascii="Times New Roman" w:eastAsia="Cambria" w:hAnsi="Times New Roman" w:cs="Times New Roman"/>
          <w:sz w:val="24"/>
          <w:szCs w:val="24"/>
          <w:lang w:eastAsia="en-US"/>
        </w:rPr>
        <w:t xml:space="preserve"> que en lo sucesivo se lea como sigue:</w:t>
      </w:r>
    </w:p>
    <w:p w14:paraId="3F24F9BE" w14:textId="77777777" w:rsidR="00490CE6" w:rsidRDefault="00490CE6" w:rsidP="00386428">
      <w:pPr>
        <w:ind w:firstLine="708"/>
        <w:rPr>
          <w:rFonts w:ascii="Times New Roman" w:eastAsia="Cambria" w:hAnsi="Times New Roman" w:cs="Times New Roman"/>
          <w:b/>
          <w:bCs/>
          <w:sz w:val="24"/>
          <w:szCs w:val="24"/>
          <w:lang w:eastAsia="en-US"/>
        </w:rPr>
      </w:pPr>
    </w:p>
    <w:p w14:paraId="2CFD4BC0" w14:textId="5FE3908E" w:rsidR="004C2A8B" w:rsidRPr="00490CE6" w:rsidRDefault="00490CE6" w:rsidP="00386428">
      <w:pPr>
        <w:ind w:left="567" w:right="616"/>
        <w:rPr>
          <w:rFonts w:ascii="Times New Roman" w:eastAsia="Cambria" w:hAnsi="Times New Roman" w:cs="Times New Roman"/>
          <w:sz w:val="24"/>
          <w:szCs w:val="24"/>
          <w:lang w:eastAsia="en-US"/>
        </w:rPr>
      </w:pPr>
      <w:r w:rsidRPr="00490CE6">
        <w:rPr>
          <w:rFonts w:ascii="Times New Roman" w:eastAsia="Cambria" w:hAnsi="Times New Roman" w:cs="Times New Roman"/>
          <w:sz w:val="24"/>
          <w:szCs w:val="24"/>
          <w:lang w:eastAsia="en-US"/>
        </w:rPr>
        <w:t>“</w:t>
      </w:r>
      <w:r w:rsidR="00704159">
        <w:rPr>
          <w:rFonts w:ascii="Times New Roman" w:eastAsia="Cambria" w:hAnsi="Times New Roman" w:cs="Times New Roman"/>
          <w:sz w:val="24"/>
          <w:szCs w:val="24"/>
          <w:lang w:eastAsia="en-US"/>
        </w:rPr>
        <w:t xml:space="preserve">Venta </w:t>
      </w:r>
      <w:r w:rsidR="00704159" w:rsidRPr="00704159">
        <w:rPr>
          <w:rFonts w:ascii="Times New Roman" w:eastAsia="Cambria" w:hAnsi="Times New Roman" w:cs="Times New Roman"/>
          <w:sz w:val="24"/>
          <w:szCs w:val="24"/>
          <w:lang w:eastAsia="en-US"/>
        </w:rPr>
        <w:t xml:space="preserve">al por menor de otros alimentos </w:t>
      </w:r>
      <w:r w:rsidR="00704159" w:rsidRPr="00F91D55">
        <w:rPr>
          <w:rFonts w:ascii="Times New Roman" w:eastAsia="Cambria" w:hAnsi="Times New Roman" w:cs="Times New Roman"/>
          <w:sz w:val="24"/>
          <w:szCs w:val="24"/>
          <w:lang w:eastAsia="en-US"/>
        </w:rPr>
        <w:t>(condimentos, confiterías, helados, huevos, panaderías)</w:t>
      </w:r>
      <w:r w:rsidR="00034549">
        <w:rPr>
          <w:rFonts w:ascii="Times New Roman" w:eastAsia="Cambria" w:hAnsi="Times New Roman" w:cs="Times New Roman"/>
          <w:sz w:val="24"/>
          <w:szCs w:val="24"/>
          <w:lang w:eastAsia="en-US"/>
        </w:rPr>
        <w:t>”</w:t>
      </w:r>
    </w:p>
    <w:p w14:paraId="58F0692E" w14:textId="77777777" w:rsidR="00D4478D" w:rsidRDefault="00D4478D" w:rsidP="00386428">
      <w:pPr>
        <w:ind w:firstLine="708"/>
        <w:rPr>
          <w:rFonts w:ascii="Times New Roman" w:eastAsia="Cambria" w:hAnsi="Times New Roman" w:cs="Times New Roman"/>
          <w:b/>
          <w:bCs/>
          <w:sz w:val="24"/>
          <w:szCs w:val="24"/>
          <w:lang w:eastAsia="en-US"/>
        </w:rPr>
      </w:pPr>
    </w:p>
    <w:p w14:paraId="6CD95285" w14:textId="122AA2BF" w:rsidR="004C2A8B" w:rsidRPr="00C0282C" w:rsidRDefault="000C63B9" w:rsidP="00386428">
      <w:pPr>
        <w:ind w:firstLine="708"/>
        <w:jc w:val="both"/>
        <w:rPr>
          <w:rFonts w:ascii="Times New Roman" w:eastAsia="Cambria" w:hAnsi="Times New Roman" w:cs="Times New Roman"/>
          <w:sz w:val="24"/>
          <w:szCs w:val="24"/>
          <w:lang w:eastAsia="en-US"/>
        </w:rPr>
      </w:pPr>
      <w:r>
        <w:rPr>
          <w:rFonts w:ascii="Times New Roman" w:eastAsia="Cambria" w:hAnsi="Times New Roman" w:cs="Times New Roman"/>
          <w:b/>
          <w:bCs/>
          <w:sz w:val="24"/>
          <w:szCs w:val="24"/>
          <w:lang w:eastAsia="en-US"/>
        </w:rPr>
        <w:t xml:space="preserve">Artículo 4.- </w:t>
      </w:r>
      <w:r w:rsidR="00C0282C" w:rsidRPr="00274303">
        <w:rPr>
          <w:rFonts w:ascii="Times New Roman" w:eastAsia="Cambria" w:hAnsi="Times New Roman" w:cs="Times New Roman"/>
          <w:b/>
          <w:bCs/>
          <w:sz w:val="24"/>
          <w:szCs w:val="24"/>
          <w:lang w:eastAsia="en-US"/>
        </w:rPr>
        <w:t xml:space="preserve">Vigencia.  </w:t>
      </w:r>
      <w:r w:rsidR="00C0282C" w:rsidRPr="00274303">
        <w:rPr>
          <w:rFonts w:ascii="Times New Roman" w:eastAsia="Cambria" w:hAnsi="Times New Roman" w:cs="Times New Roman"/>
          <w:sz w:val="24"/>
          <w:szCs w:val="24"/>
          <w:lang w:eastAsia="en-US"/>
        </w:rPr>
        <w:t>Rige a partir de su publicación en el diario oficial La Gaceta.</w:t>
      </w:r>
    </w:p>
    <w:p w14:paraId="4AF4E900" w14:textId="77777777" w:rsidR="00D4478D" w:rsidRDefault="00D4478D" w:rsidP="00386428">
      <w:pPr>
        <w:ind w:firstLine="708"/>
        <w:rPr>
          <w:rFonts w:ascii="Times New Roman" w:eastAsia="Cambria" w:hAnsi="Times New Roman" w:cs="Times New Roman"/>
          <w:b/>
          <w:bCs/>
          <w:strike/>
          <w:sz w:val="24"/>
          <w:szCs w:val="24"/>
          <w:lang w:eastAsia="en-US"/>
        </w:rPr>
      </w:pPr>
    </w:p>
    <w:p w14:paraId="7D34C240" w14:textId="3749FD47" w:rsidR="00364364" w:rsidRPr="00364364" w:rsidRDefault="00364364" w:rsidP="00386428">
      <w:pPr>
        <w:ind w:firstLine="708"/>
        <w:rPr>
          <w:rFonts w:ascii="Times New Roman" w:hAnsi="Times New Roman" w:cs="Times New Roman"/>
          <w:color w:val="000000" w:themeColor="text1"/>
          <w:sz w:val="24"/>
          <w:szCs w:val="24"/>
          <w:lang w:val="es-CR"/>
        </w:rPr>
      </w:pPr>
      <w:r w:rsidRPr="00364364">
        <w:rPr>
          <w:rFonts w:ascii="Times New Roman" w:hAnsi="Times New Roman" w:cs="Times New Roman"/>
          <w:color w:val="000000" w:themeColor="text1"/>
          <w:sz w:val="24"/>
          <w:szCs w:val="24"/>
          <w:lang w:val="es-CR"/>
        </w:rPr>
        <w:t xml:space="preserve">Dado en la Presidencia de la República. San José, a los </w:t>
      </w:r>
      <w:proofErr w:type="spellStart"/>
      <w:r w:rsidRPr="00364364">
        <w:rPr>
          <w:rFonts w:ascii="Times New Roman" w:hAnsi="Times New Roman" w:cs="Times New Roman"/>
          <w:color w:val="000000" w:themeColor="text1"/>
          <w:sz w:val="24"/>
          <w:szCs w:val="24"/>
          <w:lang w:val="es-CR"/>
        </w:rPr>
        <w:t>xxx</w:t>
      </w:r>
      <w:proofErr w:type="spellEnd"/>
      <w:r w:rsidRPr="00364364">
        <w:rPr>
          <w:rFonts w:ascii="Times New Roman" w:hAnsi="Times New Roman" w:cs="Times New Roman"/>
          <w:color w:val="000000" w:themeColor="text1"/>
          <w:sz w:val="24"/>
          <w:szCs w:val="24"/>
          <w:lang w:val="es-CR"/>
        </w:rPr>
        <w:t xml:space="preserve"> días del mes de </w:t>
      </w:r>
      <w:proofErr w:type="spellStart"/>
      <w:r w:rsidRPr="00364364">
        <w:rPr>
          <w:rFonts w:ascii="Times New Roman" w:hAnsi="Times New Roman" w:cs="Times New Roman"/>
          <w:color w:val="000000" w:themeColor="text1"/>
          <w:sz w:val="24"/>
          <w:szCs w:val="24"/>
          <w:lang w:val="es-CR"/>
        </w:rPr>
        <w:t>xxx</w:t>
      </w:r>
      <w:proofErr w:type="spellEnd"/>
      <w:r w:rsidRPr="00364364">
        <w:rPr>
          <w:rFonts w:ascii="Times New Roman" w:hAnsi="Times New Roman" w:cs="Times New Roman"/>
          <w:color w:val="000000" w:themeColor="text1"/>
          <w:sz w:val="24"/>
          <w:szCs w:val="24"/>
          <w:lang w:val="es-CR"/>
        </w:rPr>
        <w:t xml:space="preserve"> del </w:t>
      </w:r>
      <w:r>
        <w:rPr>
          <w:rFonts w:ascii="Times New Roman" w:hAnsi="Times New Roman" w:cs="Times New Roman"/>
          <w:color w:val="000000" w:themeColor="text1"/>
          <w:sz w:val="24"/>
          <w:szCs w:val="24"/>
          <w:lang w:val="es-CR"/>
        </w:rPr>
        <w:t>dos mil veinticinco</w:t>
      </w:r>
      <w:r w:rsidR="00245B67">
        <w:rPr>
          <w:rFonts w:ascii="Times New Roman" w:hAnsi="Times New Roman" w:cs="Times New Roman"/>
          <w:color w:val="000000" w:themeColor="text1"/>
          <w:sz w:val="24"/>
          <w:szCs w:val="24"/>
          <w:lang w:val="es-CR"/>
        </w:rPr>
        <w:t>.</w:t>
      </w:r>
      <w:r w:rsidRPr="00364364">
        <w:rPr>
          <w:rFonts w:ascii="Times New Roman" w:hAnsi="Times New Roman" w:cs="Times New Roman"/>
          <w:color w:val="000000" w:themeColor="text1"/>
          <w:sz w:val="24"/>
          <w:szCs w:val="24"/>
          <w:lang w:val="es-CR"/>
        </w:rPr>
        <w:t>  </w:t>
      </w:r>
    </w:p>
    <w:p w14:paraId="6C0D12B9" w14:textId="77777777" w:rsidR="00364364" w:rsidRPr="00364364" w:rsidRDefault="00364364" w:rsidP="00364364">
      <w:pPr>
        <w:rPr>
          <w:rFonts w:ascii="Times New Roman" w:hAnsi="Times New Roman" w:cs="Times New Roman"/>
          <w:color w:val="000000" w:themeColor="text1"/>
          <w:sz w:val="24"/>
          <w:szCs w:val="24"/>
          <w:lang w:val="es-CR"/>
        </w:rPr>
      </w:pPr>
      <w:r w:rsidRPr="00364364">
        <w:rPr>
          <w:rFonts w:ascii="Times New Roman" w:hAnsi="Times New Roman" w:cs="Times New Roman"/>
          <w:color w:val="000000" w:themeColor="text1"/>
          <w:sz w:val="24"/>
          <w:szCs w:val="24"/>
          <w:lang w:val="es-CR"/>
        </w:rPr>
        <w:t> </w:t>
      </w:r>
    </w:p>
    <w:p w14:paraId="4C943E9D" w14:textId="77777777" w:rsidR="00364364" w:rsidRDefault="00364364" w:rsidP="00364364">
      <w:pPr>
        <w:rPr>
          <w:rFonts w:ascii="Times New Roman" w:hAnsi="Times New Roman" w:cs="Times New Roman"/>
          <w:color w:val="000000" w:themeColor="text1"/>
          <w:sz w:val="24"/>
          <w:szCs w:val="24"/>
          <w:lang w:val="es-CR"/>
        </w:rPr>
      </w:pPr>
      <w:r w:rsidRPr="00364364">
        <w:rPr>
          <w:rFonts w:ascii="Times New Roman" w:hAnsi="Times New Roman" w:cs="Times New Roman"/>
          <w:color w:val="000000" w:themeColor="text1"/>
          <w:sz w:val="24"/>
          <w:szCs w:val="24"/>
          <w:lang w:val="es-CR"/>
        </w:rPr>
        <w:t> </w:t>
      </w:r>
    </w:p>
    <w:p w14:paraId="6DFF5B41" w14:textId="77777777" w:rsidR="00F91D55" w:rsidRPr="00364364" w:rsidRDefault="00F91D55" w:rsidP="00364364">
      <w:pPr>
        <w:rPr>
          <w:rFonts w:ascii="Times New Roman" w:hAnsi="Times New Roman" w:cs="Times New Roman"/>
          <w:color w:val="000000" w:themeColor="text1"/>
          <w:sz w:val="24"/>
          <w:szCs w:val="24"/>
          <w:lang w:val="es-CR"/>
        </w:rPr>
      </w:pPr>
    </w:p>
    <w:p w14:paraId="6E32ED2A" w14:textId="77777777" w:rsidR="00364364" w:rsidRPr="00364364" w:rsidRDefault="00364364" w:rsidP="00364364">
      <w:pPr>
        <w:rPr>
          <w:rFonts w:ascii="Times New Roman" w:hAnsi="Times New Roman" w:cs="Times New Roman"/>
          <w:color w:val="000000" w:themeColor="text1"/>
          <w:sz w:val="24"/>
          <w:szCs w:val="24"/>
          <w:lang w:val="es-CR"/>
        </w:rPr>
      </w:pPr>
      <w:r w:rsidRPr="00364364">
        <w:rPr>
          <w:rFonts w:ascii="Times New Roman" w:hAnsi="Times New Roman" w:cs="Times New Roman"/>
          <w:color w:val="000000" w:themeColor="text1"/>
          <w:sz w:val="24"/>
          <w:szCs w:val="24"/>
          <w:lang w:val="es-CR"/>
        </w:rPr>
        <w:t> </w:t>
      </w:r>
    </w:p>
    <w:p w14:paraId="32C1662F" w14:textId="2C866210" w:rsidR="00364364" w:rsidRPr="00364364" w:rsidRDefault="00364364" w:rsidP="00245B67">
      <w:pPr>
        <w:jc w:val="center"/>
        <w:rPr>
          <w:rFonts w:ascii="Times New Roman" w:hAnsi="Times New Roman" w:cs="Times New Roman"/>
          <w:color w:val="000000" w:themeColor="text1"/>
          <w:sz w:val="24"/>
          <w:szCs w:val="24"/>
          <w:lang w:val="es-CR"/>
        </w:rPr>
      </w:pPr>
      <w:r w:rsidRPr="00364364">
        <w:rPr>
          <w:rFonts w:ascii="Times New Roman" w:hAnsi="Times New Roman" w:cs="Times New Roman"/>
          <w:b/>
          <w:bCs/>
          <w:color w:val="000000" w:themeColor="text1"/>
          <w:sz w:val="24"/>
          <w:szCs w:val="24"/>
          <w:lang w:val="es-CR"/>
        </w:rPr>
        <w:t>RODRIGO CHAVES ROBLES</w:t>
      </w:r>
    </w:p>
    <w:p w14:paraId="4079F1B7" w14:textId="3A6CCE6A" w:rsidR="00364364" w:rsidRDefault="00364364" w:rsidP="00245B67">
      <w:pPr>
        <w:jc w:val="center"/>
        <w:rPr>
          <w:rFonts w:ascii="Times New Roman" w:hAnsi="Times New Roman" w:cs="Times New Roman"/>
          <w:color w:val="000000" w:themeColor="text1"/>
          <w:sz w:val="24"/>
          <w:szCs w:val="24"/>
          <w:lang w:val="es-CR"/>
        </w:rPr>
      </w:pPr>
    </w:p>
    <w:p w14:paraId="17504BF6" w14:textId="77777777" w:rsidR="00F91D55" w:rsidRPr="00364364" w:rsidRDefault="00F91D55" w:rsidP="00245B67">
      <w:pPr>
        <w:jc w:val="center"/>
        <w:rPr>
          <w:rFonts w:ascii="Times New Roman" w:hAnsi="Times New Roman" w:cs="Times New Roman"/>
          <w:color w:val="000000" w:themeColor="text1"/>
          <w:sz w:val="24"/>
          <w:szCs w:val="24"/>
          <w:lang w:val="es-CR"/>
        </w:rPr>
      </w:pPr>
    </w:p>
    <w:p w14:paraId="213ACEC0" w14:textId="7B3780BC" w:rsidR="00364364" w:rsidRPr="00364364" w:rsidRDefault="00364364" w:rsidP="00245B67">
      <w:pPr>
        <w:jc w:val="center"/>
        <w:rPr>
          <w:rFonts w:ascii="Times New Roman" w:hAnsi="Times New Roman" w:cs="Times New Roman"/>
          <w:color w:val="000000" w:themeColor="text1"/>
          <w:sz w:val="24"/>
          <w:szCs w:val="24"/>
          <w:lang w:val="es-CR"/>
        </w:rPr>
      </w:pPr>
    </w:p>
    <w:p w14:paraId="681A6A59" w14:textId="1B52B066" w:rsidR="00364364" w:rsidRPr="00364364" w:rsidRDefault="00364364" w:rsidP="00245B67">
      <w:pPr>
        <w:jc w:val="center"/>
        <w:rPr>
          <w:rFonts w:ascii="Times New Roman" w:hAnsi="Times New Roman" w:cs="Times New Roman"/>
          <w:color w:val="000000" w:themeColor="text1"/>
          <w:sz w:val="24"/>
          <w:szCs w:val="24"/>
          <w:lang w:val="es-CR"/>
        </w:rPr>
      </w:pPr>
    </w:p>
    <w:p w14:paraId="586EC6ED" w14:textId="00F5A72F" w:rsidR="00364364" w:rsidRPr="00364364" w:rsidRDefault="00364364" w:rsidP="00245B67">
      <w:pPr>
        <w:jc w:val="center"/>
        <w:rPr>
          <w:rFonts w:ascii="Times New Roman" w:hAnsi="Times New Roman" w:cs="Times New Roman"/>
          <w:color w:val="000000" w:themeColor="text1"/>
          <w:sz w:val="24"/>
          <w:szCs w:val="24"/>
          <w:lang w:val="es-CR"/>
        </w:rPr>
      </w:pPr>
      <w:r w:rsidRPr="00364364">
        <w:rPr>
          <w:rFonts w:ascii="Times New Roman" w:hAnsi="Times New Roman" w:cs="Times New Roman"/>
          <w:b/>
          <w:bCs/>
          <w:color w:val="000000" w:themeColor="text1"/>
          <w:sz w:val="24"/>
          <w:szCs w:val="24"/>
          <w:lang w:val="es-CR"/>
        </w:rPr>
        <w:t xml:space="preserve">DRA. </w:t>
      </w:r>
      <w:r w:rsidR="00FE3ED2">
        <w:rPr>
          <w:rFonts w:ascii="Times New Roman" w:hAnsi="Times New Roman" w:cs="Times New Roman"/>
          <w:b/>
          <w:bCs/>
          <w:color w:val="000000" w:themeColor="text1"/>
          <w:sz w:val="24"/>
          <w:szCs w:val="24"/>
          <w:lang w:val="es-CR"/>
        </w:rPr>
        <w:t>MARIELA MARÍN MENA</w:t>
      </w:r>
    </w:p>
    <w:p w14:paraId="2CD24FD6" w14:textId="059656E7" w:rsidR="00364364" w:rsidRPr="00364364" w:rsidRDefault="00364364" w:rsidP="00245B67">
      <w:pPr>
        <w:jc w:val="center"/>
        <w:rPr>
          <w:rFonts w:ascii="Times New Roman" w:hAnsi="Times New Roman" w:cs="Times New Roman"/>
          <w:color w:val="000000" w:themeColor="text1"/>
          <w:sz w:val="24"/>
          <w:szCs w:val="24"/>
          <w:lang w:val="es-CR"/>
        </w:rPr>
      </w:pPr>
      <w:r w:rsidRPr="00364364">
        <w:rPr>
          <w:rFonts w:ascii="Times New Roman" w:hAnsi="Times New Roman" w:cs="Times New Roman"/>
          <w:b/>
          <w:bCs/>
          <w:color w:val="000000" w:themeColor="text1"/>
          <w:sz w:val="24"/>
          <w:szCs w:val="24"/>
          <w:lang w:val="es-CR"/>
        </w:rPr>
        <w:t xml:space="preserve">MINISTRA </w:t>
      </w:r>
      <w:r w:rsidR="00FE3ED2">
        <w:rPr>
          <w:rFonts w:ascii="Times New Roman" w:hAnsi="Times New Roman" w:cs="Times New Roman"/>
          <w:b/>
          <w:bCs/>
          <w:color w:val="000000" w:themeColor="text1"/>
          <w:sz w:val="24"/>
          <w:szCs w:val="24"/>
          <w:lang w:val="es-CR"/>
        </w:rPr>
        <w:t xml:space="preserve">a.i. </w:t>
      </w:r>
      <w:r w:rsidRPr="00364364">
        <w:rPr>
          <w:rFonts w:ascii="Times New Roman" w:hAnsi="Times New Roman" w:cs="Times New Roman"/>
          <w:b/>
          <w:bCs/>
          <w:color w:val="000000" w:themeColor="text1"/>
          <w:sz w:val="24"/>
          <w:szCs w:val="24"/>
          <w:lang w:val="es-CR"/>
        </w:rPr>
        <w:t>DE SALUD</w:t>
      </w:r>
    </w:p>
    <w:p w14:paraId="17DE514D" w14:textId="77777777" w:rsidR="00715000" w:rsidRPr="008B65AB" w:rsidRDefault="00715000" w:rsidP="006822D2">
      <w:pPr>
        <w:rPr>
          <w:rFonts w:ascii="Times New Roman" w:hAnsi="Times New Roman" w:cs="Times New Roman"/>
          <w:color w:val="000000" w:themeColor="text1"/>
          <w:sz w:val="24"/>
          <w:szCs w:val="24"/>
          <w:lang w:val="es-CR"/>
        </w:rPr>
      </w:pPr>
    </w:p>
    <w:sectPr w:rsidR="00715000" w:rsidRPr="008B65AB" w:rsidSect="00AE2F99">
      <w:headerReference w:type="even" r:id="rId9"/>
      <w:headerReference w:type="default" r:id="rId10"/>
      <w:footerReference w:type="default" r:id="rId11"/>
      <w:headerReference w:type="first" r:id="rId12"/>
      <w:pgSz w:w="12240" w:h="20160" w:code="5"/>
      <w:pgMar w:top="1417" w:right="1701" w:bottom="1417" w:left="1701" w:header="708" w:footer="10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5AB719" w14:textId="77777777" w:rsidR="001A6B80" w:rsidRDefault="001A6B80" w:rsidP="00782378">
      <w:r>
        <w:separator/>
      </w:r>
    </w:p>
  </w:endnote>
  <w:endnote w:type="continuationSeparator" w:id="0">
    <w:p w14:paraId="2B05C57C" w14:textId="77777777" w:rsidR="001A6B80" w:rsidRDefault="001A6B80" w:rsidP="00782378">
      <w:r>
        <w:continuationSeparator/>
      </w:r>
    </w:p>
  </w:endnote>
  <w:endnote w:type="continuationNotice" w:id="1">
    <w:p w14:paraId="1FAAF568" w14:textId="77777777" w:rsidR="001A6B80" w:rsidRDefault="001A6B8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36168421"/>
      <w:docPartObj>
        <w:docPartGallery w:val="Page Numbers (Bottom of Page)"/>
        <w:docPartUnique/>
      </w:docPartObj>
    </w:sdtPr>
    <w:sdtEndPr/>
    <w:sdtContent>
      <w:p w14:paraId="4E58E741" w14:textId="717BE95A" w:rsidR="00AE2F99" w:rsidRDefault="00AE2F99">
        <w:pPr>
          <w:pStyle w:val="Piedepgina"/>
          <w:jc w:val="right"/>
        </w:pPr>
        <w:r>
          <w:fldChar w:fldCharType="begin"/>
        </w:r>
        <w:r>
          <w:instrText>PAGE   \* MERGEFORMAT</w:instrText>
        </w:r>
        <w:r>
          <w:fldChar w:fldCharType="separate"/>
        </w:r>
        <w:r>
          <w:rPr>
            <w:lang w:val="es-ES"/>
          </w:rPr>
          <w:t>2</w:t>
        </w:r>
        <w:r>
          <w:fldChar w:fldCharType="end"/>
        </w:r>
      </w:p>
    </w:sdtContent>
  </w:sdt>
  <w:p w14:paraId="2F864AD9" w14:textId="77777777" w:rsidR="00AE2F99" w:rsidRDefault="00AE2F9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4BCA28" w14:textId="77777777" w:rsidR="001A6B80" w:rsidRDefault="001A6B80" w:rsidP="00782378">
      <w:r>
        <w:separator/>
      </w:r>
    </w:p>
  </w:footnote>
  <w:footnote w:type="continuationSeparator" w:id="0">
    <w:p w14:paraId="27989552" w14:textId="77777777" w:rsidR="001A6B80" w:rsidRDefault="001A6B80" w:rsidP="00782378">
      <w:r>
        <w:continuationSeparator/>
      </w:r>
    </w:p>
  </w:footnote>
  <w:footnote w:type="continuationNotice" w:id="1">
    <w:p w14:paraId="1612E87E" w14:textId="77777777" w:rsidR="001A6B80" w:rsidRDefault="001A6B8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79F59B" w14:textId="7583AA32" w:rsidR="00782378" w:rsidRDefault="009D36AB">
    <w:pPr>
      <w:pStyle w:val="Encabezado"/>
    </w:pPr>
    <w:r>
      <w:rPr>
        <w:noProof/>
      </w:rPr>
      <w:pict w14:anchorId="0752DE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00482306" o:spid="_x0000_s1026" type="#_x0000_t75" style="position:absolute;margin-left:0;margin-top:0;width:440.9pt;height:570.6pt;z-index:-251658752;mso-wrap-edited:f;mso-position-horizontal:center;mso-position-horizontal-relative:margin;mso-position-vertical:center;mso-position-vertical-relative:margin" o:allowincell="f">
          <v:imagedata r:id="rId1" o:title="Hoja membretada_Comunicado de prensa"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EF50E" w14:textId="3CEB53C0" w:rsidR="00A54D00" w:rsidRDefault="00A54D00">
    <w:pPr>
      <w:pStyle w:val="Encabezado"/>
    </w:pPr>
  </w:p>
  <w:p w14:paraId="15090A46" w14:textId="77777777" w:rsidR="00A54D00" w:rsidRDefault="00A54D00">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5B71BE" w14:textId="1380D0D2" w:rsidR="00782378" w:rsidRDefault="00782378">
    <w:pPr>
      <w:pStyle w:val="Encabezado"/>
    </w:pPr>
  </w:p>
</w:hdr>
</file>

<file path=word/intelligence2.xml><?xml version="1.0" encoding="utf-8"?>
<int2:intelligence xmlns:int2="http://schemas.microsoft.com/office/intelligence/2020/intelligence" xmlns:oel="http://schemas.microsoft.com/office/2019/extlst">
  <int2:observations>
    <int2:textHash int2:hashCode="gce8VR7KkI7cNc" int2:id="9j4Oq4Mq">
      <int2:state int2:value="Rejected" int2:type="AugLoop_Text_Critique"/>
    </int2:textHash>
    <int2:textHash int2:hashCode="8weUW/NU2WIv2U" int2:id="CdN8kuM8">
      <int2:state int2:value="Rejected" int2:type="AugLoop_Text_Critique"/>
    </int2:textHash>
    <int2:textHash int2:hashCode="LX59ImpR9/+qJY" int2:id="DQS2kQeU">
      <int2:state int2:value="Rejected" int2:type="AugLoop_Text_Critique"/>
    </int2:textHash>
    <int2:textHash int2:hashCode="hCan6Oacl7PTzy" int2:id="H8dRLLna">
      <int2:state int2:value="Rejected" int2:type="AugLoop_Text_Critique"/>
    </int2:textHash>
    <int2:textHash int2:hashCode="XDxtZXpon/fFNb" int2:id="LMeg0sAP">
      <int2:state int2:value="Rejected" int2:type="AugLoop_Text_Critique"/>
    </int2:textHash>
    <int2:textHash int2:hashCode="6g4XNimTRUYCL3" int2:id="MGkxQvQJ">
      <int2:state int2:value="Rejected" int2:type="AugLoop_Text_Critique"/>
    </int2:textHash>
    <int2:textHash int2:hashCode="laQo1+5wqTrXjB" int2:id="MnzUM5x4">
      <int2:state int2:value="Rejected" int2:type="AugLoop_Text_Critique"/>
    </int2:textHash>
    <int2:textHash int2:hashCode="ILDwLiA/7QYub2" int2:id="N5s56KBA">
      <int2:state int2:value="Rejected" int2:type="AugLoop_Text_Critique"/>
    </int2:textHash>
    <int2:textHash int2:hashCode="ukvhOCh3IEyNk0" int2:id="Pv5bpHjo">
      <int2:state int2:value="Rejected" int2:type="AugLoop_Text_Critique"/>
    </int2:textHash>
    <int2:textHash int2:hashCode="3NZ9EIfge4elm7" int2:id="Rc0lXiQ9">
      <int2:state int2:value="Rejected" int2:type="AugLoop_Text_Critique"/>
    </int2:textHash>
    <int2:textHash int2:hashCode="Y5xI7iIW3lQCeS" int2:id="S9tUu5KU">
      <int2:state int2:value="Rejected" int2:type="AugLoop_Text_Critique"/>
    </int2:textHash>
    <int2:textHash int2:hashCode="n1/gtXs2TuOPLW" int2:id="Si1TJVcJ">
      <int2:state int2:value="Rejected" int2:type="AugLoop_Text_Critique"/>
    </int2:textHash>
    <int2:textHash int2:hashCode="0he07E0YBbhmJ9" int2:id="SjC1wZfT">
      <int2:state int2:value="Rejected" int2:type="AugLoop_Text_Critique"/>
    </int2:textHash>
    <int2:textHash int2:hashCode="0GPB3G8MG2AhIZ" int2:id="SqOhfG3a">
      <int2:state int2:value="Rejected" int2:type="AugLoop_Text_Critique"/>
    </int2:textHash>
    <int2:textHash int2:hashCode="DNchbhg1Kb7UGz" int2:id="U3pz0Z9s">
      <int2:state int2:value="Rejected" int2:type="AugLoop_Text_Critique"/>
    </int2:textHash>
    <int2:textHash int2:hashCode="rPfq1uXPCeh5a9" int2:id="VD1Nskwz">
      <int2:state int2:value="Rejected" int2:type="AugLoop_Text_Critique"/>
    </int2:textHash>
    <int2:textHash int2:hashCode="H/+C9fT3RBOW/8" int2:id="Z9KDB11r">
      <int2:state int2:value="Rejected" int2:type="AugLoop_Text_Critique"/>
    </int2:textHash>
    <int2:textHash int2:hashCode="/yfQzVnEwKr0st" int2:id="bgtLChYE">
      <int2:state int2:value="Rejected" int2:type="AugLoop_Text_Critique"/>
    </int2:textHash>
    <int2:textHash int2:hashCode="jH8yzrx9KCcp0E" int2:id="cq69cQUK">
      <int2:state int2:value="Rejected" int2:type="AugLoop_Text_Critique"/>
    </int2:textHash>
    <int2:textHash int2:hashCode="uHYwyPwhZfMl+h" int2:id="gj7XOaYY">
      <int2:state int2:value="Rejected" int2:type="AugLoop_Text_Critique"/>
    </int2:textHash>
    <int2:textHash int2:hashCode="dSmG5aRVHJ0SR3" int2:id="kLdR7xlF">
      <int2:state int2:value="Rejected" int2:type="AugLoop_Text_Critique"/>
    </int2:textHash>
    <int2:textHash int2:hashCode="/v+z107+8WPNT7" int2:id="mA8A6eOX">
      <int2:state int2:value="Rejected" int2:type="AugLoop_Text_Critique"/>
    </int2:textHash>
    <int2:textHash int2:hashCode="c2crulJHBxAPMd" int2:id="n7L2CcPp">
      <int2:state int2:value="Rejected" int2:type="AugLoop_Text_Critique"/>
    </int2:textHash>
    <int2:textHash int2:hashCode="Jlq+Ndko7wjYdO" int2:id="nOlRtWaQ">
      <int2:state int2:value="Rejected" int2:type="AugLoop_Text_Critique"/>
    </int2:textHash>
    <int2:textHash int2:hashCode="cxMpLzx2Y2TMNc" int2:id="nwFUAx0p">
      <int2:state int2:value="Rejected" int2:type="AugLoop_Text_Critique"/>
    </int2:textHash>
    <int2:textHash int2:hashCode="LXARkZXW15GzMi" int2:id="qO2YWi39">
      <int2:state int2:value="Rejected" int2:type="AugLoop_Text_Critique"/>
    </int2:textHash>
    <int2:textHash int2:hashCode="qQMscWmyfwCGBb" int2:id="xdQCCstj">
      <int2:state int2:value="Rejected" int2:type="AugLoop_Text_Critique"/>
    </int2:textHash>
    <int2:textHash int2:hashCode="T/FlmFV+4OmeCs" int2:id="z1U0VRtT">
      <int2:state int2:value="Rejected" int2:type="AugLoop_Text_Critique"/>
    </int2:textHash>
  </int2:observations>
  <int2:intelligenceSettings>
    <int2:extLst>
      <oel:ext uri="74B372B9-2EFF-4315-9A3F-32BA87CA82B1">
        <int2:goals int2:version="1" int2:formality="1"/>
      </oel:ext>
    </int2:extLst>
  </int2:intelligenceSettings>
  <int2:onDemandWorkflows>
    <int2:onDemandWorkflow int2:type="SimilarityCheck" int2:paragraphVersions="6D2F6087-1A05FFD8 4D96F9FA-05B2E071 0C93403F-77777777 623F1B36-77777777 6DE9AF70-77777777 44C866B7-2870E78A 736F684A-77777777 7C08D3F3-77777777 3C30FAF3-77777777 1B9A876A-0F5B2E1C 63D4850E-5266D7CE 50A59B86-6547BD7E 29793016-1D4B71EA 70DA3B2F-39DC0A6C 0042B296-74EBF957 35162469-181E092E 5EB3BF83-403A76D9 54C2C1F8-37803F34 2624691D-0A878323 21359A8A-16DF8B06 38BCB420-23FF0A15 0BBFBB75-3A5318A2 21DB6E42-1D412F7B 3624DCA1-6F0E95E4 03B36512-0F0AC86A 06B536F4-4423AB19 597DD12D-557C44BB 14AD63B8-01AA9689 53F20A42-5659CDFC 249326D9-21C49D50 7375E0AA-26B47BE4 2C6287AE-527A78C7 291542AD-60B047DF 2E8E86D4-3C73E236 595EFE9D-3C6D909A 5F33C4B2-297D5E94 0EA70D61-0A5414D2 47104AAA-75493B02 66206383-299D37CA 2BEBDAFA-71D36196 78EE4B79-3D9A6CEF 6870F0D2-1377689B 1D2AC587-31EC5F6D 2961AE1C-1320A2E5 279EE527-366BF47B 3F8DA8AC-3FCA1244 3E5FDFB3-7F0AD5ED 4A038AD7-77777777 7F2865D2-77777777 4BD7351B-77777777 1A1D248D-52F3E91D 6B100398-77777777 5157FA55-24AB193C 5C49A7AC-7E64D125 3AD989C3-77777777 10B25C43-77777777 57495A0C-77777777 18E07643-77777777 20329C37-77777777 3052F5AF-77777777 58355F26-77777777 24B86BC3-0945F524 07F4FCC0-622D1CD9 429392F7-77777777 35728596-77777777 6EC6FEF2-77777777 2EAD96DC-767FEDE8 7B8B0F4D-77777777 7F05AAA2-77777777 7886B548-77777777 73F1D169-1353926C 67BF1D7D-03A1C298 732E34CD-7366AF1E 45D2DEFD-24F4F732 62E5958C-10EFBD55 13F29E4F-77777777 675A8E61-4E75B020 7808B1B6-77777777 138912D6-77777777 0E5B71BE-77777777 1E79F59B-77777777 15FE8ED7-77777777 61BA7AC3-77777777 4A046E92-77777777 2712A7D0-77777777 11BCA910-77777777 0DAE7DC4-77777777"/>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076A9"/>
    <w:multiLevelType w:val="hybridMultilevel"/>
    <w:tmpl w:val="639495A0"/>
    <w:lvl w:ilvl="0" w:tplc="F54E499C">
      <w:start w:val="1"/>
      <w:numFmt w:val="upperLetter"/>
      <w:lvlText w:val="%1."/>
      <w:lvlJc w:val="left"/>
      <w:pPr>
        <w:ind w:left="1068" w:hanging="360"/>
      </w:pPr>
      <w:rPr>
        <w:rFonts w:hint="default"/>
      </w:r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1" w15:restartNumberingAfterBreak="0">
    <w:nsid w:val="0BDFDEB5"/>
    <w:multiLevelType w:val="hybridMultilevel"/>
    <w:tmpl w:val="EC1CB0EC"/>
    <w:lvl w:ilvl="0" w:tplc="F95CC82E">
      <w:start w:val="1"/>
      <w:numFmt w:val="bullet"/>
      <w:lvlText w:val="·"/>
      <w:lvlJc w:val="left"/>
      <w:pPr>
        <w:ind w:left="720" w:hanging="360"/>
      </w:pPr>
      <w:rPr>
        <w:rFonts w:ascii="Symbol" w:hAnsi="Symbol" w:hint="default"/>
      </w:rPr>
    </w:lvl>
    <w:lvl w:ilvl="1" w:tplc="291A3878">
      <w:start w:val="1"/>
      <w:numFmt w:val="bullet"/>
      <w:lvlText w:val="o"/>
      <w:lvlJc w:val="left"/>
      <w:pPr>
        <w:ind w:left="1440" w:hanging="360"/>
      </w:pPr>
      <w:rPr>
        <w:rFonts w:ascii="Courier New" w:hAnsi="Courier New" w:hint="default"/>
      </w:rPr>
    </w:lvl>
    <w:lvl w:ilvl="2" w:tplc="A83CA57A">
      <w:start w:val="1"/>
      <w:numFmt w:val="bullet"/>
      <w:lvlText w:val=""/>
      <w:lvlJc w:val="left"/>
      <w:pPr>
        <w:ind w:left="2160" w:hanging="360"/>
      </w:pPr>
      <w:rPr>
        <w:rFonts w:ascii="Wingdings" w:hAnsi="Wingdings" w:hint="default"/>
      </w:rPr>
    </w:lvl>
    <w:lvl w:ilvl="3" w:tplc="E80497FE">
      <w:start w:val="1"/>
      <w:numFmt w:val="bullet"/>
      <w:lvlText w:val=""/>
      <w:lvlJc w:val="left"/>
      <w:pPr>
        <w:ind w:left="2880" w:hanging="360"/>
      </w:pPr>
      <w:rPr>
        <w:rFonts w:ascii="Symbol" w:hAnsi="Symbol" w:hint="default"/>
      </w:rPr>
    </w:lvl>
    <w:lvl w:ilvl="4" w:tplc="82068C14">
      <w:start w:val="1"/>
      <w:numFmt w:val="bullet"/>
      <w:lvlText w:val="o"/>
      <w:lvlJc w:val="left"/>
      <w:pPr>
        <w:ind w:left="3600" w:hanging="360"/>
      </w:pPr>
      <w:rPr>
        <w:rFonts w:ascii="Courier New" w:hAnsi="Courier New" w:hint="default"/>
      </w:rPr>
    </w:lvl>
    <w:lvl w:ilvl="5" w:tplc="40846260">
      <w:start w:val="1"/>
      <w:numFmt w:val="bullet"/>
      <w:lvlText w:val=""/>
      <w:lvlJc w:val="left"/>
      <w:pPr>
        <w:ind w:left="4320" w:hanging="360"/>
      </w:pPr>
      <w:rPr>
        <w:rFonts w:ascii="Wingdings" w:hAnsi="Wingdings" w:hint="default"/>
      </w:rPr>
    </w:lvl>
    <w:lvl w:ilvl="6" w:tplc="65EA5360">
      <w:start w:val="1"/>
      <w:numFmt w:val="bullet"/>
      <w:lvlText w:val=""/>
      <w:lvlJc w:val="left"/>
      <w:pPr>
        <w:ind w:left="5040" w:hanging="360"/>
      </w:pPr>
      <w:rPr>
        <w:rFonts w:ascii="Symbol" w:hAnsi="Symbol" w:hint="default"/>
      </w:rPr>
    </w:lvl>
    <w:lvl w:ilvl="7" w:tplc="12162424">
      <w:start w:val="1"/>
      <w:numFmt w:val="bullet"/>
      <w:lvlText w:val="o"/>
      <w:lvlJc w:val="left"/>
      <w:pPr>
        <w:ind w:left="5760" w:hanging="360"/>
      </w:pPr>
      <w:rPr>
        <w:rFonts w:ascii="Courier New" w:hAnsi="Courier New" w:hint="default"/>
      </w:rPr>
    </w:lvl>
    <w:lvl w:ilvl="8" w:tplc="DE0E5A6E">
      <w:start w:val="1"/>
      <w:numFmt w:val="bullet"/>
      <w:lvlText w:val=""/>
      <w:lvlJc w:val="left"/>
      <w:pPr>
        <w:ind w:left="6480" w:hanging="360"/>
      </w:pPr>
      <w:rPr>
        <w:rFonts w:ascii="Wingdings" w:hAnsi="Wingdings" w:hint="default"/>
      </w:rPr>
    </w:lvl>
  </w:abstractNum>
  <w:abstractNum w:abstractNumId="2" w15:restartNumberingAfterBreak="0">
    <w:nsid w:val="165E4539"/>
    <w:multiLevelType w:val="hybridMultilevel"/>
    <w:tmpl w:val="BD9C8E5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38207291"/>
    <w:multiLevelType w:val="hybridMultilevel"/>
    <w:tmpl w:val="FCEC9FD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46CF2DCE"/>
    <w:multiLevelType w:val="hybridMultilevel"/>
    <w:tmpl w:val="6838BC00"/>
    <w:lvl w:ilvl="0" w:tplc="01405FD2">
      <w:start w:val="1"/>
      <w:numFmt w:val="decimal"/>
      <w:lvlText w:val="%1."/>
      <w:lvlJc w:val="left"/>
      <w:pPr>
        <w:ind w:left="1068" w:hanging="360"/>
      </w:pPr>
      <w:rPr>
        <w:rFonts w:hint="default"/>
      </w:r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abstractNum w:abstractNumId="5" w15:restartNumberingAfterBreak="0">
    <w:nsid w:val="50C84E66"/>
    <w:multiLevelType w:val="hybridMultilevel"/>
    <w:tmpl w:val="BD9A4DE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6B0B49BB"/>
    <w:multiLevelType w:val="hybridMultilevel"/>
    <w:tmpl w:val="485EB73A"/>
    <w:lvl w:ilvl="0" w:tplc="2F58B586">
      <w:start w:val="1"/>
      <w:numFmt w:val="low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6F5609F1"/>
    <w:multiLevelType w:val="hybridMultilevel"/>
    <w:tmpl w:val="368E387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70772F55"/>
    <w:multiLevelType w:val="hybridMultilevel"/>
    <w:tmpl w:val="B48AC14A"/>
    <w:lvl w:ilvl="0" w:tplc="B0CABFAE">
      <w:start w:val="1"/>
      <w:numFmt w:val="bullet"/>
      <w:lvlText w:val="·"/>
      <w:lvlJc w:val="left"/>
      <w:pPr>
        <w:ind w:left="720" w:hanging="360"/>
      </w:pPr>
      <w:rPr>
        <w:rFonts w:ascii="Symbol" w:hAnsi="Symbol" w:hint="default"/>
      </w:rPr>
    </w:lvl>
    <w:lvl w:ilvl="1" w:tplc="212ACF7E">
      <w:start w:val="1"/>
      <w:numFmt w:val="bullet"/>
      <w:lvlText w:val="o"/>
      <w:lvlJc w:val="left"/>
      <w:pPr>
        <w:ind w:left="1440" w:hanging="360"/>
      </w:pPr>
      <w:rPr>
        <w:rFonts w:ascii="Courier New" w:hAnsi="Courier New" w:hint="default"/>
      </w:rPr>
    </w:lvl>
    <w:lvl w:ilvl="2" w:tplc="B0948C86">
      <w:start w:val="1"/>
      <w:numFmt w:val="bullet"/>
      <w:lvlText w:val=""/>
      <w:lvlJc w:val="left"/>
      <w:pPr>
        <w:ind w:left="2160" w:hanging="360"/>
      </w:pPr>
      <w:rPr>
        <w:rFonts w:ascii="Wingdings" w:hAnsi="Wingdings" w:hint="default"/>
      </w:rPr>
    </w:lvl>
    <w:lvl w:ilvl="3" w:tplc="8CE824D2">
      <w:start w:val="1"/>
      <w:numFmt w:val="bullet"/>
      <w:lvlText w:val=""/>
      <w:lvlJc w:val="left"/>
      <w:pPr>
        <w:ind w:left="2880" w:hanging="360"/>
      </w:pPr>
      <w:rPr>
        <w:rFonts w:ascii="Symbol" w:hAnsi="Symbol" w:hint="default"/>
      </w:rPr>
    </w:lvl>
    <w:lvl w:ilvl="4" w:tplc="E01E7ABA">
      <w:start w:val="1"/>
      <w:numFmt w:val="bullet"/>
      <w:lvlText w:val="o"/>
      <w:lvlJc w:val="left"/>
      <w:pPr>
        <w:ind w:left="3600" w:hanging="360"/>
      </w:pPr>
      <w:rPr>
        <w:rFonts w:ascii="Courier New" w:hAnsi="Courier New" w:hint="default"/>
      </w:rPr>
    </w:lvl>
    <w:lvl w:ilvl="5" w:tplc="D402DC76">
      <w:start w:val="1"/>
      <w:numFmt w:val="bullet"/>
      <w:lvlText w:val=""/>
      <w:lvlJc w:val="left"/>
      <w:pPr>
        <w:ind w:left="4320" w:hanging="360"/>
      </w:pPr>
      <w:rPr>
        <w:rFonts w:ascii="Wingdings" w:hAnsi="Wingdings" w:hint="default"/>
      </w:rPr>
    </w:lvl>
    <w:lvl w:ilvl="6" w:tplc="356CC0AE">
      <w:start w:val="1"/>
      <w:numFmt w:val="bullet"/>
      <w:lvlText w:val=""/>
      <w:lvlJc w:val="left"/>
      <w:pPr>
        <w:ind w:left="5040" w:hanging="360"/>
      </w:pPr>
      <w:rPr>
        <w:rFonts w:ascii="Symbol" w:hAnsi="Symbol" w:hint="default"/>
      </w:rPr>
    </w:lvl>
    <w:lvl w:ilvl="7" w:tplc="50183BFA">
      <w:start w:val="1"/>
      <w:numFmt w:val="bullet"/>
      <w:lvlText w:val="o"/>
      <w:lvlJc w:val="left"/>
      <w:pPr>
        <w:ind w:left="5760" w:hanging="360"/>
      </w:pPr>
      <w:rPr>
        <w:rFonts w:ascii="Courier New" w:hAnsi="Courier New" w:hint="default"/>
      </w:rPr>
    </w:lvl>
    <w:lvl w:ilvl="8" w:tplc="5F04B8FE">
      <w:start w:val="1"/>
      <w:numFmt w:val="bullet"/>
      <w:lvlText w:val=""/>
      <w:lvlJc w:val="left"/>
      <w:pPr>
        <w:ind w:left="6480" w:hanging="360"/>
      </w:pPr>
      <w:rPr>
        <w:rFonts w:ascii="Wingdings" w:hAnsi="Wingdings" w:hint="default"/>
      </w:rPr>
    </w:lvl>
  </w:abstractNum>
  <w:abstractNum w:abstractNumId="9" w15:restartNumberingAfterBreak="0">
    <w:nsid w:val="7B5CEF83"/>
    <w:multiLevelType w:val="hybridMultilevel"/>
    <w:tmpl w:val="1428C4B0"/>
    <w:lvl w:ilvl="0" w:tplc="32A44F62">
      <w:start w:val="1"/>
      <w:numFmt w:val="bullet"/>
      <w:lvlText w:val="·"/>
      <w:lvlJc w:val="left"/>
      <w:pPr>
        <w:ind w:left="720" w:hanging="360"/>
      </w:pPr>
      <w:rPr>
        <w:rFonts w:ascii="Symbol" w:hAnsi="Symbol" w:hint="default"/>
      </w:rPr>
    </w:lvl>
    <w:lvl w:ilvl="1" w:tplc="B1861056">
      <w:start w:val="1"/>
      <w:numFmt w:val="bullet"/>
      <w:lvlText w:val="o"/>
      <w:lvlJc w:val="left"/>
      <w:pPr>
        <w:ind w:left="1440" w:hanging="360"/>
      </w:pPr>
      <w:rPr>
        <w:rFonts w:ascii="Courier New" w:hAnsi="Courier New" w:hint="default"/>
      </w:rPr>
    </w:lvl>
    <w:lvl w:ilvl="2" w:tplc="FF7E1D22">
      <w:start w:val="1"/>
      <w:numFmt w:val="bullet"/>
      <w:lvlText w:val=""/>
      <w:lvlJc w:val="left"/>
      <w:pPr>
        <w:ind w:left="2160" w:hanging="360"/>
      </w:pPr>
      <w:rPr>
        <w:rFonts w:ascii="Wingdings" w:hAnsi="Wingdings" w:hint="default"/>
      </w:rPr>
    </w:lvl>
    <w:lvl w:ilvl="3" w:tplc="172EC928">
      <w:start w:val="1"/>
      <w:numFmt w:val="bullet"/>
      <w:lvlText w:val=""/>
      <w:lvlJc w:val="left"/>
      <w:pPr>
        <w:ind w:left="2880" w:hanging="360"/>
      </w:pPr>
      <w:rPr>
        <w:rFonts w:ascii="Symbol" w:hAnsi="Symbol" w:hint="default"/>
      </w:rPr>
    </w:lvl>
    <w:lvl w:ilvl="4" w:tplc="89BC624E">
      <w:start w:val="1"/>
      <w:numFmt w:val="bullet"/>
      <w:lvlText w:val="o"/>
      <w:lvlJc w:val="left"/>
      <w:pPr>
        <w:ind w:left="3600" w:hanging="360"/>
      </w:pPr>
      <w:rPr>
        <w:rFonts w:ascii="Courier New" w:hAnsi="Courier New" w:hint="default"/>
      </w:rPr>
    </w:lvl>
    <w:lvl w:ilvl="5" w:tplc="B2E45F2C">
      <w:start w:val="1"/>
      <w:numFmt w:val="bullet"/>
      <w:lvlText w:val=""/>
      <w:lvlJc w:val="left"/>
      <w:pPr>
        <w:ind w:left="4320" w:hanging="360"/>
      </w:pPr>
      <w:rPr>
        <w:rFonts w:ascii="Wingdings" w:hAnsi="Wingdings" w:hint="default"/>
      </w:rPr>
    </w:lvl>
    <w:lvl w:ilvl="6" w:tplc="9D08B4E4">
      <w:start w:val="1"/>
      <w:numFmt w:val="bullet"/>
      <w:lvlText w:val=""/>
      <w:lvlJc w:val="left"/>
      <w:pPr>
        <w:ind w:left="5040" w:hanging="360"/>
      </w:pPr>
      <w:rPr>
        <w:rFonts w:ascii="Symbol" w:hAnsi="Symbol" w:hint="default"/>
      </w:rPr>
    </w:lvl>
    <w:lvl w:ilvl="7" w:tplc="2196CCDC">
      <w:start w:val="1"/>
      <w:numFmt w:val="bullet"/>
      <w:lvlText w:val="o"/>
      <w:lvlJc w:val="left"/>
      <w:pPr>
        <w:ind w:left="5760" w:hanging="360"/>
      </w:pPr>
      <w:rPr>
        <w:rFonts w:ascii="Courier New" w:hAnsi="Courier New" w:hint="default"/>
      </w:rPr>
    </w:lvl>
    <w:lvl w:ilvl="8" w:tplc="8B9E8EEA">
      <w:start w:val="1"/>
      <w:numFmt w:val="bullet"/>
      <w:lvlText w:val=""/>
      <w:lvlJc w:val="left"/>
      <w:pPr>
        <w:ind w:left="6480" w:hanging="360"/>
      </w:pPr>
      <w:rPr>
        <w:rFonts w:ascii="Wingdings" w:hAnsi="Wingdings" w:hint="default"/>
      </w:rPr>
    </w:lvl>
  </w:abstractNum>
  <w:num w:numId="1" w16cid:durableId="880364463">
    <w:abstractNumId w:val="9"/>
  </w:num>
  <w:num w:numId="2" w16cid:durableId="499274356">
    <w:abstractNumId w:val="1"/>
  </w:num>
  <w:num w:numId="3" w16cid:durableId="703595612">
    <w:abstractNumId w:val="8"/>
  </w:num>
  <w:num w:numId="4" w16cid:durableId="1683774670">
    <w:abstractNumId w:val="2"/>
  </w:num>
  <w:num w:numId="5" w16cid:durableId="360861546">
    <w:abstractNumId w:val="5"/>
  </w:num>
  <w:num w:numId="6" w16cid:durableId="995495028">
    <w:abstractNumId w:val="7"/>
  </w:num>
  <w:num w:numId="7" w16cid:durableId="991716886">
    <w:abstractNumId w:val="3"/>
  </w:num>
  <w:num w:numId="8" w16cid:durableId="829324449">
    <w:abstractNumId w:val="4"/>
  </w:num>
  <w:num w:numId="9" w16cid:durableId="1422217278">
    <w:abstractNumId w:val="6"/>
  </w:num>
  <w:num w:numId="10" w16cid:durableId="4906047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attachedTemplate r:id="rId1"/>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0E7D"/>
    <w:rsid w:val="000000C5"/>
    <w:rsid w:val="00002F9D"/>
    <w:rsid w:val="00004D60"/>
    <w:rsid w:val="00004F56"/>
    <w:rsid w:val="00007746"/>
    <w:rsid w:val="0001316B"/>
    <w:rsid w:val="000140DE"/>
    <w:rsid w:val="00014C72"/>
    <w:rsid w:val="00017900"/>
    <w:rsid w:val="00020B39"/>
    <w:rsid w:val="00020E60"/>
    <w:rsid w:val="0002233D"/>
    <w:rsid w:val="00023B73"/>
    <w:rsid w:val="00023E59"/>
    <w:rsid w:val="000278CF"/>
    <w:rsid w:val="00032E3B"/>
    <w:rsid w:val="00034549"/>
    <w:rsid w:val="000347D9"/>
    <w:rsid w:val="0003509A"/>
    <w:rsid w:val="000351FF"/>
    <w:rsid w:val="00035CEA"/>
    <w:rsid w:val="00035D3E"/>
    <w:rsid w:val="000401AB"/>
    <w:rsid w:val="00041319"/>
    <w:rsid w:val="000503FE"/>
    <w:rsid w:val="0005157B"/>
    <w:rsid w:val="00054EB2"/>
    <w:rsid w:val="000552BA"/>
    <w:rsid w:val="00057A1C"/>
    <w:rsid w:val="000612CF"/>
    <w:rsid w:val="0006415C"/>
    <w:rsid w:val="00064D64"/>
    <w:rsid w:val="000661CF"/>
    <w:rsid w:val="000667C6"/>
    <w:rsid w:val="00066810"/>
    <w:rsid w:val="00071D42"/>
    <w:rsid w:val="000725CE"/>
    <w:rsid w:val="00073BD5"/>
    <w:rsid w:val="0007505D"/>
    <w:rsid w:val="00075A82"/>
    <w:rsid w:val="0007739D"/>
    <w:rsid w:val="00077D79"/>
    <w:rsid w:val="000840F7"/>
    <w:rsid w:val="00087075"/>
    <w:rsid w:val="0008737D"/>
    <w:rsid w:val="000937C0"/>
    <w:rsid w:val="00094EB7"/>
    <w:rsid w:val="00094EBD"/>
    <w:rsid w:val="000959D2"/>
    <w:rsid w:val="00095A9A"/>
    <w:rsid w:val="00096F9A"/>
    <w:rsid w:val="00097E1A"/>
    <w:rsid w:val="00097E8E"/>
    <w:rsid w:val="000A06DE"/>
    <w:rsid w:val="000A1A61"/>
    <w:rsid w:val="000A4E39"/>
    <w:rsid w:val="000A697E"/>
    <w:rsid w:val="000B3DAF"/>
    <w:rsid w:val="000B443F"/>
    <w:rsid w:val="000B462B"/>
    <w:rsid w:val="000B4CC2"/>
    <w:rsid w:val="000B61C3"/>
    <w:rsid w:val="000B7109"/>
    <w:rsid w:val="000C0525"/>
    <w:rsid w:val="000C1702"/>
    <w:rsid w:val="000C2A65"/>
    <w:rsid w:val="000C48F7"/>
    <w:rsid w:val="000C4C33"/>
    <w:rsid w:val="000C63B9"/>
    <w:rsid w:val="000D0F3D"/>
    <w:rsid w:val="000D1E8A"/>
    <w:rsid w:val="000D3757"/>
    <w:rsid w:val="000D49C4"/>
    <w:rsid w:val="000D5C08"/>
    <w:rsid w:val="000D71D5"/>
    <w:rsid w:val="000D7355"/>
    <w:rsid w:val="000E06B8"/>
    <w:rsid w:val="000E4166"/>
    <w:rsid w:val="000F0F38"/>
    <w:rsid w:val="000F17FA"/>
    <w:rsid w:val="000F196C"/>
    <w:rsid w:val="000F211E"/>
    <w:rsid w:val="000F32E0"/>
    <w:rsid w:val="000F611D"/>
    <w:rsid w:val="000F799D"/>
    <w:rsid w:val="00100FF4"/>
    <w:rsid w:val="00104816"/>
    <w:rsid w:val="00104D6B"/>
    <w:rsid w:val="00105337"/>
    <w:rsid w:val="001054F1"/>
    <w:rsid w:val="00106C53"/>
    <w:rsid w:val="00113394"/>
    <w:rsid w:val="00113E45"/>
    <w:rsid w:val="00115283"/>
    <w:rsid w:val="0011591A"/>
    <w:rsid w:val="00121F7F"/>
    <w:rsid w:val="001232C3"/>
    <w:rsid w:val="00124F84"/>
    <w:rsid w:val="0012595C"/>
    <w:rsid w:val="00126058"/>
    <w:rsid w:val="00127ACF"/>
    <w:rsid w:val="00134DC9"/>
    <w:rsid w:val="00135444"/>
    <w:rsid w:val="00136D07"/>
    <w:rsid w:val="00141078"/>
    <w:rsid w:val="00142D92"/>
    <w:rsid w:val="001434F1"/>
    <w:rsid w:val="00145056"/>
    <w:rsid w:val="001450A6"/>
    <w:rsid w:val="00146692"/>
    <w:rsid w:val="00151681"/>
    <w:rsid w:val="001520A4"/>
    <w:rsid w:val="001540FD"/>
    <w:rsid w:val="001543CB"/>
    <w:rsid w:val="00154442"/>
    <w:rsid w:val="00155A80"/>
    <w:rsid w:val="00155C68"/>
    <w:rsid w:val="00155E37"/>
    <w:rsid w:val="001578B4"/>
    <w:rsid w:val="001578CD"/>
    <w:rsid w:val="00157C96"/>
    <w:rsid w:val="00163250"/>
    <w:rsid w:val="001649DA"/>
    <w:rsid w:val="0016591C"/>
    <w:rsid w:val="00167BC0"/>
    <w:rsid w:val="0017088A"/>
    <w:rsid w:val="001709CC"/>
    <w:rsid w:val="00170FB2"/>
    <w:rsid w:val="00172454"/>
    <w:rsid w:val="00173829"/>
    <w:rsid w:val="00177384"/>
    <w:rsid w:val="00177A6B"/>
    <w:rsid w:val="00181FEB"/>
    <w:rsid w:val="00184C86"/>
    <w:rsid w:val="001900B2"/>
    <w:rsid w:val="001906AA"/>
    <w:rsid w:val="00191677"/>
    <w:rsid w:val="0019466F"/>
    <w:rsid w:val="001A1723"/>
    <w:rsid w:val="001A1FDE"/>
    <w:rsid w:val="001A2B0E"/>
    <w:rsid w:val="001A5970"/>
    <w:rsid w:val="001A6B80"/>
    <w:rsid w:val="001A7088"/>
    <w:rsid w:val="001B1DA5"/>
    <w:rsid w:val="001B606A"/>
    <w:rsid w:val="001B6AEB"/>
    <w:rsid w:val="001B6EBE"/>
    <w:rsid w:val="001C1667"/>
    <w:rsid w:val="001C30D6"/>
    <w:rsid w:val="001C7A14"/>
    <w:rsid w:val="001C7DCA"/>
    <w:rsid w:val="001D0C0F"/>
    <w:rsid w:val="001D2C45"/>
    <w:rsid w:val="001D34AD"/>
    <w:rsid w:val="001D4AC0"/>
    <w:rsid w:val="001D5D44"/>
    <w:rsid w:val="001D751A"/>
    <w:rsid w:val="001E06D1"/>
    <w:rsid w:val="001E0F66"/>
    <w:rsid w:val="001E40CC"/>
    <w:rsid w:val="001E416D"/>
    <w:rsid w:val="001E4CF8"/>
    <w:rsid w:val="001E560F"/>
    <w:rsid w:val="001E5BBB"/>
    <w:rsid w:val="001E5C62"/>
    <w:rsid w:val="001E62CE"/>
    <w:rsid w:val="001F0C08"/>
    <w:rsid w:val="001F36AD"/>
    <w:rsid w:val="001F4A7C"/>
    <w:rsid w:val="001F53DA"/>
    <w:rsid w:val="0020125A"/>
    <w:rsid w:val="0020149C"/>
    <w:rsid w:val="00202925"/>
    <w:rsid w:val="00202EA8"/>
    <w:rsid w:val="00204915"/>
    <w:rsid w:val="00211FF3"/>
    <w:rsid w:val="002136D0"/>
    <w:rsid w:val="002140BC"/>
    <w:rsid w:val="00216A00"/>
    <w:rsid w:val="0021771A"/>
    <w:rsid w:val="00220512"/>
    <w:rsid w:val="00221785"/>
    <w:rsid w:val="00221819"/>
    <w:rsid w:val="00222256"/>
    <w:rsid w:val="00224F7D"/>
    <w:rsid w:val="0022570E"/>
    <w:rsid w:val="0022787C"/>
    <w:rsid w:val="00230E8E"/>
    <w:rsid w:val="002316E3"/>
    <w:rsid w:val="002330B0"/>
    <w:rsid w:val="00235ECC"/>
    <w:rsid w:val="00243932"/>
    <w:rsid w:val="00245B67"/>
    <w:rsid w:val="00247D5E"/>
    <w:rsid w:val="00250FF2"/>
    <w:rsid w:val="00252C46"/>
    <w:rsid w:val="00253596"/>
    <w:rsid w:val="00253D9A"/>
    <w:rsid w:val="00254CC2"/>
    <w:rsid w:val="0026182D"/>
    <w:rsid w:val="00263FEC"/>
    <w:rsid w:val="002643BF"/>
    <w:rsid w:val="00266786"/>
    <w:rsid w:val="002674BD"/>
    <w:rsid w:val="00271253"/>
    <w:rsid w:val="00271884"/>
    <w:rsid w:val="00274303"/>
    <w:rsid w:val="00276064"/>
    <w:rsid w:val="00281D94"/>
    <w:rsid w:val="002820DC"/>
    <w:rsid w:val="002859A8"/>
    <w:rsid w:val="002863FD"/>
    <w:rsid w:val="002938D9"/>
    <w:rsid w:val="0029402E"/>
    <w:rsid w:val="002941F7"/>
    <w:rsid w:val="00294C7D"/>
    <w:rsid w:val="00297717"/>
    <w:rsid w:val="00297BD6"/>
    <w:rsid w:val="002A21E8"/>
    <w:rsid w:val="002A58B3"/>
    <w:rsid w:val="002A6BB8"/>
    <w:rsid w:val="002B1C7D"/>
    <w:rsid w:val="002B4769"/>
    <w:rsid w:val="002B63A0"/>
    <w:rsid w:val="002C1A4B"/>
    <w:rsid w:val="002C55FA"/>
    <w:rsid w:val="002C5D58"/>
    <w:rsid w:val="002C7069"/>
    <w:rsid w:val="002D18F2"/>
    <w:rsid w:val="002D1C8B"/>
    <w:rsid w:val="002D331B"/>
    <w:rsid w:val="002D58A8"/>
    <w:rsid w:val="002D5D56"/>
    <w:rsid w:val="002D626E"/>
    <w:rsid w:val="002E046B"/>
    <w:rsid w:val="002E0A2D"/>
    <w:rsid w:val="002E2706"/>
    <w:rsid w:val="002E2846"/>
    <w:rsid w:val="002E3419"/>
    <w:rsid w:val="002E5E64"/>
    <w:rsid w:val="002E6885"/>
    <w:rsid w:val="002F0191"/>
    <w:rsid w:val="002F06F9"/>
    <w:rsid w:val="002F0732"/>
    <w:rsid w:val="002F426B"/>
    <w:rsid w:val="00300003"/>
    <w:rsid w:val="00302770"/>
    <w:rsid w:val="00302D1A"/>
    <w:rsid w:val="00303DAB"/>
    <w:rsid w:val="00304C49"/>
    <w:rsid w:val="0030650F"/>
    <w:rsid w:val="003069F5"/>
    <w:rsid w:val="00307B60"/>
    <w:rsid w:val="00310727"/>
    <w:rsid w:val="00313932"/>
    <w:rsid w:val="00314D46"/>
    <w:rsid w:val="003171C8"/>
    <w:rsid w:val="00322213"/>
    <w:rsid w:val="003243EA"/>
    <w:rsid w:val="00324858"/>
    <w:rsid w:val="00324E70"/>
    <w:rsid w:val="00325212"/>
    <w:rsid w:val="003356D0"/>
    <w:rsid w:val="00343B43"/>
    <w:rsid w:val="00345728"/>
    <w:rsid w:val="00346285"/>
    <w:rsid w:val="00346294"/>
    <w:rsid w:val="00346AD1"/>
    <w:rsid w:val="003474FE"/>
    <w:rsid w:val="00347B34"/>
    <w:rsid w:val="00347F70"/>
    <w:rsid w:val="003511C4"/>
    <w:rsid w:val="0035261C"/>
    <w:rsid w:val="0035319B"/>
    <w:rsid w:val="00354F2D"/>
    <w:rsid w:val="00356302"/>
    <w:rsid w:val="0035665C"/>
    <w:rsid w:val="00356DCF"/>
    <w:rsid w:val="0035719C"/>
    <w:rsid w:val="00363E1B"/>
    <w:rsid w:val="00363E71"/>
    <w:rsid w:val="00364364"/>
    <w:rsid w:val="00370880"/>
    <w:rsid w:val="0037183F"/>
    <w:rsid w:val="00377A22"/>
    <w:rsid w:val="00386428"/>
    <w:rsid w:val="003901B0"/>
    <w:rsid w:val="003938CC"/>
    <w:rsid w:val="00393FB7"/>
    <w:rsid w:val="00394C15"/>
    <w:rsid w:val="00394E42"/>
    <w:rsid w:val="003966A5"/>
    <w:rsid w:val="003A058B"/>
    <w:rsid w:val="003A20B3"/>
    <w:rsid w:val="003A6AC8"/>
    <w:rsid w:val="003B19B3"/>
    <w:rsid w:val="003B2142"/>
    <w:rsid w:val="003B27E2"/>
    <w:rsid w:val="003B4767"/>
    <w:rsid w:val="003B4A8E"/>
    <w:rsid w:val="003C3F83"/>
    <w:rsid w:val="003C472D"/>
    <w:rsid w:val="003C6AED"/>
    <w:rsid w:val="003C6D0A"/>
    <w:rsid w:val="003C7779"/>
    <w:rsid w:val="003D0278"/>
    <w:rsid w:val="003D1D59"/>
    <w:rsid w:val="003D4D02"/>
    <w:rsid w:val="003D7161"/>
    <w:rsid w:val="003D74B8"/>
    <w:rsid w:val="003E0014"/>
    <w:rsid w:val="003E0022"/>
    <w:rsid w:val="003E1DAB"/>
    <w:rsid w:val="003E396F"/>
    <w:rsid w:val="003E5203"/>
    <w:rsid w:val="003F5762"/>
    <w:rsid w:val="003F772B"/>
    <w:rsid w:val="003F7C94"/>
    <w:rsid w:val="00403F51"/>
    <w:rsid w:val="00404B42"/>
    <w:rsid w:val="00405C00"/>
    <w:rsid w:val="00405F43"/>
    <w:rsid w:val="00407F19"/>
    <w:rsid w:val="00407F24"/>
    <w:rsid w:val="00411C8E"/>
    <w:rsid w:val="004135EA"/>
    <w:rsid w:val="00413EA5"/>
    <w:rsid w:val="004141B4"/>
    <w:rsid w:val="00415C80"/>
    <w:rsid w:val="004161FA"/>
    <w:rsid w:val="0041671B"/>
    <w:rsid w:val="004168BD"/>
    <w:rsid w:val="004176FD"/>
    <w:rsid w:val="00423C50"/>
    <w:rsid w:val="00424133"/>
    <w:rsid w:val="00425BE2"/>
    <w:rsid w:val="00425EBD"/>
    <w:rsid w:val="004275DA"/>
    <w:rsid w:val="00427B93"/>
    <w:rsid w:val="0043472E"/>
    <w:rsid w:val="00434A1C"/>
    <w:rsid w:val="00435A46"/>
    <w:rsid w:val="00436F48"/>
    <w:rsid w:val="004379A6"/>
    <w:rsid w:val="00440552"/>
    <w:rsid w:val="00440B63"/>
    <w:rsid w:val="0044243D"/>
    <w:rsid w:val="00442650"/>
    <w:rsid w:val="00442B7B"/>
    <w:rsid w:val="00446187"/>
    <w:rsid w:val="0044678A"/>
    <w:rsid w:val="00451CBA"/>
    <w:rsid w:val="00452B6D"/>
    <w:rsid w:val="0045331E"/>
    <w:rsid w:val="0045417D"/>
    <w:rsid w:val="00464BC6"/>
    <w:rsid w:val="00464D1B"/>
    <w:rsid w:val="00464FC9"/>
    <w:rsid w:val="00470129"/>
    <w:rsid w:val="00470C51"/>
    <w:rsid w:val="0047483D"/>
    <w:rsid w:val="00474E28"/>
    <w:rsid w:val="004752C9"/>
    <w:rsid w:val="004765F6"/>
    <w:rsid w:val="00476D53"/>
    <w:rsid w:val="004774ED"/>
    <w:rsid w:val="00477617"/>
    <w:rsid w:val="004814A3"/>
    <w:rsid w:val="00481C61"/>
    <w:rsid w:val="00483101"/>
    <w:rsid w:val="00485149"/>
    <w:rsid w:val="00485732"/>
    <w:rsid w:val="00485D29"/>
    <w:rsid w:val="0048686F"/>
    <w:rsid w:val="00486F74"/>
    <w:rsid w:val="00487C18"/>
    <w:rsid w:val="00490BC8"/>
    <w:rsid w:val="00490CE6"/>
    <w:rsid w:val="00491CAE"/>
    <w:rsid w:val="004921F3"/>
    <w:rsid w:val="004927E5"/>
    <w:rsid w:val="004928B5"/>
    <w:rsid w:val="00495D7C"/>
    <w:rsid w:val="00496EA3"/>
    <w:rsid w:val="004A0E73"/>
    <w:rsid w:val="004A27DB"/>
    <w:rsid w:val="004A333B"/>
    <w:rsid w:val="004A42E9"/>
    <w:rsid w:val="004A5D61"/>
    <w:rsid w:val="004B1413"/>
    <w:rsid w:val="004B4072"/>
    <w:rsid w:val="004B7E3C"/>
    <w:rsid w:val="004C2A8B"/>
    <w:rsid w:val="004C4590"/>
    <w:rsid w:val="004C57DA"/>
    <w:rsid w:val="004C5B3C"/>
    <w:rsid w:val="004C6F6F"/>
    <w:rsid w:val="004D166F"/>
    <w:rsid w:val="004D2909"/>
    <w:rsid w:val="004D2B16"/>
    <w:rsid w:val="004D2C8B"/>
    <w:rsid w:val="004D37C5"/>
    <w:rsid w:val="004D3ACD"/>
    <w:rsid w:val="004E078A"/>
    <w:rsid w:val="004E0FDD"/>
    <w:rsid w:val="004E1709"/>
    <w:rsid w:val="004E2FA6"/>
    <w:rsid w:val="004E4CEC"/>
    <w:rsid w:val="004E56CD"/>
    <w:rsid w:val="004E71DF"/>
    <w:rsid w:val="004F2C28"/>
    <w:rsid w:val="004F3C02"/>
    <w:rsid w:val="004F5951"/>
    <w:rsid w:val="004F6808"/>
    <w:rsid w:val="004F7A3F"/>
    <w:rsid w:val="00505461"/>
    <w:rsid w:val="005061A9"/>
    <w:rsid w:val="00506384"/>
    <w:rsid w:val="005073BD"/>
    <w:rsid w:val="005108B6"/>
    <w:rsid w:val="005147C9"/>
    <w:rsid w:val="00516AF7"/>
    <w:rsid w:val="005219C5"/>
    <w:rsid w:val="00522056"/>
    <w:rsid w:val="005229BC"/>
    <w:rsid w:val="00522ED9"/>
    <w:rsid w:val="005246F4"/>
    <w:rsid w:val="00524D6C"/>
    <w:rsid w:val="005259B0"/>
    <w:rsid w:val="00526925"/>
    <w:rsid w:val="00527216"/>
    <w:rsid w:val="0053172E"/>
    <w:rsid w:val="00532B66"/>
    <w:rsid w:val="0053386A"/>
    <w:rsid w:val="00533CBE"/>
    <w:rsid w:val="00535089"/>
    <w:rsid w:val="005365B1"/>
    <w:rsid w:val="00536795"/>
    <w:rsid w:val="00537455"/>
    <w:rsid w:val="00540C1A"/>
    <w:rsid w:val="00541139"/>
    <w:rsid w:val="00542C1E"/>
    <w:rsid w:val="00543DDE"/>
    <w:rsid w:val="00546D7F"/>
    <w:rsid w:val="00550863"/>
    <w:rsid w:val="00553BEF"/>
    <w:rsid w:val="0055440C"/>
    <w:rsid w:val="00554D5B"/>
    <w:rsid w:val="005563F6"/>
    <w:rsid w:val="00557345"/>
    <w:rsid w:val="00562E43"/>
    <w:rsid w:val="00563ADE"/>
    <w:rsid w:val="00566B40"/>
    <w:rsid w:val="00570174"/>
    <w:rsid w:val="0057078C"/>
    <w:rsid w:val="00570B81"/>
    <w:rsid w:val="00570F93"/>
    <w:rsid w:val="005718C1"/>
    <w:rsid w:val="00572840"/>
    <w:rsid w:val="0057397C"/>
    <w:rsid w:val="00575E62"/>
    <w:rsid w:val="0057619B"/>
    <w:rsid w:val="00576E87"/>
    <w:rsid w:val="00580F38"/>
    <w:rsid w:val="00585581"/>
    <w:rsid w:val="0059416A"/>
    <w:rsid w:val="005950B0"/>
    <w:rsid w:val="00596AF3"/>
    <w:rsid w:val="00597C15"/>
    <w:rsid w:val="005A0638"/>
    <w:rsid w:val="005A16AC"/>
    <w:rsid w:val="005A1EC0"/>
    <w:rsid w:val="005A2FB6"/>
    <w:rsid w:val="005A3738"/>
    <w:rsid w:val="005A5302"/>
    <w:rsid w:val="005B00D0"/>
    <w:rsid w:val="005B1FCC"/>
    <w:rsid w:val="005B234C"/>
    <w:rsid w:val="005B266D"/>
    <w:rsid w:val="005B43B7"/>
    <w:rsid w:val="005C2275"/>
    <w:rsid w:val="005C52DF"/>
    <w:rsid w:val="005C6601"/>
    <w:rsid w:val="005C715E"/>
    <w:rsid w:val="005E1CC8"/>
    <w:rsid w:val="005E2A4F"/>
    <w:rsid w:val="005E3060"/>
    <w:rsid w:val="005E557E"/>
    <w:rsid w:val="005E78D7"/>
    <w:rsid w:val="005F0576"/>
    <w:rsid w:val="005F2C6C"/>
    <w:rsid w:val="005F4134"/>
    <w:rsid w:val="005F4BF0"/>
    <w:rsid w:val="005F6DB7"/>
    <w:rsid w:val="00600E7D"/>
    <w:rsid w:val="0060431C"/>
    <w:rsid w:val="00605193"/>
    <w:rsid w:val="006054E6"/>
    <w:rsid w:val="00607E4A"/>
    <w:rsid w:val="00607EFF"/>
    <w:rsid w:val="00612BE6"/>
    <w:rsid w:val="00613C14"/>
    <w:rsid w:val="00614650"/>
    <w:rsid w:val="00615ABD"/>
    <w:rsid w:val="006222D8"/>
    <w:rsid w:val="00625FBE"/>
    <w:rsid w:val="00626FA9"/>
    <w:rsid w:val="00627812"/>
    <w:rsid w:val="00627A78"/>
    <w:rsid w:val="006321C6"/>
    <w:rsid w:val="00632C15"/>
    <w:rsid w:val="00635510"/>
    <w:rsid w:val="00635963"/>
    <w:rsid w:val="0064165B"/>
    <w:rsid w:val="00646B73"/>
    <w:rsid w:val="00647207"/>
    <w:rsid w:val="00647996"/>
    <w:rsid w:val="00651B1C"/>
    <w:rsid w:val="00652FE0"/>
    <w:rsid w:val="00654197"/>
    <w:rsid w:val="0065453D"/>
    <w:rsid w:val="00654583"/>
    <w:rsid w:val="00655940"/>
    <w:rsid w:val="006567F7"/>
    <w:rsid w:val="00656F9F"/>
    <w:rsid w:val="006572EB"/>
    <w:rsid w:val="006576C4"/>
    <w:rsid w:val="00657DFE"/>
    <w:rsid w:val="00657EF6"/>
    <w:rsid w:val="006617DA"/>
    <w:rsid w:val="006619B7"/>
    <w:rsid w:val="006639C6"/>
    <w:rsid w:val="00667E4A"/>
    <w:rsid w:val="00670DB2"/>
    <w:rsid w:val="00671AEA"/>
    <w:rsid w:val="006822D2"/>
    <w:rsid w:val="00682E13"/>
    <w:rsid w:val="00683EA9"/>
    <w:rsid w:val="00684FAF"/>
    <w:rsid w:val="00686CDF"/>
    <w:rsid w:val="006960A2"/>
    <w:rsid w:val="00697A57"/>
    <w:rsid w:val="006A2DBC"/>
    <w:rsid w:val="006A33E0"/>
    <w:rsid w:val="006A3A2B"/>
    <w:rsid w:val="006A4146"/>
    <w:rsid w:val="006A48AC"/>
    <w:rsid w:val="006A511C"/>
    <w:rsid w:val="006A56D2"/>
    <w:rsid w:val="006A613B"/>
    <w:rsid w:val="006B1B20"/>
    <w:rsid w:val="006B206C"/>
    <w:rsid w:val="006B3105"/>
    <w:rsid w:val="006B3621"/>
    <w:rsid w:val="006B3E13"/>
    <w:rsid w:val="006B4055"/>
    <w:rsid w:val="006B4CDF"/>
    <w:rsid w:val="006B503C"/>
    <w:rsid w:val="006B52A4"/>
    <w:rsid w:val="006B5856"/>
    <w:rsid w:val="006B7068"/>
    <w:rsid w:val="006C3A5A"/>
    <w:rsid w:val="006C3E13"/>
    <w:rsid w:val="006C4EA2"/>
    <w:rsid w:val="006D18E1"/>
    <w:rsid w:val="006D3D47"/>
    <w:rsid w:val="006D5131"/>
    <w:rsid w:val="006D629A"/>
    <w:rsid w:val="006D7C10"/>
    <w:rsid w:val="006E078D"/>
    <w:rsid w:val="006E0BF3"/>
    <w:rsid w:val="006E2231"/>
    <w:rsid w:val="006E3DA9"/>
    <w:rsid w:val="006E40CF"/>
    <w:rsid w:val="006E4E18"/>
    <w:rsid w:val="006E769A"/>
    <w:rsid w:val="006F1539"/>
    <w:rsid w:val="006F2263"/>
    <w:rsid w:val="006F3B1B"/>
    <w:rsid w:val="006F47A3"/>
    <w:rsid w:val="006F4A90"/>
    <w:rsid w:val="006F5DD0"/>
    <w:rsid w:val="006F7A7D"/>
    <w:rsid w:val="00700B10"/>
    <w:rsid w:val="00704159"/>
    <w:rsid w:val="00704447"/>
    <w:rsid w:val="00704E0B"/>
    <w:rsid w:val="00706164"/>
    <w:rsid w:val="0071023D"/>
    <w:rsid w:val="00711E3E"/>
    <w:rsid w:val="007126E5"/>
    <w:rsid w:val="007132BF"/>
    <w:rsid w:val="0071465B"/>
    <w:rsid w:val="00715000"/>
    <w:rsid w:val="00716756"/>
    <w:rsid w:val="0072017B"/>
    <w:rsid w:val="00720EB6"/>
    <w:rsid w:val="00722317"/>
    <w:rsid w:val="007231DE"/>
    <w:rsid w:val="00724B46"/>
    <w:rsid w:val="00732A6F"/>
    <w:rsid w:val="00733252"/>
    <w:rsid w:val="00733EF3"/>
    <w:rsid w:val="007349BB"/>
    <w:rsid w:val="00735A24"/>
    <w:rsid w:val="00736C85"/>
    <w:rsid w:val="00740B01"/>
    <w:rsid w:val="0074198E"/>
    <w:rsid w:val="00742792"/>
    <w:rsid w:val="007449E2"/>
    <w:rsid w:val="007473D4"/>
    <w:rsid w:val="00750FF7"/>
    <w:rsid w:val="007523DC"/>
    <w:rsid w:val="00752440"/>
    <w:rsid w:val="00753EB1"/>
    <w:rsid w:val="0075454B"/>
    <w:rsid w:val="00755DFD"/>
    <w:rsid w:val="00756E60"/>
    <w:rsid w:val="007600C6"/>
    <w:rsid w:val="00763FB2"/>
    <w:rsid w:val="007641F6"/>
    <w:rsid w:val="00766512"/>
    <w:rsid w:val="0077107D"/>
    <w:rsid w:val="00771126"/>
    <w:rsid w:val="00773BDA"/>
    <w:rsid w:val="00774684"/>
    <w:rsid w:val="00775461"/>
    <w:rsid w:val="00777B8F"/>
    <w:rsid w:val="00780008"/>
    <w:rsid w:val="00782378"/>
    <w:rsid w:val="00783036"/>
    <w:rsid w:val="00786456"/>
    <w:rsid w:val="00786C21"/>
    <w:rsid w:val="00787377"/>
    <w:rsid w:val="007904CE"/>
    <w:rsid w:val="00791D07"/>
    <w:rsid w:val="0079456E"/>
    <w:rsid w:val="00794B21"/>
    <w:rsid w:val="0079558C"/>
    <w:rsid w:val="0079566E"/>
    <w:rsid w:val="0079679B"/>
    <w:rsid w:val="007A0297"/>
    <w:rsid w:val="007A11BD"/>
    <w:rsid w:val="007A1818"/>
    <w:rsid w:val="007A4776"/>
    <w:rsid w:val="007B27DF"/>
    <w:rsid w:val="007B5CB1"/>
    <w:rsid w:val="007B754B"/>
    <w:rsid w:val="007B78D4"/>
    <w:rsid w:val="007C0296"/>
    <w:rsid w:val="007C0602"/>
    <w:rsid w:val="007C0A75"/>
    <w:rsid w:val="007C212D"/>
    <w:rsid w:val="007C3F0D"/>
    <w:rsid w:val="007C48F4"/>
    <w:rsid w:val="007C4CA3"/>
    <w:rsid w:val="007C5528"/>
    <w:rsid w:val="007D1D56"/>
    <w:rsid w:val="007D4B9F"/>
    <w:rsid w:val="007D6F28"/>
    <w:rsid w:val="007D6F46"/>
    <w:rsid w:val="007E1599"/>
    <w:rsid w:val="007E2DD0"/>
    <w:rsid w:val="007E44AB"/>
    <w:rsid w:val="007E675F"/>
    <w:rsid w:val="007F03E9"/>
    <w:rsid w:val="007F38AD"/>
    <w:rsid w:val="007F5EE0"/>
    <w:rsid w:val="007F746C"/>
    <w:rsid w:val="008057E3"/>
    <w:rsid w:val="00805B51"/>
    <w:rsid w:val="008158D7"/>
    <w:rsid w:val="00817064"/>
    <w:rsid w:val="0082037C"/>
    <w:rsid w:val="008219E0"/>
    <w:rsid w:val="00822752"/>
    <w:rsid w:val="00823CAF"/>
    <w:rsid w:val="00824E18"/>
    <w:rsid w:val="0082773A"/>
    <w:rsid w:val="00832067"/>
    <w:rsid w:val="00832F0C"/>
    <w:rsid w:val="008332B9"/>
    <w:rsid w:val="0083429D"/>
    <w:rsid w:val="00834587"/>
    <w:rsid w:val="00840817"/>
    <w:rsid w:val="0084301E"/>
    <w:rsid w:val="008435AC"/>
    <w:rsid w:val="00844CB6"/>
    <w:rsid w:val="00845892"/>
    <w:rsid w:val="0085014E"/>
    <w:rsid w:val="0085422D"/>
    <w:rsid w:val="00854F46"/>
    <w:rsid w:val="00855D82"/>
    <w:rsid w:val="00856A24"/>
    <w:rsid w:val="00857C2E"/>
    <w:rsid w:val="00857D7A"/>
    <w:rsid w:val="00860067"/>
    <w:rsid w:val="00860745"/>
    <w:rsid w:val="00865313"/>
    <w:rsid w:val="008676D3"/>
    <w:rsid w:val="00867AB7"/>
    <w:rsid w:val="008703C2"/>
    <w:rsid w:val="00874AAF"/>
    <w:rsid w:val="00876C3B"/>
    <w:rsid w:val="0088064C"/>
    <w:rsid w:val="00881087"/>
    <w:rsid w:val="008819B1"/>
    <w:rsid w:val="00884653"/>
    <w:rsid w:val="00884DAF"/>
    <w:rsid w:val="0088574B"/>
    <w:rsid w:val="008902DC"/>
    <w:rsid w:val="008906BB"/>
    <w:rsid w:val="00890BBF"/>
    <w:rsid w:val="00891D09"/>
    <w:rsid w:val="008945C3"/>
    <w:rsid w:val="00896A29"/>
    <w:rsid w:val="00896C61"/>
    <w:rsid w:val="008A0A36"/>
    <w:rsid w:val="008A3282"/>
    <w:rsid w:val="008A4233"/>
    <w:rsid w:val="008A4F5D"/>
    <w:rsid w:val="008A6A5A"/>
    <w:rsid w:val="008B06F4"/>
    <w:rsid w:val="008B080E"/>
    <w:rsid w:val="008B119E"/>
    <w:rsid w:val="008B2630"/>
    <w:rsid w:val="008B275D"/>
    <w:rsid w:val="008B4153"/>
    <w:rsid w:val="008B4342"/>
    <w:rsid w:val="008B65AB"/>
    <w:rsid w:val="008B694A"/>
    <w:rsid w:val="008B71F3"/>
    <w:rsid w:val="008B728B"/>
    <w:rsid w:val="008C058F"/>
    <w:rsid w:val="008C0C7C"/>
    <w:rsid w:val="008C4A19"/>
    <w:rsid w:val="008C6B91"/>
    <w:rsid w:val="008C7CCA"/>
    <w:rsid w:val="008D0842"/>
    <w:rsid w:val="008D15CF"/>
    <w:rsid w:val="008D2BC2"/>
    <w:rsid w:val="008D4BCA"/>
    <w:rsid w:val="008D5D78"/>
    <w:rsid w:val="008D707C"/>
    <w:rsid w:val="008E0F9F"/>
    <w:rsid w:val="008E3BAB"/>
    <w:rsid w:val="008E50F5"/>
    <w:rsid w:val="008E5D5E"/>
    <w:rsid w:val="008E6555"/>
    <w:rsid w:val="008E7186"/>
    <w:rsid w:val="008F35C5"/>
    <w:rsid w:val="008F3E17"/>
    <w:rsid w:val="008F429E"/>
    <w:rsid w:val="008F4C7A"/>
    <w:rsid w:val="008F61B1"/>
    <w:rsid w:val="008F6649"/>
    <w:rsid w:val="008F6FE1"/>
    <w:rsid w:val="008F7A0E"/>
    <w:rsid w:val="0090208A"/>
    <w:rsid w:val="00904AE3"/>
    <w:rsid w:val="00904E82"/>
    <w:rsid w:val="00904EC6"/>
    <w:rsid w:val="00907700"/>
    <w:rsid w:val="0091296E"/>
    <w:rsid w:val="00914190"/>
    <w:rsid w:val="00915E90"/>
    <w:rsid w:val="00917310"/>
    <w:rsid w:val="0092579E"/>
    <w:rsid w:val="00926291"/>
    <w:rsid w:val="00927288"/>
    <w:rsid w:val="00932062"/>
    <w:rsid w:val="00932460"/>
    <w:rsid w:val="0093280D"/>
    <w:rsid w:val="00933D7F"/>
    <w:rsid w:val="00935EE7"/>
    <w:rsid w:val="00937B47"/>
    <w:rsid w:val="00937D4F"/>
    <w:rsid w:val="00937EED"/>
    <w:rsid w:val="00940779"/>
    <w:rsid w:val="009430EC"/>
    <w:rsid w:val="009438E0"/>
    <w:rsid w:val="00944A50"/>
    <w:rsid w:val="009455CE"/>
    <w:rsid w:val="00945CF5"/>
    <w:rsid w:val="00953636"/>
    <w:rsid w:val="00953781"/>
    <w:rsid w:val="00953E84"/>
    <w:rsid w:val="009542F3"/>
    <w:rsid w:val="00956EE9"/>
    <w:rsid w:val="00956FF7"/>
    <w:rsid w:val="00961248"/>
    <w:rsid w:val="009651B7"/>
    <w:rsid w:val="00966027"/>
    <w:rsid w:val="009705BE"/>
    <w:rsid w:val="009728E5"/>
    <w:rsid w:val="0097415E"/>
    <w:rsid w:val="009744EA"/>
    <w:rsid w:val="00974F31"/>
    <w:rsid w:val="00975549"/>
    <w:rsid w:val="00977792"/>
    <w:rsid w:val="00984C83"/>
    <w:rsid w:val="009852DE"/>
    <w:rsid w:val="00986455"/>
    <w:rsid w:val="00986510"/>
    <w:rsid w:val="00986C17"/>
    <w:rsid w:val="00986E5C"/>
    <w:rsid w:val="0098759E"/>
    <w:rsid w:val="00987F6F"/>
    <w:rsid w:val="00991C87"/>
    <w:rsid w:val="00992C69"/>
    <w:rsid w:val="009936E9"/>
    <w:rsid w:val="009939C3"/>
    <w:rsid w:val="009A0DDE"/>
    <w:rsid w:val="009A4261"/>
    <w:rsid w:val="009A4A3C"/>
    <w:rsid w:val="009A4CDA"/>
    <w:rsid w:val="009A57FC"/>
    <w:rsid w:val="009B2AEF"/>
    <w:rsid w:val="009B2E4B"/>
    <w:rsid w:val="009B3888"/>
    <w:rsid w:val="009B64B2"/>
    <w:rsid w:val="009B79C1"/>
    <w:rsid w:val="009C0B65"/>
    <w:rsid w:val="009C0D11"/>
    <w:rsid w:val="009C1635"/>
    <w:rsid w:val="009C7041"/>
    <w:rsid w:val="009C784A"/>
    <w:rsid w:val="009D35A0"/>
    <w:rsid w:val="009D36AB"/>
    <w:rsid w:val="009D37B8"/>
    <w:rsid w:val="009D4C64"/>
    <w:rsid w:val="009D5980"/>
    <w:rsid w:val="009D5C52"/>
    <w:rsid w:val="009D609E"/>
    <w:rsid w:val="009D63C2"/>
    <w:rsid w:val="009D68AC"/>
    <w:rsid w:val="009E00B2"/>
    <w:rsid w:val="009E0B90"/>
    <w:rsid w:val="009E3358"/>
    <w:rsid w:val="009E3B22"/>
    <w:rsid w:val="009E494B"/>
    <w:rsid w:val="009E4A8E"/>
    <w:rsid w:val="009E5B20"/>
    <w:rsid w:val="009F031F"/>
    <w:rsid w:val="009F1964"/>
    <w:rsid w:val="009F202A"/>
    <w:rsid w:val="009F2C3D"/>
    <w:rsid w:val="009F49C8"/>
    <w:rsid w:val="009F6A31"/>
    <w:rsid w:val="009F7778"/>
    <w:rsid w:val="00A002D3"/>
    <w:rsid w:val="00A00FA4"/>
    <w:rsid w:val="00A01D0F"/>
    <w:rsid w:val="00A041AC"/>
    <w:rsid w:val="00A07D9C"/>
    <w:rsid w:val="00A07EC6"/>
    <w:rsid w:val="00A1013D"/>
    <w:rsid w:val="00A143CC"/>
    <w:rsid w:val="00A16A70"/>
    <w:rsid w:val="00A17DD2"/>
    <w:rsid w:val="00A2021C"/>
    <w:rsid w:val="00A20A8F"/>
    <w:rsid w:val="00A22C11"/>
    <w:rsid w:val="00A22F3C"/>
    <w:rsid w:val="00A23092"/>
    <w:rsid w:val="00A2318D"/>
    <w:rsid w:val="00A265CE"/>
    <w:rsid w:val="00A2682E"/>
    <w:rsid w:val="00A26ADD"/>
    <w:rsid w:val="00A30216"/>
    <w:rsid w:val="00A30CB2"/>
    <w:rsid w:val="00A311FA"/>
    <w:rsid w:val="00A31E02"/>
    <w:rsid w:val="00A34EE0"/>
    <w:rsid w:val="00A430C1"/>
    <w:rsid w:val="00A431A3"/>
    <w:rsid w:val="00A453FD"/>
    <w:rsid w:val="00A4557C"/>
    <w:rsid w:val="00A45A74"/>
    <w:rsid w:val="00A5257F"/>
    <w:rsid w:val="00A52CB8"/>
    <w:rsid w:val="00A5433C"/>
    <w:rsid w:val="00A54AC9"/>
    <w:rsid w:val="00A54D00"/>
    <w:rsid w:val="00A55674"/>
    <w:rsid w:val="00A56F42"/>
    <w:rsid w:val="00A57D86"/>
    <w:rsid w:val="00A60814"/>
    <w:rsid w:val="00A60F40"/>
    <w:rsid w:val="00A61458"/>
    <w:rsid w:val="00A61B6C"/>
    <w:rsid w:val="00A62256"/>
    <w:rsid w:val="00A63A3D"/>
    <w:rsid w:val="00A66B0B"/>
    <w:rsid w:val="00A67ADC"/>
    <w:rsid w:val="00A708F0"/>
    <w:rsid w:val="00A7279C"/>
    <w:rsid w:val="00A73716"/>
    <w:rsid w:val="00A746F8"/>
    <w:rsid w:val="00A80700"/>
    <w:rsid w:val="00A82E8D"/>
    <w:rsid w:val="00A86DEB"/>
    <w:rsid w:val="00A92A18"/>
    <w:rsid w:val="00A94132"/>
    <w:rsid w:val="00A95182"/>
    <w:rsid w:val="00A95D94"/>
    <w:rsid w:val="00A96C3F"/>
    <w:rsid w:val="00A97E22"/>
    <w:rsid w:val="00AA1CD6"/>
    <w:rsid w:val="00AA512E"/>
    <w:rsid w:val="00AA7878"/>
    <w:rsid w:val="00AB2FD1"/>
    <w:rsid w:val="00AB3062"/>
    <w:rsid w:val="00AB6C72"/>
    <w:rsid w:val="00AC03D2"/>
    <w:rsid w:val="00AC040C"/>
    <w:rsid w:val="00AC4586"/>
    <w:rsid w:val="00AC5431"/>
    <w:rsid w:val="00AD0375"/>
    <w:rsid w:val="00AD07DD"/>
    <w:rsid w:val="00AD0D81"/>
    <w:rsid w:val="00AD1730"/>
    <w:rsid w:val="00AD38AE"/>
    <w:rsid w:val="00AD46AC"/>
    <w:rsid w:val="00AD69FF"/>
    <w:rsid w:val="00AD76CC"/>
    <w:rsid w:val="00AE2F99"/>
    <w:rsid w:val="00AE48FB"/>
    <w:rsid w:val="00AE6697"/>
    <w:rsid w:val="00AE701B"/>
    <w:rsid w:val="00AF012E"/>
    <w:rsid w:val="00AF1630"/>
    <w:rsid w:val="00AF1778"/>
    <w:rsid w:val="00AF36FE"/>
    <w:rsid w:val="00AF474A"/>
    <w:rsid w:val="00AF491F"/>
    <w:rsid w:val="00AF4951"/>
    <w:rsid w:val="00AF5525"/>
    <w:rsid w:val="00AF5BFE"/>
    <w:rsid w:val="00AF7D46"/>
    <w:rsid w:val="00B00D82"/>
    <w:rsid w:val="00B00FEF"/>
    <w:rsid w:val="00B053CE"/>
    <w:rsid w:val="00B0623C"/>
    <w:rsid w:val="00B13D53"/>
    <w:rsid w:val="00B141AF"/>
    <w:rsid w:val="00B152E1"/>
    <w:rsid w:val="00B15AA6"/>
    <w:rsid w:val="00B22065"/>
    <w:rsid w:val="00B25DFC"/>
    <w:rsid w:val="00B2663F"/>
    <w:rsid w:val="00B309FA"/>
    <w:rsid w:val="00B34A45"/>
    <w:rsid w:val="00B357D8"/>
    <w:rsid w:val="00B4011B"/>
    <w:rsid w:val="00B402E7"/>
    <w:rsid w:val="00B41FCE"/>
    <w:rsid w:val="00B44444"/>
    <w:rsid w:val="00B45715"/>
    <w:rsid w:val="00B47B3F"/>
    <w:rsid w:val="00B52355"/>
    <w:rsid w:val="00B547F1"/>
    <w:rsid w:val="00B55108"/>
    <w:rsid w:val="00B60207"/>
    <w:rsid w:val="00B622D7"/>
    <w:rsid w:val="00B6234A"/>
    <w:rsid w:val="00B63739"/>
    <w:rsid w:val="00B645A3"/>
    <w:rsid w:val="00B65979"/>
    <w:rsid w:val="00B66785"/>
    <w:rsid w:val="00B70A94"/>
    <w:rsid w:val="00B73237"/>
    <w:rsid w:val="00B77251"/>
    <w:rsid w:val="00B8081D"/>
    <w:rsid w:val="00B8082D"/>
    <w:rsid w:val="00B80D8D"/>
    <w:rsid w:val="00B82882"/>
    <w:rsid w:val="00B82AAA"/>
    <w:rsid w:val="00B835E2"/>
    <w:rsid w:val="00B8559B"/>
    <w:rsid w:val="00B86213"/>
    <w:rsid w:val="00B8639E"/>
    <w:rsid w:val="00B870FC"/>
    <w:rsid w:val="00B87FD5"/>
    <w:rsid w:val="00B91409"/>
    <w:rsid w:val="00B91646"/>
    <w:rsid w:val="00B92840"/>
    <w:rsid w:val="00B940B4"/>
    <w:rsid w:val="00B94211"/>
    <w:rsid w:val="00B9473E"/>
    <w:rsid w:val="00B95D4C"/>
    <w:rsid w:val="00B96E96"/>
    <w:rsid w:val="00BA036E"/>
    <w:rsid w:val="00BA0A66"/>
    <w:rsid w:val="00BA0CB8"/>
    <w:rsid w:val="00BA1F58"/>
    <w:rsid w:val="00BA24AB"/>
    <w:rsid w:val="00BA4C42"/>
    <w:rsid w:val="00BA5AFD"/>
    <w:rsid w:val="00BA616F"/>
    <w:rsid w:val="00BA7B2B"/>
    <w:rsid w:val="00BB3763"/>
    <w:rsid w:val="00BB5086"/>
    <w:rsid w:val="00BB74FF"/>
    <w:rsid w:val="00BB78E5"/>
    <w:rsid w:val="00BC2F39"/>
    <w:rsid w:val="00BC3F0F"/>
    <w:rsid w:val="00BC7623"/>
    <w:rsid w:val="00BD084C"/>
    <w:rsid w:val="00BD178D"/>
    <w:rsid w:val="00BD1BF1"/>
    <w:rsid w:val="00BD4A52"/>
    <w:rsid w:val="00BD595D"/>
    <w:rsid w:val="00BD6FE6"/>
    <w:rsid w:val="00BE1084"/>
    <w:rsid w:val="00BE12B4"/>
    <w:rsid w:val="00BE5094"/>
    <w:rsid w:val="00BE5B08"/>
    <w:rsid w:val="00BE6E40"/>
    <w:rsid w:val="00BE7E4A"/>
    <w:rsid w:val="00BF1E6A"/>
    <w:rsid w:val="00BF451E"/>
    <w:rsid w:val="00BF4AA1"/>
    <w:rsid w:val="00BF4C91"/>
    <w:rsid w:val="00BF561B"/>
    <w:rsid w:val="00BF56EA"/>
    <w:rsid w:val="00C0282A"/>
    <w:rsid w:val="00C0282C"/>
    <w:rsid w:val="00C0452E"/>
    <w:rsid w:val="00C05502"/>
    <w:rsid w:val="00C062BE"/>
    <w:rsid w:val="00C14BB8"/>
    <w:rsid w:val="00C161B1"/>
    <w:rsid w:val="00C164ED"/>
    <w:rsid w:val="00C17DB9"/>
    <w:rsid w:val="00C20EA1"/>
    <w:rsid w:val="00C229DB"/>
    <w:rsid w:val="00C23235"/>
    <w:rsid w:val="00C27EC7"/>
    <w:rsid w:val="00C33265"/>
    <w:rsid w:val="00C3516B"/>
    <w:rsid w:val="00C36635"/>
    <w:rsid w:val="00C444F1"/>
    <w:rsid w:val="00C467F5"/>
    <w:rsid w:val="00C46A35"/>
    <w:rsid w:val="00C46F6D"/>
    <w:rsid w:val="00C50B6E"/>
    <w:rsid w:val="00C512CC"/>
    <w:rsid w:val="00C534E2"/>
    <w:rsid w:val="00C544F5"/>
    <w:rsid w:val="00C55596"/>
    <w:rsid w:val="00C61E12"/>
    <w:rsid w:val="00C62126"/>
    <w:rsid w:val="00C6360B"/>
    <w:rsid w:val="00C6505A"/>
    <w:rsid w:val="00C66D72"/>
    <w:rsid w:val="00C715CB"/>
    <w:rsid w:val="00C7248B"/>
    <w:rsid w:val="00C755E1"/>
    <w:rsid w:val="00C800D3"/>
    <w:rsid w:val="00C80FB1"/>
    <w:rsid w:val="00C82660"/>
    <w:rsid w:val="00C849A4"/>
    <w:rsid w:val="00C861FE"/>
    <w:rsid w:val="00C86CF2"/>
    <w:rsid w:val="00C9079E"/>
    <w:rsid w:val="00C911AF"/>
    <w:rsid w:val="00C94E81"/>
    <w:rsid w:val="00C94F16"/>
    <w:rsid w:val="00C9508D"/>
    <w:rsid w:val="00CA0D54"/>
    <w:rsid w:val="00CA3988"/>
    <w:rsid w:val="00CA7098"/>
    <w:rsid w:val="00CB02DE"/>
    <w:rsid w:val="00CB2FE9"/>
    <w:rsid w:val="00CB3091"/>
    <w:rsid w:val="00CB68C4"/>
    <w:rsid w:val="00CB7F8D"/>
    <w:rsid w:val="00CC4F38"/>
    <w:rsid w:val="00CC4F90"/>
    <w:rsid w:val="00CD474E"/>
    <w:rsid w:val="00CD53C6"/>
    <w:rsid w:val="00CD542E"/>
    <w:rsid w:val="00CD5C44"/>
    <w:rsid w:val="00CD5C5C"/>
    <w:rsid w:val="00CE10AB"/>
    <w:rsid w:val="00CE1296"/>
    <w:rsid w:val="00CE36BC"/>
    <w:rsid w:val="00CE43A0"/>
    <w:rsid w:val="00CE456F"/>
    <w:rsid w:val="00CE4D51"/>
    <w:rsid w:val="00CE50CE"/>
    <w:rsid w:val="00CE7430"/>
    <w:rsid w:val="00CF64DD"/>
    <w:rsid w:val="00D0047A"/>
    <w:rsid w:val="00D021AB"/>
    <w:rsid w:val="00D0224C"/>
    <w:rsid w:val="00D031E4"/>
    <w:rsid w:val="00D03331"/>
    <w:rsid w:val="00D0387A"/>
    <w:rsid w:val="00D05922"/>
    <w:rsid w:val="00D05C30"/>
    <w:rsid w:val="00D05ED8"/>
    <w:rsid w:val="00D07899"/>
    <w:rsid w:val="00D10587"/>
    <w:rsid w:val="00D17D05"/>
    <w:rsid w:val="00D20709"/>
    <w:rsid w:val="00D2085D"/>
    <w:rsid w:val="00D24AD6"/>
    <w:rsid w:val="00D25855"/>
    <w:rsid w:val="00D30D87"/>
    <w:rsid w:val="00D31960"/>
    <w:rsid w:val="00D31AB7"/>
    <w:rsid w:val="00D32015"/>
    <w:rsid w:val="00D35156"/>
    <w:rsid w:val="00D358A8"/>
    <w:rsid w:val="00D36D4C"/>
    <w:rsid w:val="00D40356"/>
    <w:rsid w:val="00D407F9"/>
    <w:rsid w:val="00D40883"/>
    <w:rsid w:val="00D44327"/>
    <w:rsid w:val="00D4478D"/>
    <w:rsid w:val="00D44B35"/>
    <w:rsid w:val="00D4618C"/>
    <w:rsid w:val="00D461EA"/>
    <w:rsid w:val="00D47E31"/>
    <w:rsid w:val="00D521C1"/>
    <w:rsid w:val="00D52B46"/>
    <w:rsid w:val="00D57D32"/>
    <w:rsid w:val="00D66415"/>
    <w:rsid w:val="00D66F73"/>
    <w:rsid w:val="00D71CF5"/>
    <w:rsid w:val="00D71EFB"/>
    <w:rsid w:val="00D7320B"/>
    <w:rsid w:val="00D8034A"/>
    <w:rsid w:val="00D813BF"/>
    <w:rsid w:val="00D81574"/>
    <w:rsid w:val="00D81D0C"/>
    <w:rsid w:val="00D86F11"/>
    <w:rsid w:val="00D9042B"/>
    <w:rsid w:val="00D910F1"/>
    <w:rsid w:val="00D913BF"/>
    <w:rsid w:val="00D92842"/>
    <w:rsid w:val="00D93FF6"/>
    <w:rsid w:val="00D94A27"/>
    <w:rsid w:val="00D96575"/>
    <w:rsid w:val="00D9714B"/>
    <w:rsid w:val="00D97E92"/>
    <w:rsid w:val="00DA26E6"/>
    <w:rsid w:val="00DA2A9F"/>
    <w:rsid w:val="00DA3614"/>
    <w:rsid w:val="00DA4498"/>
    <w:rsid w:val="00DA53AE"/>
    <w:rsid w:val="00DA5DCB"/>
    <w:rsid w:val="00DA6E28"/>
    <w:rsid w:val="00DA7F1B"/>
    <w:rsid w:val="00DB112D"/>
    <w:rsid w:val="00DB1B7F"/>
    <w:rsid w:val="00DB29FE"/>
    <w:rsid w:val="00DB4063"/>
    <w:rsid w:val="00DB567C"/>
    <w:rsid w:val="00DB6834"/>
    <w:rsid w:val="00DB7536"/>
    <w:rsid w:val="00DB768C"/>
    <w:rsid w:val="00DC1489"/>
    <w:rsid w:val="00DC2C84"/>
    <w:rsid w:val="00DC5C43"/>
    <w:rsid w:val="00DD1337"/>
    <w:rsid w:val="00DD1A94"/>
    <w:rsid w:val="00DD1C2B"/>
    <w:rsid w:val="00DD573A"/>
    <w:rsid w:val="00DD6DE2"/>
    <w:rsid w:val="00DE20E3"/>
    <w:rsid w:val="00DE4E34"/>
    <w:rsid w:val="00DF0848"/>
    <w:rsid w:val="00DF204E"/>
    <w:rsid w:val="00DF7876"/>
    <w:rsid w:val="00E000B7"/>
    <w:rsid w:val="00E001CE"/>
    <w:rsid w:val="00E04524"/>
    <w:rsid w:val="00E0738A"/>
    <w:rsid w:val="00E07553"/>
    <w:rsid w:val="00E118A8"/>
    <w:rsid w:val="00E11BE7"/>
    <w:rsid w:val="00E12871"/>
    <w:rsid w:val="00E145FE"/>
    <w:rsid w:val="00E14A78"/>
    <w:rsid w:val="00E15C54"/>
    <w:rsid w:val="00E17177"/>
    <w:rsid w:val="00E17A1C"/>
    <w:rsid w:val="00E24BA0"/>
    <w:rsid w:val="00E3250D"/>
    <w:rsid w:val="00E33EB5"/>
    <w:rsid w:val="00E34269"/>
    <w:rsid w:val="00E34774"/>
    <w:rsid w:val="00E36A67"/>
    <w:rsid w:val="00E42816"/>
    <w:rsid w:val="00E43C13"/>
    <w:rsid w:val="00E45D8D"/>
    <w:rsid w:val="00E46A82"/>
    <w:rsid w:val="00E46F96"/>
    <w:rsid w:val="00E54008"/>
    <w:rsid w:val="00E5418B"/>
    <w:rsid w:val="00E569F6"/>
    <w:rsid w:val="00E57AB6"/>
    <w:rsid w:val="00E57E83"/>
    <w:rsid w:val="00E60187"/>
    <w:rsid w:val="00E61020"/>
    <w:rsid w:val="00E615A7"/>
    <w:rsid w:val="00E618E9"/>
    <w:rsid w:val="00E62383"/>
    <w:rsid w:val="00E62887"/>
    <w:rsid w:val="00E62B95"/>
    <w:rsid w:val="00E64E7F"/>
    <w:rsid w:val="00E65405"/>
    <w:rsid w:val="00E65C20"/>
    <w:rsid w:val="00E66B6B"/>
    <w:rsid w:val="00E702C1"/>
    <w:rsid w:val="00E710EC"/>
    <w:rsid w:val="00E72936"/>
    <w:rsid w:val="00E73518"/>
    <w:rsid w:val="00E7507B"/>
    <w:rsid w:val="00E803E0"/>
    <w:rsid w:val="00E8051C"/>
    <w:rsid w:val="00E82335"/>
    <w:rsid w:val="00E83A96"/>
    <w:rsid w:val="00E92E6A"/>
    <w:rsid w:val="00E938A7"/>
    <w:rsid w:val="00E946AC"/>
    <w:rsid w:val="00E9582C"/>
    <w:rsid w:val="00E959E5"/>
    <w:rsid w:val="00EA02C5"/>
    <w:rsid w:val="00EA2284"/>
    <w:rsid w:val="00EA3D88"/>
    <w:rsid w:val="00EA74E4"/>
    <w:rsid w:val="00EA7532"/>
    <w:rsid w:val="00EA77B3"/>
    <w:rsid w:val="00EB13ED"/>
    <w:rsid w:val="00EB332F"/>
    <w:rsid w:val="00EB3A60"/>
    <w:rsid w:val="00EB5E44"/>
    <w:rsid w:val="00EB67FE"/>
    <w:rsid w:val="00EB7010"/>
    <w:rsid w:val="00EB7DD9"/>
    <w:rsid w:val="00EC18C8"/>
    <w:rsid w:val="00EC3A2D"/>
    <w:rsid w:val="00EC45DC"/>
    <w:rsid w:val="00EC4EF1"/>
    <w:rsid w:val="00EC6C97"/>
    <w:rsid w:val="00EC7239"/>
    <w:rsid w:val="00ED10F7"/>
    <w:rsid w:val="00ED426F"/>
    <w:rsid w:val="00ED533F"/>
    <w:rsid w:val="00ED783C"/>
    <w:rsid w:val="00EE0F4C"/>
    <w:rsid w:val="00EE1141"/>
    <w:rsid w:val="00EE6213"/>
    <w:rsid w:val="00EE754A"/>
    <w:rsid w:val="00EF0955"/>
    <w:rsid w:val="00EF0E2E"/>
    <w:rsid w:val="00EF1ADB"/>
    <w:rsid w:val="00EF3BFE"/>
    <w:rsid w:val="00EF7CB2"/>
    <w:rsid w:val="00F00709"/>
    <w:rsid w:val="00F03090"/>
    <w:rsid w:val="00F03349"/>
    <w:rsid w:val="00F05351"/>
    <w:rsid w:val="00F11F93"/>
    <w:rsid w:val="00F129AD"/>
    <w:rsid w:val="00F14330"/>
    <w:rsid w:val="00F15243"/>
    <w:rsid w:val="00F17EB5"/>
    <w:rsid w:val="00F20C8E"/>
    <w:rsid w:val="00F21F4F"/>
    <w:rsid w:val="00F22484"/>
    <w:rsid w:val="00F24629"/>
    <w:rsid w:val="00F2586E"/>
    <w:rsid w:val="00F26F35"/>
    <w:rsid w:val="00F3146A"/>
    <w:rsid w:val="00F3392C"/>
    <w:rsid w:val="00F35220"/>
    <w:rsid w:val="00F36EEB"/>
    <w:rsid w:val="00F43A87"/>
    <w:rsid w:val="00F44CB2"/>
    <w:rsid w:val="00F4743C"/>
    <w:rsid w:val="00F4791C"/>
    <w:rsid w:val="00F510E3"/>
    <w:rsid w:val="00F53870"/>
    <w:rsid w:val="00F544F8"/>
    <w:rsid w:val="00F54E8A"/>
    <w:rsid w:val="00F606FA"/>
    <w:rsid w:val="00F60D1B"/>
    <w:rsid w:val="00F613BF"/>
    <w:rsid w:val="00F62582"/>
    <w:rsid w:val="00F66B40"/>
    <w:rsid w:val="00F7276D"/>
    <w:rsid w:val="00F72DD4"/>
    <w:rsid w:val="00F741A0"/>
    <w:rsid w:val="00F74668"/>
    <w:rsid w:val="00F75637"/>
    <w:rsid w:val="00F762BA"/>
    <w:rsid w:val="00F77931"/>
    <w:rsid w:val="00F82024"/>
    <w:rsid w:val="00F844C4"/>
    <w:rsid w:val="00F85189"/>
    <w:rsid w:val="00F9177D"/>
    <w:rsid w:val="00F918B7"/>
    <w:rsid w:val="00F91D55"/>
    <w:rsid w:val="00F93C0E"/>
    <w:rsid w:val="00F93DC0"/>
    <w:rsid w:val="00F9454F"/>
    <w:rsid w:val="00F9493B"/>
    <w:rsid w:val="00F95E28"/>
    <w:rsid w:val="00F96ADB"/>
    <w:rsid w:val="00F9741C"/>
    <w:rsid w:val="00FA3CA4"/>
    <w:rsid w:val="00FA400D"/>
    <w:rsid w:val="00FA4022"/>
    <w:rsid w:val="00FA45F8"/>
    <w:rsid w:val="00FA75E3"/>
    <w:rsid w:val="00FB1F6A"/>
    <w:rsid w:val="00FB2D36"/>
    <w:rsid w:val="00FB4679"/>
    <w:rsid w:val="00FB749C"/>
    <w:rsid w:val="00FC298E"/>
    <w:rsid w:val="00FC2C47"/>
    <w:rsid w:val="00FC51BC"/>
    <w:rsid w:val="00FC7374"/>
    <w:rsid w:val="00FC7E47"/>
    <w:rsid w:val="00FD0331"/>
    <w:rsid w:val="00FD1159"/>
    <w:rsid w:val="00FD1315"/>
    <w:rsid w:val="00FD269D"/>
    <w:rsid w:val="00FD2AFD"/>
    <w:rsid w:val="00FD39A7"/>
    <w:rsid w:val="00FE0C80"/>
    <w:rsid w:val="00FE2F1E"/>
    <w:rsid w:val="00FE3180"/>
    <w:rsid w:val="00FE3291"/>
    <w:rsid w:val="00FE3D4F"/>
    <w:rsid w:val="00FE3ED2"/>
    <w:rsid w:val="00FE5717"/>
    <w:rsid w:val="00FE7175"/>
    <w:rsid w:val="00FF1EC9"/>
    <w:rsid w:val="00FF2490"/>
    <w:rsid w:val="00FF30B0"/>
    <w:rsid w:val="00FF48CA"/>
    <w:rsid w:val="00FF4DD5"/>
    <w:rsid w:val="00FF552A"/>
    <w:rsid w:val="00FF721A"/>
    <w:rsid w:val="017DA822"/>
    <w:rsid w:val="0205B873"/>
    <w:rsid w:val="0231A9A5"/>
    <w:rsid w:val="04D92577"/>
    <w:rsid w:val="05487632"/>
    <w:rsid w:val="08C1E532"/>
    <w:rsid w:val="09620764"/>
    <w:rsid w:val="0B0B9E41"/>
    <w:rsid w:val="0B913580"/>
    <w:rsid w:val="0C19F69A"/>
    <w:rsid w:val="0C5DE21C"/>
    <w:rsid w:val="0CC3DCF2"/>
    <w:rsid w:val="0DB2C49F"/>
    <w:rsid w:val="0DD556CF"/>
    <w:rsid w:val="0FB72079"/>
    <w:rsid w:val="106A7DFD"/>
    <w:rsid w:val="123A86C1"/>
    <w:rsid w:val="12521E51"/>
    <w:rsid w:val="129AB4DE"/>
    <w:rsid w:val="12ECFC06"/>
    <w:rsid w:val="1320464F"/>
    <w:rsid w:val="13E0D7C1"/>
    <w:rsid w:val="13F5998E"/>
    <w:rsid w:val="16107048"/>
    <w:rsid w:val="165FC223"/>
    <w:rsid w:val="1695BAA2"/>
    <w:rsid w:val="171FF7B1"/>
    <w:rsid w:val="17951EFD"/>
    <w:rsid w:val="1844138E"/>
    <w:rsid w:val="18B7E240"/>
    <w:rsid w:val="196B2D7D"/>
    <w:rsid w:val="1BA7AE17"/>
    <w:rsid w:val="1CBE6A8F"/>
    <w:rsid w:val="1CF4945F"/>
    <w:rsid w:val="1DE1D69C"/>
    <w:rsid w:val="1FA357B2"/>
    <w:rsid w:val="20555A25"/>
    <w:rsid w:val="2095163B"/>
    <w:rsid w:val="21AF6634"/>
    <w:rsid w:val="2266F59B"/>
    <w:rsid w:val="2287B17B"/>
    <w:rsid w:val="23B63C8F"/>
    <w:rsid w:val="25EACF90"/>
    <w:rsid w:val="26872960"/>
    <w:rsid w:val="28AD4C45"/>
    <w:rsid w:val="2A00A8AC"/>
    <w:rsid w:val="2B713509"/>
    <w:rsid w:val="2F6A1BCC"/>
    <w:rsid w:val="3066AD91"/>
    <w:rsid w:val="30CCC1CD"/>
    <w:rsid w:val="30DDAE08"/>
    <w:rsid w:val="312D83AF"/>
    <w:rsid w:val="3167B188"/>
    <w:rsid w:val="32F66073"/>
    <w:rsid w:val="35C108F6"/>
    <w:rsid w:val="36509538"/>
    <w:rsid w:val="37DB14A1"/>
    <w:rsid w:val="38BB3593"/>
    <w:rsid w:val="3A7F2024"/>
    <w:rsid w:val="3A843F40"/>
    <w:rsid w:val="3B788D5F"/>
    <w:rsid w:val="3D26EF4C"/>
    <w:rsid w:val="3DE16F7B"/>
    <w:rsid w:val="3F303BD0"/>
    <w:rsid w:val="3F40A5E4"/>
    <w:rsid w:val="406CDF92"/>
    <w:rsid w:val="42CAA986"/>
    <w:rsid w:val="4381DA22"/>
    <w:rsid w:val="438398F1"/>
    <w:rsid w:val="441C2A5F"/>
    <w:rsid w:val="45291ED2"/>
    <w:rsid w:val="45AD1D88"/>
    <w:rsid w:val="468236B2"/>
    <w:rsid w:val="46D0A460"/>
    <w:rsid w:val="474B294B"/>
    <w:rsid w:val="479ABD3D"/>
    <w:rsid w:val="48AA1786"/>
    <w:rsid w:val="498435B7"/>
    <w:rsid w:val="49B056BC"/>
    <w:rsid w:val="4A8376C4"/>
    <w:rsid w:val="4B6E1999"/>
    <w:rsid w:val="4B879DEE"/>
    <w:rsid w:val="4D845C62"/>
    <w:rsid w:val="4E14F7AF"/>
    <w:rsid w:val="4EAE74E4"/>
    <w:rsid w:val="5041445E"/>
    <w:rsid w:val="5093B9B2"/>
    <w:rsid w:val="50A8057D"/>
    <w:rsid w:val="50CC5486"/>
    <w:rsid w:val="510A99B0"/>
    <w:rsid w:val="51937387"/>
    <w:rsid w:val="528BAD8A"/>
    <w:rsid w:val="53826005"/>
    <w:rsid w:val="54E92E6C"/>
    <w:rsid w:val="555E7E95"/>
    <w:rsid w:val="56332830"/>
    <w:rsid w:val="58283F3E"/>
    <w:rsid w:val="594DAEF3"/>
    <w:rsid w:val="59EE8880"/>
    <w:rsid w:val="5B1F1BD2"/>
    <w:rsid w:val="5BCCA771"/>
    <w:rsid w:val="5C522577"/>
    <w:rsid w:val="5CFE3B4E"/>
    <w:rsid w:val="5D626EFB"/>
    <w:rsid w:val="5D70217D"/>
    <w:rsid w:val="5D8BB4CC"/>
    <w:rsid w:val="5F857FEC"/>
    <w:rsid w:val="60F54634"/>
    <w:rsid w:val="61CE9925"/>
    <w:rsid w:val="63B8ACC6"/>
    <w:rsid w:val="63C9881A"/>
    <w:rsid w:val="65AD931B"/>
    <w:rsid w:val="660296C7"/>
    <w:rsid w:val="6604E092"/>
    <w:rsid w:val="6754A3FA"/>
    <w:rsid w:val="679E5558"/>
    <w:rsid w:val="67E26761"/>
    <w:rsid w:val="6941D595"/>
    <w:rsid w:val="696BA042"/>
    <w:rsid w:val="69D7819C"/>
    <w:rsid w:val="6A673459"/>
    <w:rsid w:val="6AD22C1B"/>
    <w:rsid w:val="6B3CE656"/>
    <w:rsid w:val="6CB86478"/>
    <w:rsid w:val="6DDBF69C"/>
    <w:rsid w:val="6DE101E9"/>
    <w:rsid w:val="6E428FB4"/>
    <w:rsid w:val="71239C2A"/>
    <w:rsid w:val="7220C7DA"/>
    <w:rsid w:val="722EF088"/>
    <w:rsid w:val="724891CB"/>
    <w:rsid w:val="7302F0C9"/>
    <w:rsid w:val="7339923C"/>
    <w:rsid w:val="73E5105E"/>
    <w:rsid w:val="74080403"/>
    <w:rsid w:val="7419CCC8"/>
    <w:rsid w:val="75D71D3A"/>
    <w:rsid w:val="77914146"/>
    <w:rsid w:val="78061E95"/>
    <w:rsid w:val="783BFA58"/>
    <w:rsid w:val="78978956"/>
    <w:rsid w:val="78B5B5F0"/>
    <w:rsid w:val="79A47091"/>
    <w:rsid w:val="7AE6304D"/>
    <w:rsid w:val="7AE70395"/>
    <w:rsid w:val="7C045A26"/>
    <w:rsid w:val="7C750F4D"/>
    <w:rsid w:val="7DE77674"/>
    <w:rsid w:val="7DEE264F"/>
    <w:rsid w:val="7EBA715F"/>
    <w:rsid w:val="7ED5BEC9"/>
    <w:rsid w:val="7F7CD7BC"/>
  </w:rsids>
  <m:mathPr>
    <m:mathFont m:val="Cambria Math"/>
    <m:brkBin m:val="before"/>
    <m:brkBinSub m:val="--"/>
    <m:smallFrac m:val="0"/>
    <m:dispDef/>
    <m:lMargin m:val="0"/>
    <m:rMargin m:val="0"/>
    <m:defJc m:val="centerGroup"/>
    <m:wrapIndent m:val="1440"/>
    <m:intLim m:val="subSup"/>
    <m:naryLim m:val="undOvr"/>
  </m:mathPr>
  <w:themeFontLang w:val="es-C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288ABC"/>
  <w15:chartTrackingRefBased/>
  <w15:docId w15:val="{0D1F6817-64C0-4EE1-8C44-844CE9513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2C28"/>
    <w:pPr>
      <w:spacing w:line="276" w:lineRule="auto"/>
    </w:pPr>
    <w:rPr>
      <w:rFonts w:ascii="Arial" w:eastAsia="Arial" w:hAnsi="Arial" w:cs="Arial"/>
      <w:kern w:val="0"/>
      <w:sz w:val="22"/>
      <w:szCs w:val="22"/>
      <w:lang w:val="es-419" w:eastAsia="es-ES"/>
      <w14:ligatures w14:val="none"/>
    </w:rPr>
  </w:style>
  <w:style w:type="paragraph" w:styleId="Ttulo1">
    <w:name w:val="heading 1"/>
    <w:basedOn w:val="Normal"/>
    <w:next w:val="Normal"/>
    <w:link w:val="Ttulo1Car"/>
    <w:uiPriority w:val="9"/>
    <w:qFormat/>
    <w:rsid w:val="00D30D87"/>
    <w:pPr>
      <w:keepNext/>
      <w:keepLines/>
      <w:spacing w:before="240" w:line="259" w:lineRule="auto"/>
      <w:outlineLvl w:val="0"/>
    </w:pPr>
    <w:rPr>
      <w:rFonts w:asciiTheme="majorHAnsi" w:eastAsiaTheme="majorEastAsia" w:hAnsiTheme="majorHAnsi" w:cstheme="majorBidi"/>
      <w:color w:val="2F5496" w:themeColor="accent1" w:themeShade="BF"/>
      <w:sz w:val="32"/>
      <w:szCs w:val="32"/>
      <w:lang w:val="es-CR"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82378"/>
    <w:pPr>
      <w:tabs>
        <w:tab w:val="center" w:pos="4419"/>
        <w:tab w:val="right" w:pos="8838"/>
      </w:tabs>
      <w:spacing w:line="240" w:lineRule="auto"/>
    </w:pPr>
    <w:rPr>
      <w:rFonts w:asciiTheme="minorHAnsi" w:eastAsiaTheme="minorHAnsi" w:hAnsiTheme="minorHAnsi" w:cstheme="minorBidi"/>
      <w:kern w:val="2"/>
      <w:sz w:val="24"/>
      <w:szCs w:val="24"/>
      <w:lang w:val="es-CR" w:eastAsia="en-US"/>
      <w14:ligatures w14:val="standardContextual"/>
    </w:rPr>
  </w:style>
  <w:style w:type="character" w:customStyle="1" w:styleId="EncabezadoCar">
    <w:name w:val="Encabezado Car"/>
    <w:basedOn w:val="Fuentedeprrafopredeter"/>
    <w:link w:val="Encabezado"/>
    <w:uiPriority w:val="99"/>
    <w:rsid w:val="00782378"/>
  </w:style>
  <w:style w:type="paragraph" w:styleId="Piedepgina">
    <w:name w:val="footer"/>
    <w:basedOn w:val="Normal"/>
    <w:link w:val="PiedepginaCar"/>
    <w:uiPriority w:val="99"/>
    <w:unhideWhenUsed/>
    <w:rsid w:val="00782378"/>
    <w:pPr>
      <w:tabs>
        <w:tab w:val="center" w:pos="4419"/>
        <w:tab w:val="right" w:pos="8838"/>
      </w:tabs>
      <w:spacing w:line="240" w:lineRule="auto"/>
    </w:pPr>
    <w:rPr>
      <w:rFonts w:asciiTheme="minorHAnsi" w:eastAsiaTheme="minorHAnsi" w:hAnsiTheme="minorHAnsi" w:cstheme="minorBidi"/>
      <w:kern w:val="2"/>
      <w:sz w:val="24"/>
      <w:szCs w:val="24"/>
      <w:lang w:val="es-CR" w:eastAsia="en-US"/>
      <w14:ligatures w14:val="standardContextual"/>
    </w:rPr>
  </w:style>
  <w:style w:type="character" w:customStyle="1" w:styleId="PiedepginaCar">
    <w:name w:val="Pie de página Car"/>
    <w:basedOn w:val="Fuentedeprrafopredeter"/>
    <w:link w:val="Piedepgina"/>
    <w:uiPriority w:val="99"/>
    <w:rsid w:val="00782378"/>
  </w:style>
  <w:style w:type="character" w:customStyle="1" w:styleId="Ttulo1Car">
    <w:name w:val="Título 1 Car"/>
    <w:basedOn w:val="Fuentedeprrafopredeter"/>
    <w:link w:val="Ttulo1"/>
    <w:uiPriority w:val="9"/>
    <w:rsid w:val="00D30D87"/>
    <w:rPr>
      <w:rFonts w:asciiTheme="majorHAnsi" w:eastAsiaTheme="majorEastAsia" w:hAnsiTheme="majorHAnsi" w:cstheme="majorBidi"/>
      <w:color w:val="2F5496" w:themeColor="accent1" w:themeShade="BF"/>
      <w:kern w:val="0"/>
      <w:sz w:val="32"/>
      <w:szCs w:val="32"/>
      <w:lang w:eastAsia="es-CR"/>
      <w14:ligatures w14:val="none"/>
    </w:rPr>
  </w:style>
  <w:style w:type="paragraph" w:styleId="Bibliografa">
    <w:name w:val="Bibliography"/>
    <w:basedOn w:val="Normal"/>
    <w:next w:val="Normal"/>
    <w:uiPriority w:val="37"/>
    <w:unhideWhenUsed/>
    <w:rsid w:val="00D30D87"/>
  </w:style>
  <w:style w:type="character" w:styleId="Hipervnculo">
    <w:name w:val="Hyperlink"/>
    <w:basedOn w:val="Fuentedeprrafopredeter"/>
    <w:uiPriority w:val="99"/>
    <w:unhideWhenUsed/>
    <w:rsid w:val="00D30D87"/>
    <w:rPr>
      <w:color w:val="0563C1" w:themeColor="hyperlink"/>
      <w:u w:val="single"/>
    </w:rPr>
  </w:style>
  <w:style w:type="character" w:styleId="Mencinsinresolver">
    <w:name w:val="Unresolved Mention"/>
    <w:basedOn w:val="Fuentedeprrafopredeter"/>
    <w:uiPriority w:val="99"/>
    <w:semiHidden/>
    <w:unhideWhenUsed/>
    <w:rsid w:val="00D30D87"/>
    <w:rPr>
      <w:color w:val="605E5C"/>
      <w:shd w:val="clear" w:color="auto" w:fill="E1DFDD"/>
    </w:rPr>
  </w:style>
  <w:style w:type="character" w:styleId="Hipervnculovisitado">
    <w:name w:val="FollowedHyperlink"/>
    <w:basedOn w:val="Fuentedeprrafopredeter"/>
    <w:uiPriority w:val="99"/>
    <w:semiHidden/>
    <w:unhideWhenUsed/>
    <w:rsid w:val="00204915"/>
    <w:rPr>
      <w:color w:val="954F72" w:themeColor="followedHyperlink"/>
      <w:u w:val="single"/>
    </w:rPr>
  </w:style>
  <w:style w:type="table" w:styleId="Tablaconcuadrcula">
    <w:name w:val="Table Grid"/>
    <w:basedOn w:val="Tablanormal"/>
    <w:uiPriority w:val="39"/>
    <w:rsid w:val="004467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775461"/>
    <w:pPr>
      <w:ind w:left="720"/>
      <w:contextualSpacing/>
    </w:pPr>
  </w:style>
  <w:style w:type="paragraph" w:styleId="Sinespaciado">
    <w:name w:val="No Spacing"/>
    <w:link w:val="SinespaciadoCar"/>
    <w:uiPriority w:val="1"/>
    <w:qFormat/>
    <w:rsid w:val="00775461"/>
    <w:rPr>
      <w:rFonts w:ascii="Arial" w:eastAsia="Arial" w:hAnsi="Arial" w:cs="Arial"/>
      <w:kern w:val="0"/>
      <w:sz w:val="22"/>
      <w:szCs w:val="22"/>
      <w:lang w:val="es-419" w:eastAsia="es-ES"/>
      <w14:ligatures w14:val="none"/>
    </w:rPr>
  </w:style>
  <w:style w:type="character" w:customStyle="1" w:styleId="SinespaciadoCar">
    <w:name w:val="Sin espaciado Car"/>
    <w:basedOn w:val="Fuentedeprrafopredeter"/>
    <w:link w:val="Sinespaciado"/>
    <w:uiPriority w:val="1"/>
    <w:rsid w:val="009F031F"/>
    <w:rPr>
      <w:rFonts w:ascii="Arial" w:eastAsia="Arial" w:hAnsi="Arial" w:cs="Arial"/>
      <w:kern w:val="0"/>
      <w:sz w:val="22"/>
      <w:szCs w:val="22"/>
      <w:lang w:val="es-419" w:eastAsia="es-ES"/>
      <w14:ligatures w14:val="none"/>
    </w:rPr>
  </w:style>
  <w:style w:type="character" w:styleId="Refdecomentario">
    <w:name w:val="annotation reference"/>
    <w:basedOn w:val="Fuentedeprrafopredeter"/>
    <w:uiPriority w:val="99"/>
    <w:semiHidden/>
    <w:unhideWhenUsed/>
    <w:rsid w:val="00984C83"/>
    <w:rPr>
      <w:sz w:val="16"/>
      <w:szCs w:val="16"/>
    </w:rPr>
  </w:style>
  <w:style w:type="paragraph" w:styleId="Textocomentario">
    <w:name w:val="annotation text"/>
    <w:basedOn w:val="Normal"/>
    <w:link w:val="TextocomentarioCar"/>
    <w:uiPriority w:val="99"/>
    <w:unhideWhenUsed/>
    <w:rsid w:val="00984C83"/>
    <w:pPr>
      <w:spacing w:line="240" w:lineRule="auto"/>
    </w:pPr>
    <w:rPr>
      <w:sz w:val="20"/>
      <w:szCs w:val="20"/>
    </w:rPr>
  </w:style>
  <w:style w:type="character" w:customStyle="1" w:styleId="TextocomentarioCar">
    <w:name w:val="Texto comentario Car"/>
    <w:basedOn w:val="Fuentedeprrafopredeter"/>
    <w:link w:val="Textocomentario"/>
    <w:uiPriority w:val="99"/>
    <w:rsid w:val="00984C83"/>
    <w:rPr>
      <w:rFonts w:ascii="Arial" w:eastAsia="Arial" w:hAnsi="Arial" w:cs="Arial"/>
      <w:kern w:val="0"/>
      <w:sz w:val="20"/>
      <w:szCs w:val="20"/>
      <w:lang w:val="es-419" w:eastAsia="es-ES"/>
      <w14:ligatures w14:val="none"/>
    </w:rPr>
  </w:style>
  <w:style w:type="paragraph" w:styleId="Asuntodelcomentario">
    <w:name w:val="annotation subject"/>
    <w:basedOn w:val="Textocomentario"/>
    <w:next w:val="Textocomentario"/>
    <w:link w:val="AsuntodelcomentarioCar"/>
    <w:uiPriority w:val="99"/>
    <w:semiHidden/>
    <w:unhideWhenUsed/>
    <w:rsid w:val="00984C83"/>
    <w:rPr>
      <w:b/>
      <w:bCs/>
    </w:rPr>
  </w:style>
  <w:style w:type="character" w:customStyle="1" w:styleId="AsuntodelcomentarioCar">
    <w:name w:val="Asunto del comentario Car"/>
    <w:basedOn w:val="TextocomentarioCar"/>
    <w:link w:val="Asuntodelcomentario"/>
    <w:uiPriority w:val="99"/>
    <w:semiHidden/>
    <w:rsid w:val="00984C83"/>
    <w:rPr>
      <w:rFonts w:ascii="Arial" w:eastAsia="Arial" w:hAnsi="Arial" w:cs="Arial"/>
      <w:b/>
      <w:bCs/>
      <w:kern w:val="0"/>
      <w:sz w:val="20"/>
      <w:szCs w:val="20"/>
      <w:lang w:val="es-419" w:eastAsia="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044268">
      <w:bodyDiv w:val="1"/>
      <w:marLeft w:val="0"/>
      <w:marRight w:val="0"/>
      <w:marTop w:val="0"/>
      <w:marBottom w:val="0"/>
      <w:divBdr>
        <w:top w:val="none" w:sz="0" w:space="0" w:color="auto"/>
        <w:left w:val="none" w:sz="0" w:space="0" w:color="auto"/>
        <w:bottom w:val="none" w:sz="0" w:space="0" w:color="auto"/>
        <w:right w:val="none" w:sz="0" w:space="0" w:color="auto"/>
      </w:divBdr>
    </w:div>
    <w:div w:id="188491216">
      <w:bodyDiv w:val="1"/>
      <w:marLeft w:val="0"/>
      <w:marRight w:val="0"/>
      <w:marTop w:val="0"/>
      <w:marBottom w:val="0"/>
      <w:divBdr>
        <w:top w:val="none" w:sz="0" w:space="0" w:color="auto"/>
        <w:left w:val="none" w:sz="0" w:space="0" w:color="auto"/>
        <w:bottom w:val="none" w:sz="0" w:space="0" w:color="auto"/>
        <w:right w:val="none" w:sz="0" w:space="0" w:color="auto"/>
      </w:divBdr>
    </w:div>
    <w:div w:id="870804438">
      <w:bodyDiv w:val="1"/>
      <w:marLeft w:val="0"/>
      <w:marRight w:val="0"/>
      <w:marTop w:val="0"/>
      <w:marBottom w:val="0"/>
      <w:divBdr>
        <w:top w:val="none" w:sz="0" w:space="0" w:color="auto"/>
        <w:left w:val="none" w:sz="0" w:space="0" w:color="auto"/>
        <w:bottom w:val="none" w:sz="0" w:space="0" w:color="auto"/>
        <w:right w:val="none" w:sz="0" w:space="0" w:color="auto"/>
      </w:divBdr>
    </w:div>
    <w:div w:id="885290454">
      <w:bodyDiv w:val="1"/>
      <w:marLeft w:val="0"/>
      <w:marRight w:val="0"/>
      <w:marTop w:val="0"/>
      <w:marBottom w:val="0"/>
      <w:divBdr>
        <w:top w:val="none" w:sz="0" w:space="0" w:color="auto"/>
        <w:left w:val="none" w:sz="0" w:space="0" w:color="auto"/>
        <w:bottom w:val="none" w:sz="0" w:space="0" w:color="auto"/>
        <w:right w:val="none" w:sz="0" w:space="0" w:color="auto"/>
      </w:divBdr>
    </w:div>
    <w:div w:id="1583492417">
      <w:bodyDiv w:val="1"/>
      <w:marLeft w:val="0"/>
      <w:marRight w:val="0"/>
      <w:marTop w:val="0"/>
      <w:marBottom w:val="0"/>
      <w:divBdr>
        <w:top w:val="none" w:sz="0" w:space="0" w:color="auto"/>
        <w:left w:val="none" w:sz="0" w:space="0" w:color="auto"/>
        <w:bottom w:val="none" w:sz="0" w:space="0" w:color="auto"/>
        <w:right w:val="none" w:sz="0" w:space="0" w:color="auto"/>
      </w:divBdr>
    </w:div>
    <w:div w:id="1988970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inisteriodesalud.go.cr/index.php/decretos-y-directrices-institucionales/24-consulta-publica"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20/10/relationships/intelligence" Target="intelligence2.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uario\Documents\Plantillas%20personalizadas%20de%20Office\Machote%20USA%202023.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Cha07</b:Tag>
    <b:SourceType>JournalArticle</b:SourceType>
    <b:Guid>{65EB5D08-909B-4649-B0FC-D75F49D3CF94}</b:Guid>
    <b:Title>Environmental fate of chlorothalonil in a Costa Rican banana plantation</b:Title>
    <b:Year>2007</b:Year>
    <b:Author>
      <b:Author>
        <b:NameList>
          <b:Person>
            <b:Last>Chaves</b:Last>
            <b:First>Alicia</b:First>
          </b:Person>
          <b:Person>
            <b:Last>Shea</b:Last>
            <b:First>Damian</b:First>
          </b:Person>
          <b:Person>
            <b:Last>Cope</b:Last>
            <b:First>Gregory.</b:First>
          </b:Person>
        </b:NameList>
      </b:Author>
    </b:Author>
    <b:JournalName>Chemosphere</b:JournalName>
    <b:RefOrder>1</b:RefOrder>
  </b:Source>
  <b:Source>
    <b:Tag>Van</b:Tag>
    <b:SourceType>Book</b:SourceType>
    <b:Guid>{E57FD569-BCDC-4E18-AC61-D14125CAC74C}</b:Guid>
    <b:Author>
      <b:Author>
        <b:NameList>
          <b:Person>
            <b:Last>Van Scoy</b:Last>
            <b:First>A</b:First>
          </b:Person>
          <b:Person>
            <b:Last>Tjeerdema</b:Last>
            <b:First>R</b:First>
          </b:Person>
        </b:NameList>
      </b:Author>
    </b:Author>
    <b:Title>Environmental Fate and Toxicology of Chlorothalonil</b:Title>
    <b:RefOrder>2</b:RefOrder>
  </b:Source>
</b:Sources>
</file>

<file path=customXml/itemProps1.xml><?xml version="1.0" encoding="utf-8"?>
<ds:datastoreItem xmlns:ds="http://schemas.openxmlformats.org/officeDocument/2006/customXml" ds:itemID="{D5226EE1-9A3F-4FEF-8412-1E941A6730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Machote USA 2023</Template>
  <TotalTime>48</TotalTime>
  <Pages>4</Pages>
  <Words>1691</Words>
  <Characters>9589</Characters>
  <Application>Microsoft Office Word</Application>
  <DocSecurity>0</DocSecurity>
  <Lines>282</Lines>
  <Paragraphs>152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Flor  García García</cp:lastModifiedBy>
  <cp:revision>18</cp:revision>
  <cp:lastPrinted>2025-07-17T20:23:00Z</cp:lastPrinted>
  <dcterms:created xsi:type="dcterms:W3CDTF">2025-09-29T21:16:00Z</dcterms:created>
  <dcterms:modified xsi:type="dcterms:W3CDTF">2025-10-03T15:48:00Z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3595f641-2ed5-30a1-aebf-266a59e3ceaf</vt:lpwstr>
  </property>
  <property fmtid="{D5CDD505-2E9C-101B-9397-08002B2CF9AE}" pid="4" name="Mendeley Citation Style_1">
    <vt:lpwstr>http://www.zotero.org/styles/apa</vt:lpwstr>
  </property>
</Properties>
</file>