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1C7CCF" w14:textId="6A94CFA1" w:rsidR="00D1275F" w:rsidRDefault="00D1275F" w:rsidP="00D1275F">
      <w:pPr>
        <w:ind w:firstLine="284"/>
        <w:jc w:val="right"/>
        <w:rPr>
          <w:b/>
          <w:bCs/>
        </w:rPr>
      </w:pPr>
      <w:r>
        <w:rPr>
          <w:b/>
          <w:bCs/>
        </w:rPr>
        <w:t>MS-AJ-CB-3225-2025</w:t>
      </w:r>
    </w:p>
    <w:p w14:paraId="3B69E754" w14:textId="77777777" w:rsidR="00D1275F" w:rsidRDefault="00D1275F" w:rsidP="005C21B1">
      <w:pPr>
        <w:ind w:firstLine="284"/>
        <w:jc w:val="center"/>
        <w:rPr>
          <w:b/>
          <w:bCs/>
        </w:rPr>
      </w:pPr>
    </w:p>
    <w:p w14:paraId="6556AA02" w14:textId="77777777" w:rsidR="00D1275F" w:rsidRDefault="00D1275F" w:rsidP="005C21B1">
      <w:pPr>
        <w:ind w:firstLine="284"/>
        <w:jc w:val="center"/>
        <w:rPr>
          <w:b/>
          <w:bCs/>
        </w:rPr>
      </w:pPr>
    </w:p>
    <w:p w14:paraId="4457077E" w14:textId="68DC452C" w:rsidR="005C21B1" w:rsidRPr="00C55B3D" w:rsidRDefault="005C21B1" w:rsidP="005C21B1">
      <w:pPr>
        <w:ind w:firstLine="284"/>
        <w:jc w:val="center"/>
        <w:rPr>
          <w:b/>
          <w:bCs/>
        </w:rPr>
      </w:pPr>
      <w:r w:rsidRPr="00C55B3D">
        <w:rPr>
          <w:b/>
          <w:bCs/>
        </w:rPr>
        <w:t>DECRETO EJECUTIVO No                                                -S</w:t>
      </w:r>
    </w:p>
    <w:p w14:paraId="59C7366D" w14:textId="77777777" w:rsidR="005C21B1" w:rsidRPr="00C55B3D" w:rsidRDefault="005C21B1" w:rsidP="005C21B1">
      <w:pPr>
        <w:ind w:firstLine="284"/>
        <w:jc w:val="center"/>
        <w:rPr>
          <w:b/>
          <w:bCs/>
        </w:rPr>
      </w:pPr>
    </w:p>
    <w:p w14:paraId="4A7FE2A4" w14:textId="77777777" w:rsidR="005C21B1" w:rsidRPr="00C55B3D" w:rsidRDefault="005C21B1" w:rsidP="005C21B1">
      <w:pPr>
        <w:ind w:firstLine="284"/>
        <w:jc w:val="center"/>
        <w:rPr>
          <w:b/>
          <w:bCs/>
        </w:rPr>
      </w:pPr>
      <w:r w:rsidRPr="00C55B3D">
        <w:rPr>
          <w:b/>
          <w:bCs/>
        </w:rPr>
        <w:t>EL PRESIDENTE DE LA REPÚBLICA</w:t>
      </w:r>
    </w:p>
    <w:p w14:paraId="27268EC3" w14:textId="77777777" w:rsidR="005C21B1" w:rsidRPr="00C55B3D" w:rsidRDefault="005C21B1" w:rsidP="005C21B1">
      <w:pPr>
        <w:ind w:firstLine="284"/>
        <w:jc w:val="center"/>
        <w:rPr>
          <w:b/>
          <w:bCs/>
        </w:rPr>
      </w:pPr>
      <w:r w:rsidRPr="00C55B3D">
        <w:rPr>
          <w:b/>
          <w:bCs/>
        </w:rPr>
        <w:t>Y LA MINISTRA DE SALUD</w:t>
      </w:r>
    </w:p>
    <w:p w14:paraId="0D3F98DF" w14:textId="77777777" w:rsidR="005C21B1" w:rsidRPr="00C55B3D" w:rsidRDefault="005C21B1" w:rsidP="005C21B1">
      <w:pPr>
        <w:ind w:firstLine="284"/>
        <w:jc w:val="center"/>
        <w:rPr>
          <w:b/>
          <w:bCs/>
        </w:rPr>
      </w:pPr>
    </w:p>
    <w:p w14:paraId="717D0E8F" w14:textId="77777777" w:rsidR="005C21B1" w:rsidRPr="00C55B3D" w:rsidRDefault="005C21B1" w:rsidP="005C21B1">
      <w:pPr>
        <w:spacing w:before="100" w:beforeAutospacing="1" w:after="100" w:afterAutospacing="1"/>
        <w:jc w:val="both"/>
        <w:rPr>
          <w:color w:val="000000"/>
        </w:rPr>
      </w:pPr>
      <w:r w:rsidRPr="00C55B3D">
        <w:rPr>
          <w:color w:val="000000"/>
        </w:rPr>
        <w:t>En ejercicio de las facultades y atribuciones contenidas en los artículos 140 incisos 3) y 18) y 146 de la Constitución Política; 25 inciso 1), 27 inciso 1), 28 inciso 2) acápite b) y 103 inciso 1) de la Ley No. 6227 del 2 de mayo de 1978, "Ley General de la Administración Pública"; 1, 2, 4, 28, 125, 128, 129, 130, 131, 132, 133, 134, 135,136,137, incisos 4, 5 y 7 del 345 y 356 de la Ley No. 5395 del 30 de octubre de 1973 "Ley General de Salud"; 5, 18 y 19 de la Ley No. 5412 del 8 de noviembre de 1973 "Ley Orgánica del Ministerio de Salud", 1, 2, 3, 118 inciso d) y 119 de la Ley No. 8204 del 26 de diciembre de 2001 "Ley sobre estupefacientes, sustancias psicotrópicas, drogas de uso no autorizado, actividades conexas, legitimación de capitales y financiamiento al terrorismo".</w:t>
      </w:r>
    </w:p>
    <w:p w14:paraId="7124384B" w14:textId="77777777" w:rsidR="005C21B1" w:rsidRPr="00C55B3D" w:rsidRDefault="005C21B1" w:rsidP="005C21B1">
      <w:pPr>
        <w:spacing w:before="100" w:beforeAutospacing="1" w:after="100" w:afterAutospacing="1"/>
        <w:ind w:firstLine="284"/>
        <w:jc w:val="center"/>
        <w:rPr>
          <w:color w:val="000000"/>
        </w:rPr>
      </w:pPr>
    </w:p>
    <w:p w14:paraId="18212C90" w14:textId="65A474DD" w:rsidR="005C21B1" w:rsidRPr="00C55B3D" w:rsidRDefault="005C21B1" w:rsidP="005C21B1">
      <w:pPr>
        <w:spacing w:before="100" w:beforeAutospacing="1" w:after="100" w:afterAutospacing="1"/>
        <w:ind w:firstLine="284"/>
        <w:jc w:val="center"/>
        <w:rPr>
          <w:b/>
          <w:bCs/>
        </w:rPr>
      </w:pPr>
      <w:r w:rsidRPr="00C55B3D">
        <w:rPr>
          <w:b/>
          <w:bCs/>
        </w:rPr>
        <w:t>CONSIDERANDO:</w:t>
      </w:r>
    </w:p>
    <w:p w14:paraId="4BB75C37" w14:textId="282F8E66" w:rsidR="005C21B1" w:rsidRPr="00C55B3D" w:rsidRDefault="005C21B1" w:rsidP="005C21B1">
      <w:pPr>
        <w:pStyle w:val="default"/>
        <w:ind w:firstLine="284"/>
        <w:jc w:val="both"/>
      </w:pPr>
      <w:r w:rsidRPr="00C55B3D">
        <w:t>1</w:t>
      </w:r>
      <w:r w:rsidR="007050B1">
        <w:t>.</w:t>
      </w:r>
      <w:r w:rsidRPr="00C55B3D">
        <w:t xml:space="preserve">- Que es función del Estado velar por la protección de la salud de la población y garantizar el bienestar de los ciudadanos; no obstante, ello no debe ser obstáculo para el establecimiento de condiciones de competitividad que contribuya en el desarrollo de la actividad del país. </w:t>
      </w:r>
    </w:p>
    <w:p w14:paraId="545983E5" w14:textId="65CED66F" w:rsidR="005C21B1" w:rsidRPr="00C55B3D" w:rsidRDefault="005C21B1" w:rsidP="005C21B1">
      <w:pPr>
        <w:pStyle w:val="normal7"/>
        <w:ind w:firstLine="284"/>
        <w:jc w:val="both"/>
      </w:pPr>
      <w:r w:rsidRPr="00C55B3D">
        <w:t>2</w:t>
      </w:r>
      <w:r w:rsidR="007050B1">
        <w:t>.</w:t>
      </w:r>
      <w:r w:rsidRPr="00C55B3D">
        <w:t>- Que el artículo 2 de la Ley General de Salud le otorga al Ministerio de Salud, actuando a nombre del Estado, la función esencial de velar por la salud de la población. </w:t>
      </w:r>
    </w:p>
    <w:p w14:paraId="0925C0D6" w14:textId="38F5FCA6" w:rsidR="005C21B1" w:rsidRPr="00C55B3D" w:rsidRDefault="005C21B1" w:rsidP="005C21B1">
      <w:pPr>
        <w:pStyle w:val="default"/>
        <w:spacing w:before="120" w:beforeAutospacing="0"/>
        <w:ind w:firstLine="284"/>
        <w:jc w:val="both"/>
      </w:pPr>
      <w:r w:rsidRPr="00C55B3D">
        <w:t>3</w:t>
      </w:r>
      <w:r w:rsidR="007050B1">
        <w:t>.</w:t>
      </w:r>
      <w:r w:rsidRPr="00C55B3D">
        <w:t xml:space="preserve">- Que las drogas psicotrópicas y estupefacientes son compuestos de uso clínico, pero por su naturaleza, el riesgo de abuso y de uso ilícito representan una seria amenaza a la salud pública. </w:t>
      </w:r>
    </w:p>
    <w:p w14:paraId="376D7FA9" w14:textId="4BF4E573" w:rsidR="00A1217C" w:rsidRPr="00C55B3D" w:rsidRDefault="005C21B1" w:rsidP="00A1217C">
      <w:pPr>
        <w:ind w:firstLine="284"/>
        <w:jc w:val="both"/>
        <w:rPr>
          <w:color w:val="000000"/>
        </w:rPr>
      </w:pPr>
      <w:r w:rsidRPr="00C55B3D">
        <w:t>4</w:t>
      </w:r>
      <w:r w:rsidR="007050B1">
        <w:t>.</w:t>
      </w:r>
      <w:r w:rsidRPr="00C55B3D">
        <w:t xml:space="preserve">- Que conforme a lo establecido en el </w:t>
      </w:r>
      <w:r w:rsidRPr="00C55B3D">
        <w:rPr>
          <w:color w:val="000000"/>
        </w:rPr>
        <w:t xml:space="preserve">artículo 18 de la Ley 5412 del 08 de noviembre 1973 "Ley Orgánica del Ministerio de Salud", </w:t>
      </w:r>
      <w:r w:rsidR="00A1217C" w:rsidRPr="00C55B3D">
        <w:rPr>
          <w:color w:val="000000"/>
        </w:rPr>
        <w:t xml:space="preserve">que </w:t>
      </w:r>
      <w:r w:rsidRPr="00C55B3D">
        <w:rPr>
          <w:color w:val="000000"/>
        </w:rPr>
        <w:t>disp</w:t>
      </w:r>
      <w:r w:rsidR="00A1217C" w:rsidRPr="00C55B3D">
        <w:rPr>
          <w:color w:val="000000"/>
        </w:rPr>
        <w:t>uso</w:t>
      </w:r>
      <w:r w:rsidRPr="00C55B3D">
        <w:rPr>
          <w:color w:val="000000"/>
        </w:rPr>
        <w:t xml:space="preserve"> la existencia de la Dirección de Drogas y Estupefacientes como un órgano encargado de vigilar y controlar la importación, existencia y venta de cualquier droga estupefaciente y de los productos que por su uso puedan producir dependencia física o psíquica en las personas, determinadas conforme a los convenios internacionales, leyes o disposiciones dictadas por el Poder Ejecutivo</w:t>
      </w:r>
      <w:r w:rsidR="00923B3B">
        <w:rPr>
          <w:color w:val="000000"/>
        </w:rPr>
        <w:t>,</w:t>
      </w:r>
      <w:r w:rsidR="00A1217C" w:rsidRPr="00C55B3D">
        <w:rPr>
          <w:color w:val="000000"/>
        </w:rPr>
        <w:t xml:space="preserve"> se emitió el Decreto Ejecutivo N° 45161-S del 17 de junio de 2025, “Reglamento para el control de drogas, estupefacientes y psicotrópicas” publicado en el Alcance 114 a La Gaceta 166 del 05 de setiembre de 2025. </w:t>
      </w:r>
    </w:p>
    <w:p w14:paraId="078DC7B2" w14:textId="65329F26" w:rsidR="00A1217C" w:rsidRPr="00C55B3D" w:rsidRDefault="00A1217C" w:rsidP="00A1217C">
      <w:pPr>
        <w:ind w:firstLine="284"/>
        <w:jc w:val="both"/>
        <w:rPr>
          <w:color w:val="000000"/>
        </w:rPr>
      </w:pPr>
    </w:p>
    <w:p w14:paraId="31748095" w14:textId="488935B9" w:rsidR="00C56BEB" w:rsidRPr="00C55B3D" w:rsidRDefault="00A1217C" w:rsidP="00C56BEB">
      <w:pPr>
        <w:jc w:val="both"/>
        <w:rPr>
          <w:color w:val="000000"/>
        </w:rPr>
      </w:pPr>
      <w:r w:rsidRPr="00C55B3D">
        <w:rPr>
          <w:color w:val="000000"/>
        </w:rPr>
        <w:t>5</w:t>
      </w:r>
      <w:r w:rsidR="007050B1">
        <w:rPr>
          <w:color w:val="000000"/>
        </w:rPr>
        <w:t>.</w:t>
      </w:r>
      <w:r w:rsidRPr="00C55B3D">
        <w:rPr>
          <w:color w:val="000000"/>
        </w:rPr>
        <w:t xml:space="preserve">- </w:t>
      </w:r>
      <w:r w:rsidR="00C56BEB" w:rsidRPr="00C55B3D">
        <w:rPr>
          <w:color w:val="000000"/>
        </w:rPr>
        <w:t xml:space="preserve">Que conforme al </w:t>
      </w:r>
      <w:r w:rsidR="00923B3B">
        <w:rPr>
          <w:color w:val="000000"/>
        </w:rPr>
        <w:t xml:space="preserve">Reglamento </w:t>
      </w:r>
      <w:r w:rsidR="00C56BEB" w:rsidRPr="00C55B3D">
        <w:rPr>
          <w:color w:val="000000"/>
        </w:rPr>
        <w:t xml:space="preserve">citado corresponde a la Dirección de Drogas y Estupefacientes, el control de los procesos de: importación, exportación, tránsito por el </w:t>
      </w:r>
      <w:r w:rsidR="00C56BEB" w:rsidRPr="00C55B3D">
        <w:rPr>
          <w:color w:val="000000"/>
        </w:rPr>
        <w:lastRenderedPageBreak/>
        <w:t>territorio nacional, fabricación, almacenamiento, custodia, compra, venta, distribución, donación, depósito, utilización y toda clase de contratación o convenio relacionado con las drogas estupefacientes y psicotrópicos; así como la aplicación de las medidas especiales establecidas en los artículos 356 y 364 de la Ley General de Salud, a los profesionales en farmacia, los profesionales prescriptores y los representantes legales de los establecimientos farmacéuticos.</w:t>
      </w:r>
    </w:p>
    <w:p w14:paraId="197CD930" w14:textId="65A4D3D6" w:rsidR="00C56BEB" w:rsidRPr="00C55B3D" w:rsidRDefault="00C56BEB" w:rsidP="00C56BEB">
      <w:pPr>
        <w:jc w:val="both"/>
        <w:rPr>
          <w:color w:val="000000"/>
        </w:rPr>
      </w:pPr>
    </w:p>
    <w:p w14:paraId="1A25E0F4" w14:textId="6A4DA039" w:rsidR="001B5FBE" w:rsidRPr="00C55B3D" w:rsidRDefault="00C56BEB" w:rsidP="00C56BEB">
      <w:pPr>
        <w:jc w:val="both"/>
        <w:rPr>
          <w:color w:val="000000"/>
        </w:rPr>
      </w:pPr>
      <w:r w:rsidRPr="00C55B3D">
        <w:rPr>
          <w:color w:val="000000"/>
        </w:rPr>
        <w:t>6</w:t>
      </w:r>
      <w:r w:rsidR="007050B1">
        <w:rPr>
          <w:color w:val="000000"/>
        </w:rPr>
        <w:t>.</w:t>
      </w:r>
      <w:r w:rsidRPr="00C55B3D">
        <w:rPr>
          <w:color w:val="000000"/>
        </w:rPr>
        <w:t xml:space="preserve">- </w:t>
      </w:r>
      <w:r w:rsidR="00923B3B">
        <w:t>Que, para la verificación de las faltas cometidas por los profesionales en farmacia, los prescriptores y los representantes legales de los establecimientos farmacéuticos, así como para la aplicación de las medidas especiales relacionadas con dichas faltas, se ha implementado siempre un procedimiento expedito que garantice el derecho de defensa de los presuntos infractores y permita el análisis por parte del órgano colegiado, a fin de determinar la naturaleza de la falta y la medida especial correspondiente.</w:t>
      </w:r>
    </w:p>
    <w:p w14:paraId="183C1BE3" w14:textId="5F440013" w:rsidR="001B5FBE" w:rsidRPr="00C55B3D" w:rsidRDefault="001B5FBE" w:rsidP="001B5FBE">
      <w:pPr>
        <w:jc w:val="both"/>
        <w:rPr>
          <w:color w:val="000000"/>
        </w:rPr>
      </w:pPr>
    </w:p>
    <w:p w14:paraId="6CEB0BCE" w14:textId="3E18BF88" w:rsidR="00CB654E" w:rsidRPr="00C55B3D" w:rsidRDefault="001B5FBE" w:rsidP="001B5FBE">
      <w:pPr>
        <w:jc w:val="both"/>
        <w:rPr>
          <w:color w:val="000000"/>
        </w:rPr>
      </w:pPr>
      <w:r w:rsidRPr="00C55B3D">
        <w:rPr>
          <w:color w:val="000000"/>
        </w:rPr>
        <w:t>7</w:t>
      </w:r>
      <w:r w:rsidR="007050B1">
        <w:rPr>
          <w:color w:val="000000"/>
        </w:rPr>
        <w:t>.</w:t>
      </w:r>
      <w:r w:rsidRPr="00C55B3D">
        <w:rPr>
          <w:color w:val="000000"/>
        </w:rPr>
        <w:t xml:space="preserve">- </w:t>
      </w:r>
      <w:r w:rsidR="00923B3B" w:rsidRPr="00923B3B">
        <w:rPr>
          <w:color w:val="000000"/>
        </w:rPr>
        <w:t xml:space="preserve">Que por un error en </w:t>
      </w:r>
      <w:r w:rsidR="00923B3B">
        <w:rPr>
          <w:color w:val="000000"/>
        </w:rPr>
        <w:t>la redacción d</w:t>
      </w:r>
      <w:r w:rsidR="00923B3B" w:rsidRPr="00923B3B">
        <w:rPr>
          <w:color w:val="000000"/>
        </w:rPr>
        <w:t>el artículo 71 del Decreto Ejecutivo N° 45161-S, se hizo referencia al procedimiento ordinario establecido en la Ley General de la Administración Pública para la aplicación de medidas especiales. Sin embargo, dicho procedimiento no guarda relación con la ejecución expedita de los actos contemplados en el artículo 70 del mismo Decreto, lo que provoca demoras en la implementación de acciones destinadas a proteger la salud pública, derecho fundamental consagrado constitucionalmente. Por lo tanto, el artículo 71 debe hacer referencia únicamente al procedimiento establecido en el artículo 70.</w:t>
      </w:r>
    </w:p>
    <w:p w14:paraId="5859FF68" w14:textId="0FA82D00" w:rsidR="00CB654E" w:rsidRPr="00C55B3D" w:rsidRDefault="00CB654E" w:rsidP="001B5FBE">
      <w:pPr>
        <w:jc w:val="both"/>
        <w:rPr>
          <w:color w:val="000000"/>
        </w:rPr>
      </w:pPr>
    </w:p>
    <w:p w14:paraId="41D301E9" w14:textId="391B5879" w:rsidR="00CB654E" w:rsidRDefault="00CB654E" w:rsidP="001B5FBE">
      <w:pPr>
        <w:jc w:val="both"/>
        <w:rPr>
          <w:color w:val="000000"/>
        </w:rPr>
      </w:pPr>
      <w:r w:rsidRPr="00C55B3D">
        <w:rPr>
          <w:color w:val="000000"/>
        </w:rPr>
        <w:t>8</w:t>
      </w:r>
      <w:r w:rsidR="007050B1">
        <w:rPr>
          <w:color w:val="000000"/>
        </w:rPr>
        <w:t>.</w:t>
      </w:r>
      <w:r w:rsidRPr="00C55B3D">
        <w:rPr>
          <w:color w:val="000000"/>
        </w:rPr>
        <w:t xml:space="preserve">- </w:t>
      </w:r>
      <w:r w:rsidR="00C55B3D" w:rsidRPr="00C55B3D">
        <w:rPr>
          <w:color w:val="000000"/>
        </w:rPr>
        <w:t>Que,</w:t>
      </w:r>
      <w:r w:rsidRPr="00C55B3D">
        <w:rPr>
          <w:color w:val="000000"/>
        </w:rPr>
        <w:t xml:space="preserve"> </w:t>
      </w:r>
      <w:r w:rsidR="00923B3B" w:rsidRPr="00C55B3D">
        <w:rPr>
          <w:color w:val="000000"/>
        </w:rPr>
        <w:t>debido a</w:t>
      </w:r>
      <w:r w:rsidRPr="00C55B3D">
        <w:rPr>
          <w:color w:val="000000"/>
        </w:rPr>
        <w:t xml:space="preserve"> lo anteriormente expuesto, es necesario reformar el artículo 71 del</w:t>
      </w:r>
      <w:r w:rsidRPr="00C55B3D">
        <w:t xml:space="preserve"> </w:t>
      </w:r>
      <w:r w:rsidRPr="00C55B3D">
        <w:rPr>
          <w:color w:val="000000"/>
        </w:rPr>
        <w:t xml:space="preserve">Decreto Ejecutivo N° 45161-S del 17 de junio de 2025, “Reglamento para el control de drogas, estupefacientes y psicotrópicas” publicado en el Alcance 114 a La Gaceta 166 del 05 de setiembre de 2025.  </w:t>
      </w:r>
    </w:p>
    <w:p w14:paraId="30005F3A" w14:textId="1951F14A" w:rsidR="00D74AB6" w:rsidRPr="008A1396" w:rsidRDefault="00D74AB6" w:rsidP="001B5FBE">
      <w:pPr>
        <w:jc w:val="both"/>
        <w:rPr>
          <w:color w:val="000000"/>
        </w:rPr>
      </w:pPr>
    </w:p>
    <w:p w14:paraId="731BE3BC" w14:textId="58FB023F" w:rsidR="00CD64E9" w:rsidRPr="00CD64E9" w:rsidRDefault="008A1396" w:rsidP="00CD64E9">
      <w:pPr>
        <w:rPr>
          <w:color w:val="000000"/>
        </w:rPr>
      </w:pPr>
      <w:r w:rsidRPr="008A1396">
        <w:rPr>
          <w:color w:val="000000"/>
        </w:rPr>
        <w:t>9</w:t>
      </w:r>
      <w:r w:rsidR="007050B1">
        <w:rPr>
          <w:color w:val="000000"/>
        </w:rPr>
        <w:t>.</w:t>
      </w:r>
      <w:r w:rsidRPr="008A1396">
        <w:rPr>
          <w:color w:val="000000"/>
        </w:rPr>
        <w:t xml:space="preserve">- </w:t>
      </w:r>
      <w:r w:rsidR="00CD64E9" w:rsidRPr="00CD64E9">
        <w:rPr>
          <w:color w:val="000000"/>
        </w:rPr>
        <w:t xml:space="preserve">Que en concordancia con lo establecido el artículo 361 de la Ley Nº 6227 del 2 de mayo de 1978 “Ley General de la Administración Pública” el presente Decreto Ejecutivo cumplió con el trámite de consulta pública, la misma se realizó en </w:t>
      </w:r>
      <w:r w:rsidR="00CD64E9">
        <w:rPr>
          <w:color w:val="000000"/>
        </w:rPr>
        <w:t>XXXX</w:t>
      </w:r>
      <w:r w:rsidR="00CD64E9" w:rsidRPr="00CD64E9">
        <w:rPr>
          <w:color w:val="000000"/>
        </w:rPr>
        <w:t xml:space="preserve">, en fecha </w:t>
      </w:r>
      <w:r w:rsidR="00CD64E9">
        <w:rPr>
          <w:color w:val="000000"/>
        </w:rPr>
        <w:t>XXXX</w:t>
      </w:r>
      <w:r w:rsidR="00CD64E9" w:rsidRPr="00CD64E9">
        <w:rPr>
          <w:color w:val="000000"/>
        </w:rPr>
        <w:t>, siendo que fueron atendidas todas las observaciones emitidas por los administrados.      </w:t>
      </w:r>
    </w:p>
    <w:p w14:paraId="0FFC8E73" w14:textId="77777777" w:rsidR="00CD64E9" w:rsidRPr="00CD64E9" w:rsidRDefault="00CD64E9" w:rsidP="00CD64E9">
      <w:pPr>
        <w:jc w:val="both"/>
        <w:rPr>
          <w:color w:val="000000"/>
        </w:rPr>
      </w:pPr>
      <w:r w:rsidRPr="00CD64E9">
        <w:rPr>
          <w:color w:val="000000"/>
        </w:rPr>
        <w:t> </w:t>
      </w:r>
    </w:p>
    <w:p w14:paraId="77A266B7" w14:textId="640C4807" w:rsidR="00D74AB6" w:rsidRPr="008A1396" w:rsidRDefault="007050B1" w:rsidP="001B5FBE">
      <w:pPr>
        <w:jc w:val="both"/>
        <w:rPr>
          <w:color w:val="000000"/>
        </w:rPr>
      </w:pPr>
      <w:r>
        <w:rPr>
          <w:color w:val="000000"/>
        </w:rPr>
        <w:t xml:space="preserve">10.- </w:t>
      </w:r>
      <w:r w:rsidR="008A1396" w:rsidRPr="008A1396">
        <w:rPr>
          <w:color w:val="000000"/>
        </w:rPr>
        <w:t>Que de conformidad con el artículo 12 bis del Decreto Ejecutivo No. 37045- MP-MEIC del 22 de febrero de 2012 "Reglamento a la Ley de Protección al Ciudadano del Exceso de Requisitos y Trámites Administrativos" y su reforma, se considera que por la naturaleza del presente reglamento no es necesario completar la Sección I denominada Control Previo de Mejora Regulatoria, que conforma el formulario de Evaluación Costo Beneficio, toda vez que el mismo no establece trámites ni requerimientos para el administrado.</w:t>
      </w:r>
    </w:p>
    <w:p w14:paraId="3427AFD3" w14:textId="7190FF46" w:rsidR="00822FCE" w:rsidRDefault="00822FCE" w:rsidP="001B5FBE">
      <w:pPr>
        <w:jc w:val="both"/>
        <w:rPr>
          <w:color w:val="000000"/>
        </w:rPr>
      </w:pPr>
    </w:p>
    <w:p w14:paraId="62106A71" w14:textId="3FBFB2FC" w:rsidR="00A1217C" w:rsidRPr="00822FCE" w:rsidRDefault="00A1217C" w:rsidP="00CB654E">
      <w:pPr>
        <w:jc w:val="both"/>
        <w:rPr>
          <w:color w:val="FF0000"/>
        </w:rPr>
      </w:pPr>
    </w:p>
    <w:p w14:paraId="36A97334" w14:textId="77777777" w:rsidR="00CB654E" w:rsidRPr="00C55B3D" w:rsidRDefault="00CB654E" w:rsidP="00D1275F">
      <w:pPr>
        <w:spacing w:before="100" w:beforeAutospacing="1" w:after="100" w:afterAutospacing="1"/>
        <w:jc w:val="both"/>
        <w:rPr>
          <w:color w:val="000000"/>
          <w:lang w:eastAsia="es-CR"/>
        </w:rPr>
      </w:pPr>
      <w:r w:rsidRPr="00C55B3D">
        <w:rPr>
          <w:b/>
          <w:bCs/>
          <w:color w:val="000000"/>
        </w:rPr>
        <w:t>POR TANTO;</w:t>
      </w:r>
    </w:p>
    <w:p w14:paraId="5395A480" w14:textId="31F86CA5" w:rsidR="00CB654E" w:rsidRPr="00C55B3D" w:rsidRDefault="00CB654E" w:rsidP="008A1396">
      <w:pPr>
        <w:spacing w:before="100" w:beforeAutospacing="1" w:after="100" w:afterAutospacing="1"/>
        <w:jc w:val="both"/>
        <w:rPr>
          <w:color w:val="000000"/>
          <w:lang w:eastAsia="es-CR"/>
        </w:rPr>
      </w:pPr>
    </w:p>
    <w:p w14:paraId="30F99F30" w14:textId="0EB0DC19" w:rsidR="00CB654E" w:rsidRPr="00C55B3D" w:rsidRDefault="00CB654E" w:rsidP="00CB654E">
      <w:pPr>
        <w:spacing w:before="100" w:beforeAutospacing="1" w:after="100" w:afterAutospacing="1"/>
        <w:jc w:val="center"/>
        <w:rPr>
          <w:color w:val="000000"/>
        </w:rPr>
      </w:pPr>
      <w:r w:rsidRPr="00C55B3D">
        <w:rPr>
          <w:b/>
          <w:bCs/>
          <w:color w:val="000000"/>
        </w:rPr>
        <w:t>DECRETAN</w:t>
      </w:r>
    </w:p>
    <w:p w14:paraId="6C795AE3" w14:textId="77777777" w:rsidR="004B47CA" w:rsidRDefault="00CB654E" w:rsidP="00CB654E">
      <w:pPr>
        <w:spacing w:before="100" w:beforeAutospacing="1" w:after="100" w:afterAutospacing="1"/>
        <w:jc w:val="center"/>
        <w:rPr>
          <w:b/>
          <w:bCs/>
          <w:color w:val="000000"/>
        </w:rPr>
      </w:pPr>
      <w:r w:rsidRPr="00C55B3D">
        <w:rPr>
          <w:b/>
          <w:bCs/>
          <w:color w:val="000000"/>
        </w:rPr>
        <w:lastRenderedPageBreak/>
        <w:t xml:space="preserve">REFORMA AL </w:t>
      </w:r>
      <w:r w:rsidR="004B47CA" w:rsidRPr="004B47CA">
        <w:rPr>
          <w:b/>
          <w:bCs/>
          <w:color w:val="000000"/>
        </w:rPr>
        <w:t>DECRETO EJECUTIVO N° 45161-S DEL 17 DE JUNIO DE 2025</w:t>
      </w:r>
    </w:p>
    <w:p w14:paraId="48966028" w14:textId="504BE295" w:rsidR="00CB654E" w:rsidRPr="00C55B3D" w:rsidRDefault="004B47CA" w:rsidP="00CB654E">
      <w:pPr>
        <w:spacing w:before="100" w:beforeAutospacing="1" w:after="100" w:afterAutospacing="1"/>
        <w:jc w:val="center"/>
        <w:rPr>
          <w:color w:val="000000"/>
        </w:rPr>
      </w:pPr>
      <w:r>
        <w:rPr>
          <w:b/>
          <w:bCs/>
          <w:color w:val="000000"/>
        </w:rPr>
        <w:t>“</w:t>
      </w:r>
      <w:r w:rsidRPr="004B47CA">
        <w:rPr>
          <w:b/>
          <w:bCs/>
          <w:color w:val="000000"/>
        </w:rPr>
        <w:t>REGLAMENTO</w:t>
      </w:r>
      <w:r w:rsidRPr="00C55B3D">
        <w:rPr>
          <w:b/>
          <w:bCs/>
          <w:color w:val="000000"/>
        </w:rPr>
        <w:t xml:space="preserve"> </w:t>
      </w:r>
      <w:r w:rsidR="00CB654E" w:rsidRPr="00C55B3D">
        <w:rPr>
          <w:b/>
          <w:bCs/>
          <w:color w:val="000000"/>
        </w:rPr>
        <w:t>PARA EL CONTROL</w:t>
      </w:r>
    </w:p>
    <w:p w14:paraId="4BF3BF43" w14:textId="48B1B4E8" w:rsidR="00CB654E" w:rsidRPr="00C55B3D" w:rsidRDefault="00CB654E" w:rsidP="00CB654E">
      <w:pPr>
        <w:spacing w:before="100" w:beforeAutospacing="1" w:after="100" w:afterAutospacing="1"/>
        <w:jc w:val="center"/>
        <w:rPr>
          <w:b/>
          <w:bCs/>
          <w:color w:val="000000"/>
        </w:rPr>
      </w:pPr>
      <w:r w:rsidRPr="00C55B3D">
        <w:rPr>
          <w:b/>
          <w:bCs/>
          <w:color w:val="000000"/>
        </w:rPr>
        <w:t>DE DROGAS, ESTUPEFACIENTES Y PSICOTROPICAS</w:t>
      </w:r>
      <w:r w:rsidR="00403CE3">
        <w:rPr>
          <w:b/>
          <w:bCs/>
          <w:color w:val="000000"/>
        </w:rPr>
        <w:t>”</w:t>
      </w:r>
    </w:p>
    <w:p w14:paraId="1E86ED93" w14:textId="77777777" w:rsidR="00403CE3" w:rsidRDefault="00403CE3" w:rsidP="00CB654E">
      <w:pPr>
        <w:jc w:val="both"/>
        <w:rPr>
          <w:b/>
          <w:bCs/>
          <w:color w:val="000000"/>
        </w:rPr>
      </w:pPr>
    </w:p>
    <w:p w14:paraId="6E1565FC" w14:textId="64760411" w:rsidR="00CB654E" w:rsidRPr="00C55B3D" w:rsidRDefault="00CB654E" w:rsidP="00403CE3">
      <w:pPr>
        <w:ind w:firstLine="567"/>
        <w:jc w:val="both"/>
        <w:rPr>
          <w:color w:val="000000"/>
        </w:rPr>
      </w:pPr>
      <w:r w:rsidRPr="000069FA">
        <w:rPr>
          <w:b/>
          <w:bCs/>
          <w:color w:val="000000"/>
        </w:rPr>
        <w:t>Artículo 1.-</w:t>
      </w:r>
      <w:r w:rsidRPr="00C55B3D">
        <w:rPr>
          <w:color w:val="000000"/>
        </w:rPr>
        <w:t xml:space="preserve">Refórmese el artículo 71 del Decreto Ejecutivo N° 45161-S del 17 de junio de 2025, “Reglamento para el control de drogas, estupefacientes y psicotrópicas” publicado en el Alcance 114 a La Gaceta 166 del 05 de setiembre de 2025, para que en adelante se lea de la siguiente manera: </w:t>
      </w:r>
    </w:p>
    <w:p w14:paraId="33B38DE4" w14:textId="0A57411E" w:rsidR="00CB654E" w:rsidRPr="00C55B3D" w:rsidRDefault="00CB654E" w:rsidP="00CB654E">
      <w:pPr>
        <w:jc w:val="both"/>
        <w:rPr>
          <w:color w:val="000000"/>
        </w:rPr>
      </w:pPr>
    </w:p>
    <w:p w14:paraId="2EBFE481" w14:textId="5F7A83C4" w:rsidR="00CB654E" w:rsidRPr="00C55B3D" w:rsidRDefault="00923B3B" w:rsidP="00CB654E">
      <w:pPr>
        <w:jc w:val="both"/>
        <w:rPr>
          <w:color w:val="000000"/>
        </w:rPr>
      </w:pPr>
      <w:r>
        <w:rPr>
          <w:color w:val="000000"/>
        </w:rPr>
        <w:t>“</w:t>
      </w:r>
      <w:r w:rsidR="00CB654E" w:rsidRPr="00C55B3D">
        <w:rPr>
          <w:color w:val="000000"/>
        </w:rPr>
        <w:t>Artículo 71.- La Dirección de Drogas y Estupefacientes, de conformidad con el procedimiento establecido en el artículo 70 del presente reglamento, podrá aplicar las siguientes medidas especiales según corresponda:</w:t>
      </w:r>
    </w:p>
    <w:p w14:paraId="6F251732" w14:textId="77777777" w:rsidR="00CB654E" w:rsidRPr="00C55B3D" w:rsidRDefault="00CB654E" w:rsidP="00CB654E">
      <w:pPr>
        <w:jc w:val="both"/>
        <w:rPr>
          <w:color w:val="000000"/>
        </w:rPr>
      </w:pPr>
    </w:p>
    <w:p w14:paraId="7CF7DC23" w14:textId="77777777" w:rsidR="00CB654E" w:rsidRPr="00C55B3D" w:rsidRDefault="00CB654E" w:rsidP="00CB654E">
      <w:pPr>
        <w:jc w:val="both"/>
        <w:rPr>
          <w:color w:val="000000"/>
        </w:rPr>
      </w:pPr>
      <w:r w:rsidRPr="00C55B3D">
        <w:rPr>
          <w:color w:val="000000"/>
        </w:rPr>
        <w:t>1. Amonestación por escrito.</w:t>
      </w:r>
    </w:p>
    <w:p w14:paraId="6337EBB5" w14:textId="77777777" w:rsidR="00CB654E" w:rsidRPr="00C55B3D" w:rsidRDefault="00CB654E" w:rsidP="00CB654E">
      <w:pPr>
        <w:jc w:val="both"/>
        <w:rPr>
          <w:color w:val="000000"/>
        </w:rPr>
      </w:pPr>
    </w:p>
    <w:p w14:paraId="735A61CE" w14:textId="77777777" w:rsidR="00CB654E" w:rsidRPr="00C55B3D" w:rsidRDefault="00CB654E" w:rsidP="00CB654E">
      <w:pPr>
        <w:jc w:val="both"/>
        <w:rPr>
          <w:color w:val="000000"/>
        </w:rPr>
      </w:pPr>
    </w:p>
    <w:p w14:paraId="6D6720FB" w14:textId="77777777" w:rsidR="00CB654E" w:rsidRPr="00C55B3D" w:rsidRDefault="00CB654E" w:rsidP="00CB654E">
      <w:pPr>
        <w:jc w:val="both"/>
        <w:rPr>
          <w:color w:val="000000"/>
        </w:rPr>
      </w:pPr>
      <w:r w:rsidRPr="00C55B3D">
        <w:rPr>
          <w:color w:val="000000"/>
        </w:rPr>
        <w:t>2. Suspensión de la compra y venta de medicamentos psicotrópicos y estupefacientes, en el establecimiento farmacéutico.</w:t>
      </w:r>
    </w:p>
    <w:p w14:paraId="286934D9" w14:textId="77777777" w:rsidR="00CB654E" w:rsidRPr="00C55B3D" w:rsidRDefault="00CB654E" w:rsidP="00CB654E">
      <w:pPr>
        <w:jc w:val="both"/>
        <w:rPr>
          <w:color w:val="000000"/>
        </w:rPr>
      </w:pPr>
    </w:p>
    <w:p w14:paraId="0B147950" w14:textId="77777777" w:rsidR="00CB654E" w:rsidRPr="00C55B3D" w:rsidRDefault="00CB654E" w:rsidP="00CB654E">
      <w:pPr>
        <w:jc w:val="both"/>
        <w:rPr>
          <w:color w:val="000000"/>
        </w:rPr>
      </w:pPr>
      <w:r w:rsidRPr="00C55B3D">
        <w:rPr>
          <w:color w:val="000000"/>
        </w:rPr>
        <w:t>3. Suspensión de la compra y utilización de recetarios a los profesionales prescriptores establecidos en el artículo 26 del presente reglamento.</w:t>
      </w:r>
    </w:p>
    <w:p w14:paraId="353F89B1" w14:textId="77777777" w:rsidR="00CB654E" w:rsidRPr="00C55B3D" w:rsidRDefault="00CB654E" w:rsidP="00CB654E">
      <w:pPr>
        <w:jc w:val="both"/>
        <w:rPr>
          <w:color w:val="000000"/>
        </w:rPr>
      </w:pPr>
    </w:p>
    <w:p w14:paraId="3F1D8273" w14:textId="77777777" w:rsidR="00CB654E" w:rsidRPr="00C55B3D" w:rsidRDefault="00CB654E" w:rsidP="00CB654E">
      <w:pPr>
        <w:jc w:val="both"/>
        <w:rPr>
          <w:color w:val="000000"/>
        </w:rPr>
      </w:pPr>
      <w:r w:rsidRPr="00C55B3D">
        <w:rPr>
          <w:color w:val="000000"/>
        </w:rPr>
        <w:t>4. Suspensión del despacho de psicotrópicos y estupefacientes a los profesionales en farmacia.</w:t>
      </w:r>
    </w:p>
    <w:p w14:paraId="3BD89B38" w14:textId="77777777" w:rsidR="00CB654E" w:rsidRPr="00C55B3D" w:rsidRDefault="00CB654E" w:rsidP="00CB654E">
      <w:pPr>
        <w:jc w:val="both"/>
        <w:rPr>
          <w:color w:val="000000"/>
        </w:rPr>
      </w:pPr>
    </w:p>
    <w:p w14:paraId="7FC77E7E" w14:textId="05F645F8" w:rsidR="00CB654E" w:rsidRPr="00C55B3D" w:rsidRDefault="00CB654E" w:rsidP="00CB654E">
      <w:pPr>
        <w:jc w:val="both"/>
        <w:rPr>
          <w:color w:val="000000"/>
        </w:rPr>
      </w:pPr>
      <w:r w:rsidRPr="00C55B3D">
        <w:rPr>
          <w:color w:val="000000"/>
        </w:rPr>
        <w:t>Lo anterior, sin pe</w:t>
      </w:r>
      <w:r w:rsidR="00923B3B">
        <w:rPr>
          <w:color w:val="000000"/>
        </w:rPr>
        <w:t>r</w:t>
      </w:r>
      <w:r w:rsidRPr="00C55B3D">
        <w:rPr>
          <w:color w:val="000000"/>
        </w:rPr>
        <w:t>juicio de la aplicación de otras medidas especiales establecidas en la Ley General de Salud.</w:t>
      </w:r>
      <w:r w:rsidR="00923B3B">
        <w:rPr>
          <w:color w:val="000000"/>
        </w:rPr>
        <w:t>”</w:t>
      </w:r>
    </w:p>
    <w:p w14:paraId="234CAF19" w14:textId="77777777" w:rsidR="00CB654E" w:rsidRPr="00C55B3D" w:rsidRDefault="00CB654E" w:rsidP="00CB654E">
      <w:pPr>
        <w:jc w:val="both"/>
        <w:rPr>
          <w:color w:val="000000"/>
        </w:rPr>
      </w:pPr>
    </w:p>
    <w:p w14:paraId="6F0788A5" w14:textId="7F792FD6" w:rsidR="00C55B3D" w:rsidRPr="00C55B3D" w:rsidRDefault="00C55B3D" w:rsidP="00C55B3D">
      <w:pPr>
        <w:spacing w:before="100" w:beforeAutospacing="1" w:after="100" w:afterAutospacing="1"/>
        <w:jc w:val="both"/>
        <w:rPr>
          <w:color w:val="000000"/>
          <w:lang w:eastAsia="es-CR"/>
        </w:rPr>
      </w:pPr>
      <w:r w:rsidRPr="00C55B3D">
        <w:rPr>
          <w:b/>
          <w:bCs/>
          <w:color w:val="000000"/>
        </w:rPr>
        <w:t>Artículo 2.- </w:t>
      </w:r>
      <w:r w:rsidRPr="00C55B3D">
        <w:rPr>
          <w:color w:val="000000"/>
        </w:rPr>
        <w:t>Rige a partir de su publicación en el Diario Oficial La Gaceta.</w:t>
      </w:r>
    </w:p>
    <w:p w14:paraId="0F1221B3" w14:textId="628AEFF8" w:rsidR="00C55B3D" w:rsidRPr="00C55B3D" w:rsidRDefault="00C55B3D" w:rsidP="00C55B3D">
      <w:pPr>
        <w:spacing w:before="100" w:beforeAutospacing="1" w:after="100" w:afterAutospacing="1"/>
        <w:ind w:firstLine="720"/>
        <w:jc w:val="both"/>
        <w:rPr>
          <w:color w:val="000000"/>
        </w:rPr>
      </w:pPr>
      <w:r w:rsidRPr="00C55B3D">
        <w:rPr>
          <w:color w:val="000000"/>
        </w:rPr>
        <w:t>Dado en la Presidencia de la República. San José, a los XXX días del mes de XXX del dos mil XXXX.</w:t>
      </w:r>
    </w:p>
    <w:p w14:paraId="5069D4D8" w14:textId="77777777" w:rsidR="00CB654E" w:rsidRDefault="00CB654E" w:rsidP="00CB654E">
      <w:pPr>
        <w:jc w:val="both"/>
        <w:rPr>
          <w:color w:val="000000"/>
        </w:rPr>
      </w:pPr>
    </w:p>
    <w:p w14:paraId="0FC322AC" w14:textId="77777777" w:rsidR="00752D6A" w:rsidRDefault="00752D6A" w:rsidP="00752D6A">
      <w:pPr>
        <w:spacing w:before="100" w:beforeAutospacing="1" w:after="100" w:afterAutospacing="1"/>
        <w:jc w:val="center"/>
        <w:rPr>
          <w:b/>
          <w:bCs/>
          <w:color w:val="000000"/>
        </w:rPr>
      </w:pPr>
    </w:p>
    <w:p w14:paraId="57001B54" w14:textId="68513DF7" w:rsidR="00B92A93" w:rsidRPr="00752D6A" w:rsidRDefault="00B92A93" w:rsidP="00752D6A">
      <w:pPr>
        <w:spacing w:before="100" w:beforeAutospacing="1" w:after="100" w:afterAutospacing="1"/>
        <w:jc w:val="center"/>
        <w:rPr>
          <w:b/>
          <w:bCs/>
          <w:color w:val="000000"/>
        </w:rPr>
      </w:pPr>
      <w:r w:rsidRPr="00752D6A">
        <w:rPr>
          <w:b/>
          <w:bCs/>
          <w:color w:val="000000"/>
        </w:rPr>
        <w:t>RODRIGO CHAVES ROBLES</w:t>
      </w:r>
    </w:p>
    <w:p w14:paraId="73078AEF" w14:textId="77777777" w:rsidR="007050B1" w:rsidRPr="00752D6A" w:rsidRDefault="007050B1" w:rsidP="00752D6A">
      <w:pPr>
        <w:spacing w:before="100" w:beforeAutospacing="1" w:after="100" w:afterAutospacing="1"/>
        <w:jc w:val="center"/>
        <w:rPr>
          <w:b/>
          <w:bCs/>
          <w:color w:val="000000"/>
        </w:rPr>
      </w:pPr>
    </w:p>
    <w:p w14:paraId="39A333D1" w14:textId="3A25493F" w:rsidR="00CB654E" w:rsidRPr="00752D6A" w:rsidRDefault="00403CE3" w:rsidP="00752D6A">
      <w:pPr>
        <w:spacing w:before="100" w:beforeAutospacing="1" w:after="100" w:afterAutospacing="1"/>
        <w:jc w:val="center"/>
        <w:rPr>
          <w:b/>
          <w:bCs/>
          <w:color w:val="000000"/>
        </w:rPr>
      </w:pPr>
      <w:r w:rsidRPr="00752D6A">
        <w:rPr>
          <w:b/>
          <w:bCs/>
          <w:color w:val="000000"/>
        </w:rPr>
        <w:t>DRA. MAR</w:t>
      </w:r>
      <w:r w:rsidR="00B92A93" w:rsidRPr="00752D6A">
        <w:rPr>
          <w:b/>
          <w:bCs/>
          <w:color w:val="000000"/>
        </w:rPr>
        <w:t>Y MUNIVE ANGERMÜLLER</w:t>
      </w:r>
    </w:p>
    <w:p w14:paraId="2E8E6411" w14:textId="6F415F94" w:rsidR="00D30CB8" w:rsidRDefault="00B92A93" w:rsidP="00752D6A">
      <w:pPr>
        <w:spacing w:before="100" w:beforeAutospacing="1" w:after="100" w:afterAutospacing="1"/>
        <w:jc w:val="center"/>
      </w:pPr>
      <w:r w:rsidRPr="00752D6A">
        <w:rPr>
          <w:b/>
          <w:bCs/>
          <w:color w:val="000000"/>
        </w:rPr>
        <w:lastRenderedPageBreak/>
        <w:t>MINISTRA DE SALUD</w:t>
      </w:r>
    </w:p>
    <w:sectPr w:rsidR="00D30CB8">
      <w:headerReference w:type="default" r:id="rId6"/>
      <w:foot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CB8319" w14:textId="77777777" w:rsidR="00D24DE2" w:rsidRDefault="00D24DE2" w:rsidP="00752D6A">
      <w:r>
        <w:separator/>
      </w:r>
    </w:p>
  </w:endnote>
  <w:endnote w:type="continuationSeparator" w:id="0">
    <w:p w14:paraId="0C9DA4FB" w14:textId="77777777" w:rsidR="00D24DE2" w:rsidRDefault="00D24DE2" w:rsidP="00752D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08309596"/>
      <w:docPartObj>
        <w:docPartGallery w:val="Page Numbers (Bottom of Page)"/>
        <w:docPartUnique/>
      </w:docPartObj>
    </w:sdtPr>
    <w:sdtContent>
      <w:p w14:paraId="52D20EC9" w14:textId="6A834C89" w:rsidR="007050B1" w:rsidRDefault="007050B1">
        <w:pPr>
          <w:pStyle w:val="Piedepgina"/>
          <w:jc w:val="right"/>
        </w:pPr>
        <w:r>
          <w:fldChar w:fldCharType="begin"/>
        </w:r>
        <w:r>
          <w:instrText>PAGE   \* MERGEFORMAT</w:instrText>
        </w:r>
        <w:r>
          <w:fldChar w:fldCharType="separate"/>
        </w:r>
        <w:r>
          <w:rPr>
            <w:lang w:val="es-ES"/>
          </w:rPr>
          <w:t>2</w:t>
        </w:r>
        <w:r>
          <w:fldChar w:fldCharType="end"/>
        </w:r>
      </w:p>
    </w:sdtContent>
  </w:sdt>
  <w:p w14:paraId="7A865C46" w14:textId="77777777" w:rsidR="007050B1" w:rsidRDefault="007050B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F7734D" w14:textId="77777777" w:rsidR="00D24DE2" w:rsidRDefault="00D24DE2" w:rsidP="00752D6A">
      <w:r>
        <w:separator/>
      </w:r>
    </w:p>
  </w:footnote>
  <w:footnote w:type="continuationSeparator" w:id="0">
    <w:p w14:paraId="70551CFA" w14:textId="77777777" w:rsidR="00D24DE2" w:rsidRDefault="00D24DE2" w:rsidP="00752D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0BDF4E" w14:textId="2D432D34" w:rsidR="00901FF1" w:rsidRPr="00901FF1" w:rsidRDefault="00901FF1" w:rsidP="00901FF1">
    <w:pPr>
      <w:pStyle w:val="Encabezado"/>
      <w:jc w:val="center"/>
      <w:rPr>
        <w:b/>
        <w:bCs/>
      </w:rPr>
    </w:pPr>
    <w:sdt>
      <w:sdtPr>
        <w:rPr>
          <w:b/>
          <w:bCs/>
        </w:rPr>
        <w:id w:val="173239894"/>
        <w:docPartObj>
          <w:docPartGallery w:val="Watermarks"/>
          <w:docPartUnique/>
        </w:docPartObj>
      </w:sdtPr>
      <w:sdtContent>
        <w:r w:rsidRPr="00901FF1">
          <w:rPr>
            <w:b/>
            <w:bCs/>
          </w:rPr>
          <w:pict w14:anchorId="6C1AE59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BORRADOR"/>
              <w10:wrap anchorx="margin" anchory="margin"/>
            </v:shape>
          </w:pict>
        </w:r>
      </w:sdtContent>
    </w:sdt>
    <w:r w:rsidRPr="00901FF1">
      <w:rPr>
        <w:b/>
        <w:bCs/>
      </w:rPr>
      <w:t>BORRADOR PARA VISTO BUENO DEL DESPACHO MINISTERIAL</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21B1"/>
    <w:rsid w:val="000069FA"/>
    <w:rsid w:val="001548F1"/>
    <w:rsid w:val="001B5FBE"/>
    <w:rsid w:val="001C6114"/>
    <w:rsid w:val="00403CE3"/>
    <w:rsid w:val="004B47CA"/>
    <w:rsid w:val="004C29AA"/>
    <w:rsid w:val="005C21B1"/>
    <w:rsid w:val="00654AA3"/>
    <w:rsid w:val="006F1A44"/>
    <w:rsid w:val="007050B1"/>
    <w:rsid w:val="00752D6A"/>
    <w:rsid w:val="007C13A2"/>
    <w:rsid w:val="0081123F"/>
    <w:rsid w:val="00822FCE"/>
    <w:rsid w:val="008A1396"/>
    <w:rsid w:val="00901FF1"/>
    <w:rsid w:val="00923B3B"/>
    <w:rsid w:val="00A1217C"/>
    <w:rsid w:val="00B92A93"/>
    <w:rsid w:val="00C55B3D"/>
    <w:rsid w:val="00C56BEB"/>
    <w:rsid w:val="00CB654E"/>
    <w:rsid w:val="00CD64E9"/>
    <w:rsid w:val="00D1275F"/>
    <w:rsid w:val="00D24DE2"/>
    <w:rsid w:val="00D30CB8"/>
    <w:rsid w:val="00D31963"/>
    <w:rsid w:val="00D74AB6"/>
    <w:rsid w:val="00E31C88"/>
  </w:rsids>
  <m:mathPr>
    <m:mathFont m:val="Cambria Math"/>
    <m:brkBin m:val="before"/>
    <m:brkBinSub m:val="--"/>
    <m:smallFrac m:val="0"/>
    <m:dispDef/>
    <m:lMargin m:val="0"/>
    <m:rMargin m:val="0"/>
    <m:defJc m:val="centerGroup"/>
    <m:wrapIndent m:val="1440"/>
    <m:intLim m:val="subSup"/>
    <m:naryLim m:val="undOvr"/>
  </m:mathPr>
  <w:themeFontLang w:val="es-CR"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E365BB"/>
  <w15:chartTrackingRefBased/>
  <w15:docId w15:val="{7348B068-9394-48DC-B3D2-CED51C141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21B1"/>
    <w:pPr>
      <w:spacing w:after="0" w:line="240" w:lineRule="auto"/>
    </w:pPr>
    <w:rPr>
      <w:rFonts w:ascii="Times New Roman" w:eastAsia="Times New Roman" w:hAnsi="Times New Roman" w:cs="Times New Roman"/>
      <w:sz w:val="24"/>
      <w:szCs w:val="24"/>
      <w:lang w:eastAsia="es-MX"/>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basedOn w:val="Normal"/>
    <w:rsid w:val="005C21B1"/>
    <w:pPr>
      <w:spacing w:before="100" w:beforeAutospacing="1" w:after="100" w:afterAutospacing="1"/>
    </w:pPr>
  </w:style>
  <w:style w:type="paragraph" w:customStyle="1" w:styleId="normal7">
    <w:name w:val="normal7"/>
    <w:basedOn w:val="Normal"/>
    <w:rsid w:val="005C21B1"/>
    <w:pPr>
      <w:spacing w:before="100" w:beforeAutospacing="1" w:after="100" w:afterAutospacing="1"/>
    </w:pPr>
  </w:style>
  <w:style w:type="paragraph" w:styleId="Encabezado">
    <w:name w:val="header"/>
    <w:basedOn w:val="Normal"/>
    <w:link w:val="EncabezadoCar"/>
    <w:uiPriority w:val="99"/>
    <w:unhideWhenUsed/>
    <w:rsid w:val="00752D6A"/>
    <w:pPr>
      <w:tabs>
        <w:tab w:val="center" w:pos="4419"/>
        <w:tab w:val="right" w:pos="8838"/>
      </w:tabs>
    </w:pPr>
  </w:style>
  <w:style w:type="character" w:customStyle="1" w:styleId="EncabezadoCar">
    <w:name w:val="Encabezado Car"/>
    <w:basedOn w:val="Fuentedeprrafopredeter"/>
    <w:link w:val="Encabezado"/>
    <w:uiPriority w:val="99"/>
    <w:rsid w:val="00752D6A"/>
    <w:rPr>
      <w:rFonts w:ascii="Times New Roman" w:eastAsia="Times New Roman" w:hAnsi="Times New Roman" w:cs="Times New Roman"/>
      <w:sz w:val="24"/>
      <w:szCs w:val="24"/>
      <w:lang w:eastAsia="es-MX"/>
    </w:rPr>
  </w:style>
  <w:style w:type="paragraph" w:styleId="Piedepgina">
    <w:name w:val="footer"/>
    <w:basedOn w:val="Normal"/>
    <w:link w:val="PiedepginaCar"/>
    <w:uiPriority w:val="99"/>
    <w:unhideWhenUsed/>
    <w:rsid w:val="00752D6A"/>
    <w:pPr>
      <w:tabs>
        <w:tab w:val="center" w:pos="4419"/>
        <w:tab w:val="right" w:pos="8838"/>
      </w:tabs>
    </w:pPr>
  </w:style>
  <w:style w:type="character" w:customStyle="1" w:styleId="PiedepginaCar">
    <w:name w:val="Pie de página Car"/>
    <w:basedOn w:val="Fuentedeprrafopredeter"/>
    <w:link w:val="Piedepgina"/>
    <w:uiPriority w:val="99"/>
    <w:rsid w:val="00752D6A"/>
    <w:rPr>
      <w:rFonts w:ascii="Times New Roman" w:eastAsia="Times New Roman" w:hAnsi="Times New Roman"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4364348">
      <w:bodyDiv w:val="1"/>
      <w:marLeft w:val="0"/>
      <w:marRight w:val="0"/>
      <w:marTop w:val="0"/>
      <w:marBottom w:val="0"/>
      <w:divBdr>
        <w:top w:val="none" w:sz="0" w:space="0" w:color="auto"/>
        <w:left w:val="none" w:sz="0" w:space="0" w:color="auto"/>
        <w:bottom w:val="none" w:sz="0" w:space="0" w:color="auto"/>
        <w:right w:val="none" w:sz="0" w:space="0" w:color="auto"/>
      </w:divBdr>
    </w:div>
    <w:div w:id="1756897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4</Pages>
  <Words>1080</Words>
  <Characters>5632</Characters>
  <Application>Microsoft Office Word</Application>
  <DocSecurity>0</DocSecurity>
  <Lines>119</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Vargas Sánchez</dc:creator>
  <cp:keywords/>
  <dc:description/>
  <cp:lastModifiedBy>Cindy  Bolaños Zúñiga</cp:lastModifiedBy>
  <cp:revision>10</cp:revision>
  <dcterms:created xsi:type="dcterms:W3CDTF">2025-12-05T20:46:00Z</dcterms:created>
  <dcterms:modified xsi:type="dcterms:W3CDTF">2025-12-05T22:08:00Z</dcterms:modified>
</cp:coreProperties>
</file>