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777C62" w14:textId="31575DAD" w:rsidR="00AA277B" w:rsidRPr="00FC0B6C" w:rsidRDefault="003977BB">
      <w:pPr>
        <w:pStyle w:val="TtuloTDC"/>
        <w:spacing w:line="360" w:lineRule="auto"/>
        <w:ind w:left="5664"/>
        <w:jc w:val="both"/>
        <w:rPr>
          <w:rFonts w:ascii="Times New Roman" w:eastAsiaTheme="minorEastAsia" w:hAnsi="Times New Roman" w:cs="Times New Roman"/>
          <w:color w:val="auto"/>
          <w:sz w:val="22"/>
          <w:szCs w:val="22"/>
          <w:lang w:val="pt-PT" w:eastAsia="en-US"/>
        </w:rPr>
      </w:pPr>
      <w:r w:rsidRPr="00FC0B6C">
        <w:rPr>
          <w:rFonts w:ascii="Times New Roman" w:eastAsiaTheme="minorEastAsia" w:hAnsi="Times New Roman" w:cs="Times New Roman"/>
          <w:color w:val="auto"/>
          <w:sz w:val="22"/>
          <w:szCs w:val="22"/>
          <w:lang w:val="pt-PT" w:eastAsia="en-US"/>
        </w:rPr>
        <w:t xml:space="preserve"> </w:t>
      </w:r>
      <w:r w:rsidR="00036437" w:rsidRPr="00FC0B6C">
        <w:rPr>
          <w:rFonts w:ascii="Times New Roman" w:eastAsiaTheme="minorEastAsia" w:hAnsi="Times New Roman" w:cs="Times New Roman"/>
          <w:color w:val="auto"/>
          <w:sz w:val="22"/>
          <w:szCs w:val="22"/>
          <w:lang w:val="pt-PT" w:eastAsia="en-US"/>
        </w:rPr>
        <w:t>Ref MS-AJ-KR-</w:t>
      </w:r>
      <w:r w:rsidR="009B5A9C" w:rsidRPr="00FC0B6C">
        <w:rPr>
          <w:rFonts w:ascii="Times New Roman" w:eastAsiaTheme="minorEastAsia" w:hAnsi="Times New Roman" w:cs="Times New Roman"/>
          <w:color w:val="auto"/>
          <w:sz w:val="22"/>
          <w:szCs w:val="22"/>
          <w:lang w:val="pt-PT" w:eastAsia="en-US"/>
        </w:rPr>
        <w:t>0017</w:t>
      </w:r>
      <w:r w:rsidR="00036437" w:rsidRPr="00FC0B6C">
        <w:rPr>
          <w:rFonts w:ascii="Times New Roman" w:eastAsiaTheme="minorEastAsia" w:hAnsi="Times New Roman" w:cs="Times New Roman"/>
          <w:color w:val="auto"/>
          <w:sz w:val="22"/>
          <w:szCs w:val="22"/>
          <w:lang w:val="pt-PT" w:eastAsia="en-US"/>
        </w:rPr>
        <w:t>-202</w:t>
      </w:r>
      <w:r w:rsidR="009B5A9C" w:rsidRPr="00FC0B6C">
        <w:rPr>
          <w:rFonts w:ascii="Times New Roman" w:eastAsiaTheme="minorEastAsia" w:hAnsi="Times New Roman" w:cs="Times New Roman"/>
          <w:color w:val="auto"/>
          <w:sz w:val="22"/>
          <w:szCs w:val="22"/>
          <w:lang w:val="pt-PT" w:eastAsia="en-US"/>
        </w:rPr>
        <w:t>6</w:t>
      </w:r>
    </w:p>
    <w:p w14:paraId="3C687E14" w14:textId="77777777" w:rsidR="00424897" w:rsidRPr="00FC0B6C" w:rsidRDefault="00424897" w:rsidP="00424897">
      <w:pPr>
        <w:rPr>
          <w:lang w:val="pt-PT"/>
        </w:rPr>
      </w:pPr>
    </w:p>
    <w:p w14:paraId="69272449" w14:textId="21610026" w:rsidR="00424897" w:rsidRPr="00FC0B6C" w:rsidRDefault="00424897" w:rsidP="00424897">
      <w:pPr>
        <w:spacing w:after="0" w:line="480" w:lineRule="auto"/>
        <w:jc w:val="center"/>
        <w:rPr>
          <w:rFonts w:ascii="Times New Roman" w:eastAsia="Arial" w:hAnsi="Times New Roman" w:cs="Times New Roman"/>
          <w:b/>
          <w:bCs/>
          <w:color w:val="000000"/>
          <w:lang w:val="pt-PT" w:eastAsia="es-CR"/>
        </w:rPr>
      </w:pPr>
      <w:r w:rsidRPr="00FC0B6C">
        <w:rPr>
          <w:rFonts w:ascii="Times New Roman" w:eastAsia="Arial" w:hAnsi="Times New Roman" w:cs="Times New Roman"/>
          <w:b/>
          <w:bCs/>
          <w:color w:val="000000"/>
          <w:lang w:val="pt-PT" w:eastAsia="es-CR"/>
        </w:rPr>
        <w:t>DECRETO EJECUTIVO N</w:t>
      </w:r>
      <w:r w:rsidR="001E340B" w:rsidRPr="00FC0B6C">
        <w:rPr>
          <w:rFonts w:ascii="Times New Roman" w:eastAsia="Arial" w:hAnsi="Times New Roman" w:cs="Times New Roman"/>
          <w:b/>
          <w:bCs/>
          <w:color w:val="000000"/>
          <w:lang w:val="pt-PT" w:eastAsia="es-CR"/>
        </w:rPr>
        <w:t>°</w:t>
      </w:r>
      <w:r w:rsidRPr="00FC0B6C">
        <w:rPr>
          <w:rFonts w:ascii="Times New Roman" w:eastAsia="Arial" w:hAnsi="Times New Roman" w:cs="Times New Roman"/>
          <w:b/>
          <w:bCs/>
          <w:color w:val="000000"/>
          <w:lang w:val="pt-PT" w:eastAsia="es-CR"/>
        </w:rPr>
        <w:t xml:space="preserve"> _______S</w:t>
      </w:r>
    </w:p>
    <w:p w14:paraId="603EBBF5" w14:textId="77777777" w:rsidR="00424897" w:rsidRPr="00FC0B6C" w:rsidRDefault="00424897" w:rsidP="009E32C3">
      <w:pPr>
        <w:rPr>
          <w:lang w:val="pt-PT"/>
        </w:rPr>
      </w:pPr>
    </w:p>
    <w:p w14:paraId="4D916F64" w14:textId="09B45A77" w:rsidR="001C024D" w:rsidRPr="00FC0B6C" w:rsidRDefault="001C024D" w:rsidP="00413ADF">
      <w:pPr>
        <w:spacing w:after="0" w:line="360" w:lineRule="auto"/>
        <w:jc w:val="center"/>
        <w:rPr>
          <w:rFonts w:ascii="Times New Roman" w:eastAsia="Aptos" w:hAnsi="Times New Roman" w:cs="Times New Roman"/>
          <w:sz w:val="22"/>
          <w:szCs w:val="22"/>
          <w:lang w:val="pt-PT"/>
        </w:rPr>
      </w:pPr>
    </w:p>
    <w:p w14:paraId="2CA14D99" w14:textId="38ED49ED" w:rsidR="001C024D" w:rsidRPr="00FC0B6C" w:rsidRDefault="001C024D" w:rsidP="00C32CC5">
      <w:pPr>
        <w:spacing w:after="0" w:line="360" w:lineRule="auto"/>
        <w:jc w:val="both"/>
        <w:rPr>
          <w:rFonts w:ascii="Times New Roman" w:eastAsia="Aptos" w:hAnsi="Times New Roman" w:cs="Times New Roman"/>
          <w:sz w:val="22"/>
          <w:szCs w:val="22"/>
          <w:lang w:val="pt-PT"/>
        </w:rPr>
      </w:pPr>
      <w:r w:rsidRPr="00FC0B6C">
        <w:rPr>
          <w:rFonts w:ascii="Times New Roman" w:eastAsia="Aptos" w:hAnsi="Times New Roman" w:cs="Times New Roman"/>
          <w:sz w:val="22"/>
          <w:szCs w:val="22"/>
          <w:lang w:val="pt-PT"/>
        </w:rPr>
        <w:t xml:space="preserve"> </w:t>
      </w:r>
    </w:p>
    <w:p w14:paraId="368CB93D" w14:textId="77777777" w:rsidR="00424897" w:rsidRPr="009E32C3" w:rsidRDefault="001C024D" w:rsidP="00424897">
      <w:pPr>
        <w:spacing w:after="0" w:line="360" w:lineRule="auto"/>
        <w:jc w:val="center"/>
        <w:rPr>
          <w:rFonts w:ascii="Times New Roman" w:eastAsia="Aptos" w:hAnsi="Times New Roman" w:cs="Times New Roman"/>
          <w:b/>
          <w:bCs/>
          <w:sz w:val="22"/>
          <w:szCs w:val="22"/>
          <w:lang w:val="es-CR"/>
        </w:rPr>
      </w:pPr>
      <w:r w:rsidRPr="009E32C3">
        <w:rPr>
          <w:rFonts w:ascii="Times New Roman" w:eastAsia="Aptos" w:hAnsi="Times New Roman" w:cs="Times New Roman"/>
          <w:b/>
          <w:bCs/>
          <w:sz w:val="22"/>
          <w:szCs w:val="22"/>
          <w:lang w:val="es-CR"/>
        </w:rPr>
        <w:t>EL PRESIDENTE DE LA REPÚBLICA Y</w:t>
      </w:r>
    </w:p>
    <w:p w14:paraId="414DC68A" w14:textId="670C13FA" w:rsidR="00424897" w:rsidRPr="009E32C3" w:rsidRDefault="001C024D" w:rsidP="009E32C3">
      <w:pPr>
        <w:spacing w:after="0" w:line="360" w:lineRule="auto"/>
        <w:ind w:left="426" w:right="566"/>
        <w:jc w:val="center"/>
        <w:rPr>
          <w:rFonts w:ascii="Times New Roman" w:eastAsia="Aptos" w:hAnsi="Times New Roman" w:cs="Times New Roman"/>
          <w:b/>
          <w:bCs/>
          <w:sz w:val="22"/>
          <w:szCs w:val="22"/>
          <w:lang w:val="es-CR"/>
        </w:rPr>
      </w:pPr>
      <w:r w:rsidRPr="009E32C3">
        <w:rPr>
          <w:rFonts w:ascii="Times New Roman" w:eastAsia="Aptos" w:hAnsi="Times New Roman" w:cs="Times New Roman"/>
          <w:b/>
          <w:bCs/>
          <w:sz w:val="22"/>
          <w:szCs w:val="22"/>
          <w:lang w:val="es-CR"/>
        </w:rPr>
        <w:t xml:space="preserve"> L</w:t>
      </w:r>
      <w:r w:rsidR="00424897" w:rsidRPr="009E32C3">
        <w:rPr>
          <w:rFonts w:ascii="Times New Roman" w:eastAsia="Aptos" w:hAnsi="Times New Roman" w:cs="Times New Roman"/>
          <w:b/>
          <w:bCs/>
          <w:sz w:val="22"/>
          <w:szCs w:val="22"/>
          <w:lang w:val="es-CR"/>
        </w:rPr>
        <w:t>A</w:t>
      </w:r>
      <w:r w:rsidRPr="009E32C3">
        <w:rPr>
          <w:rFonts w:ascii="Times New Roman" w:eastAsia="Aptos" w:hAnsi="Times New Roman" w:cs="Times New Roman"/>
          <w:b/>
          <w:bCs/>
          <w:sz w:val="22"/>
          <w:szCs w:val="22"/>
          <w:lang w:val="es-CR"/>
        </w:rPr>
        <w:t xml:space="preserve"> MINISTR</w:t>
      </w:r>
      <w:r w:rsidR="00424897" w:rsidRPr="009E32C3">
        <w:rPr>
          <w:rFonts w:ascii="Times New Roman" w:eastAsia="Aptos" w:hAnsi="Times New Roman" w:cs="Times New Roman"/>
          <w:b/>
          <w:bCs/>
          <w:sz w:val="22"/>
          <w:szCs w:val="22"/>
          <w:lang w:val="es-CR"/>
        </w:rPr>
        <w:t>A</w:t>
      </w:r>
      <w:r w:rsidRPr="009E32C3">
        <w:rPr>
          <w:rFonts w:ascii="Times New Roman" w:eastAsia="Aptos" w:hAnsi="Times New Roman" w:cs="Times New Roman"/>
          <w:b/>
          <w:bCs/>
          <w:sz w:val="22"/>
          <w:szCs w:val="22"/>
          <w:lang w:val="es-CR"/>
        </w:rPr>
        <w:t xml:space="preserve"> DE SALUD</w:t>
      </w:r>
    </w:p>
    <w:p w14:paraId="4AA81EA3" w14:textId="556753FB" w:rsidR="00A34D25" w:rsidRPr="003D12D9" w:rsidRDefault="00A34D25" w:rsidP="009E32C3">
      <w:pPr>
        <w:spacing w:after="0" w:line="360" w:lineRule="auto"/>
        <w:ind w:left="426" w:right="566"/>
        <w:jc w:val="center"/>
        <w:rPr>
          <w:rFonts w:ascii="Times New Roman" w:eastAsia="Aptos" w:hAnsi="Times New Roman" w:cs="Times New Roman"/>
          <w:sz w:val="22"/>
          <w:szCs w:val="22"/>
          <w:lang w:val="es-CR"/>
        </w:rPr>
      </w:pPr>
    </w:p>
    <w:p w14:paraId="66537C20" w14:textId="20CD0A01" w:rsidR="00FA3199" w:rsidRPr="003D12D9" w:rsidRDefault="00580638" w:rsidP="009E32C3">
      <w:pPr>
        <w:spacing w:after="0" w:line="360" w:lineRule="auto"/>
        <w:ind w:left="426"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rPr>
        <w:t>En uso de las facultades que les confieren los artículos 140 incisos 3) y 18) y 146 de la Constitución Política; 25 inciso 1), 27 inciso 1) y 28 inciso 2) acápite b) de la Ley N° 6227 del 2 de mayo de 1978 “Ley General de la Administración Pública”; 1, 2, 3, 4 y 7 de la Ley N° 5395 del 30 de octubre de 1973 “Ley General de Salud”; 1 y 2 incisos b) y c) de la Ley Nº 5412 del 8 de noviembre de 1973 “Ley Orgánica del Ministerio de Salud” y la Ley N° 9222 del 13 de marzo del 2014 “Ley de Donación y Trasplante de Órganos y Tejidos Humanos”. </w:t>
      </w:r>
    </w:p>
    <w:p w14:paraId="50875327" w14:textId="77777777" w:rsidR="00580638" w:rsidRPr="003D12D9" w:rsidRDefault="00580638" w:rsidP="009E32C3">
      <w:pPr>
        <w:spacing w:after="0" w:line="360" w:lineRule="auto"/>
        <w:ind w:left="426" w:right="566"/>
        <w:jc w:val="both"/>
        <w:rPr>
          <w:rFonts w:ascii="Times New Roman" w:eastAsia="Aptos" w:hAnsi="Times New Roman" w:cs="Times New Roman"/>
          <w:sz w:val="22"/>
          <w:szCs w:val="22"/>
        </w:rPr>
      </w:pPr>
    </w:p>
    <w:p w14:paraId="5FA076D8" w14:textId="630AA98D" w:rsidR="005820FA" w:rsidRDefault="005820FA" w:rsidP="009E32C3">
      <w:pPr>
        <w:pStyle w:val="Ttulo1"/>
        <w:spacing w:line="360" w:lineRule="auto"/>
        <w:ind w:left="426" w:right="566"/>
        <w:jc w:val="center"/>
        <w:rPr>
          <w:rFonts w:ascii="Times New Roman" w:eastAsia="Aptos" w:hAnsi="Times New Roman" w:cs="Times New Roman"/>
          <w:b/>
          <w:bCs/>
          <w:color w:val="auto"/>
          <w:sz w:val="22"/>
          <w:szCs w:val="22"/>
          <w:lang w:val="es-CR"/>
        </w:rPr>
      </w:pPr>
      <w:bookmarkStart w:id="0" w:name="_Toc184061805"/>
      <w:r w:rsidRPr="009E32C3">
        <w:rPr>
          <w:rFonts w:ascii="Times New Roman" w:eastAsia="Aptos" w:hAnsi="Times New Roman" w:cs="Times New Roman"/>
          <w:b/>
          <w:bCs/>
          <w:color w:val="auto"/>
          <w:sz w:val="22"/>
          <w:szCs w:val="22"/>
          <w:lang w:val="es-CR"/>
        </w:rPr>
        <w:t>CONSIDERANDO</w:t>
      </w:r>
      <w:bookmarkEnd w:id="0"/>
    </w:p>
    <w:p w14:paraId="3D064E79" w14:textId="77777777" w:rsidR="00424897" w:rsidRPr="009E32C3" w:rsidRDefault="00424897" w:rsidP="009E32C3">
      <w:pPr>
        <w:ind w:left="426" w:right="566"/>
        <w:rPr>
          <w:lang w:val="es-CR"/>
        </w:rPr>
      </w:pPr>
    </w:p>
    <w:p w14:paraId="29FC14D0" w14:textId="7A85A487" w:rsidR="005820FA" w:rsidRPr="003D12D9" w:rsidRDefault="005820FA">
      <w:pPr>
        <w:numPr>
          <w:ilvl w:val="0"/>
          <w:numId w:val="2"/>
        </w:numPr>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rPr>
        <w:t>Que la salud de la población es tanto un derecho humano universal, como un bien de interés público tutelado por el Estado.</w:t>
      </w:r>
      <w:r w:rsidRPr="003D12D9">
        <w:rPr>
          <w:rFonts w:ascii="Times New Roman" w:eastAsia="Aptos" w:hAnsi="Times New Roman" w:cs="Times New Roman"/>
          <w:sz w:val="22"/>
          <w:szCs w:val="22"/>
          <w:lang w:val="es-CR"/>
        </w:rPr>
        <w:t> </w:t>
      </w:r>
    </w:p>
    <w:p w14:paraId="46B728F5" w14:textId="77777777" w:rsidR="005820FA" w:rsidRPr="003D12D9" w:rsidRDefault="005820FA" w:rsidP="009E32C3">
      <w:pPr>
        <w:spacing w:after="0" w:line="360" w:lineRule="auto"/>
        <w:ind w:left="426"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 </w:t>
      </w:r>
    </w:p>
    <w:p w14:paraId="7BAB1E16" w14:textId="77777777" w:rsidR="005820FA" w:rsidRPr="003D12D9" w:rsidRDefault="005820FA">
      <w:pPr>
        <w:numPr>
          <w:ilvl w:val="0"/>
          <w:numId w:val="3"/>
        </w:numPr>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rPr>
        <w:t>Que el Ministerio de Salud es competente para adoptar todos aquellos actos necesarios para la protección de la salud. La Ley General de Salud establece además que toda persona, natural o jurídica, queda sujeta a los mandatos de esa ley, de sus reglamentos y de las órdenes generales y particulares, ordinarias y de emergencia, que las autoridades de salud dicten en el ejercicio de sus competencias orgánicas.</w:t>
      </w:r>
      <w:r w:rsidRPr="003D12D9">
        <w:rPr>
          <w:rFonts w:ascii="Times New Roman" w:eastAsia="Aptos" w:hAnsi="Times New Roman" w:cs="Times New Roman"/>
          <w:sz w:val="22"/>
          <w:szCs w:val="22"/>
          <w:lang w:val="es-CR"/>
        </w:rPr>
        <w:t> </w:t>
      </w:r>
    </w:p>
    <w:p w14:paraId="6EAE1F16" w14:textId="77777777" w:rsidR="005820FA" w:rsidRPr="003D12D9" w:rsidRDefault="005820FA" w:rsidP="009E32C3">
      <w:pPr>
        <w:spacing w:after="0" w:line="360" w:lineRule="auto"/>
        <w:ind w:left="426"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rPr>
        <w:t> </w:t>
      </w:r>
      <w:r w:rsidRPr="003D12D9">
        <w:rPr>
          <w:rFonts w:ascii="Times New Roman" w:eastAsia="Aptos" w:hAnsi="Times New Roman" w:cs="Times New Roman"/>
          <w:sz w:val="22"/>
          <w:szCs w:val="22"/>
          <w:lang w:val="es-CR"/>
        </w:rPr>
        <w:t> </w:t>
      </w:r>
    </w:p>
    <w:p w14:paraId="28EB7AD1" w14:textId="68517F7E" w:rsidR="005820FA" w:rsidRPr="003D12D9" w:rsidRDefault="005820FA">
      <w:pPr>
        <w:numPr>
          <w:ilvl w:val="0"/>
          <w:numId w:val="4"/>
        </w:numPr>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rPr>
        <w:t>Que la Ley Nº 9222 del 13 de marzo del 2014 "Ley de Donación y Trasplante de Órganos y Tejidos Humanos", regula las actividades relacionadas con la obtención y utilización clínica de órganos y tejidos humanos, incluidos la donación, la evisceración, la preparación, el transporte, la distribución, el trasplante y su seguimiento para fines terapéuticos.</w:t>
      </w:r>
      <w:r w:rsidRPr="003D12D9">
        <w:rPr>
          <w:rFonts w:ascii="Times New Roman" w:eastAsia="Aptos" w:hAnsi="Times New Roman" w:cs="Times New Roman"/>
          <w:sz w:val="22"/>
          <w:szCs w:val="22"/>
          <w:lang w:val="es-CR"/>
        </w:rPr>
        <w:t> </w:t>
      </w:r>
    </w:p>
    <w:p w14:paraId="6CD36616" w14:textId="77777777" w:rsidR="005820FA" w:rsidRPr="003D12D9" w:rsidRDefault="005820FA" w:rsidP="009E32C3">
      <w:pPr>
        <w:spacing w:after="0" w:line="360" w:lineRule="auto"/>
        <w:ind w:left="426"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rPr>
        <w:t> </w:t>
      </w:r>
      <w:r w:rsidRPr="003D12D9">
        <w:rPr>
          <w:rFonts w:ascii="Times New Roman" w:eastAsia="Aptos" w:hAnsi="Times New Roman" w:cs="Times New Roman"/>
          <w:sz w:val="22"/>
          <w:szCs w:val="22"/>
          <w:lang w:val="es-CR"/>
        </w:rPr>
        <w:t> </w:t>
      </w:r>
    </w:p>
    <w:p w14:paraId="050042BF" w14:textId="77777777" w:rsidR="005820FA" w:rsidRPr="003D12D9" w:rsidRDefault="005820FA">
      <w:pPr>
        <w:numPr>
          <w:ilvl w:val="0"/>
          <w:numId w:val="5"/>
        </w:numPr>
        <w:tabs>
          <w:tab w:val="clear" w:pos="720"/>
          <w:tab w:val="num" w:pos="0"/>
        </w:tabs>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rPr>
        <w:lastRenderedPageBreak/>
        <w:t>Que los criterios de distribución de órganos y tejidos cadavéricos deben sustentarse en normas técnicas que contemplen la equidad en el acceso al trasplante, en la asignación de los órganos y tejidos y en la transparencia de los procedimientos.</w:t>
      </w:r>
      <w:r w:rsidRPr="003D12D9">
        <w:rPr>
          <w:rFonts w:ascii="Times New Roman" w:eastAsia="Aptos" w:hAnsi="Times New Roman" w:cs="Times New Roman"/>
          <w:sz w:val="22"/>
          <w:szCs w:val="22"/>
          <w:lang w:val="es-CR"/>
        </w:rPr>
        <w:t> </w:t>
      </w:r>
    </w:p>
    <w:p w14:paraId="760D4A76" w14:textId="77777777" w:rsidR="005820FA" w:rsidRPr="003D12D9" w:rsidRDefault="005820FA" w:rsidP="009E32C3">
      <w:pPr>
        <w:spacing w:after="0" w:line="360" w:lineRule="auto"/>
        <w:ind w:left="426"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rPr>
        <w:t> </w:t>
      </w:r>
      <w:r w:rsidRPr="003D12D9">
        <w:rPr>
          <w:rFonts w:ascii="Times New Roman" w:eastAsia="Aptos" w:hAnsi="Times New Roman" w:cs="Times New Roman"/>
          <w:sz w:val="22"/>
          <w:szCs w:val="22"/>
          <w:lang w:val="es-CR"/>
        </w:rPr>
        <w:t> </w:t>
      </w:r>
    </w:p>
    <w:p w14:paraId="76EE9018" w14:textId="77777777" w:rsidR="005820FA" w:rsidRPr="003D12D9" w:rsidRDefault="005820FA">
      <w:pPr>
        <w:numPr>
          <w:ilvl w:val="0"/>
          <w:numId w:val="6"/>
        </w:numPr>
        <w:tabs>
          <w:tab w:val="clear" w:pos="720"/>
          <w:tab w:val="num" w:pos="0"/>
        </w:tabs>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rPr>
        <w:t>Que dichos criterios deben ser uniformes y específicos en todo el territorio nacional, en la medida que regulan aspectos esenciales y comunes para la protección de la salud y la seguridad de las personas. </w:t>
      </w:r>
      <w:r w:rsidRPr="003D12D9">
        <w:rPr>
          <w:rFonts w:ascii="Times New Roman" w:eastAsia="Aptos" w:hAnsi="Times New Roman" w:cs="Times New Roman"/>
          <w:sz w:val="22"/>
          <w:szCs w:val="22"/>
          <w:lang w:val="es-CR"/>
        </w:rPr>
        <w:t> </w:t>
      </w:r>
    </w:p>
    <w:p w14:paraId="391AD30B" w14:textId="77777777" w:rsidR="005820FA" w:rsidRPr="003D12D9" w:rsidRDefault="005820FA" w:rsidP="009E32C3">
      <w:pPr>
        <w:spacing w:after="0" w:line="360" w:lineRule="auto"/>
        <w:ind w:left="426"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 </w:t>
      </w:r>
    </w:p>
    <w:p w14:paraId="551F1D3E" w14:textId="11CC90ED" w:rsidR="005820FA" w:rsidRPr="003D12D9" w:rsidRDefault="000D573E">
      <w:pPr>
        <w:numPr>
          <w:ilvl w:val="0"/>
          <w:numId w:val="7"/>
        </w:numPr>
        <w:tabs>
          <w:tab w:val="clear" w:pos="720"/>
          <w:tab w:val="num" w:pos="0"/>
        </w:tabs>
        <w:spacing w:after="0" w:line="360" w:lineRule="auto"/>
        <w:ind w:left="426" w:right="566" w:firstLine="0"/>
        <w:jc w:val="both"/>
        <w:rPr>
          <w:rFonts w:ascii="Times New Roman" w:eastAsia="Aptos" w:hAnsi="Times New Roman" w:cs="Times New Roman"/>
          <w:sz w:val="22"/>
          <w:szCs w:val="22"/>
          <w:lang w:val="es-CR"/>
        </w:rPr>
      </w:pPr>
      <w:r w:rsidRPr="000D573E">
        <w:rPr>
          <w:rFonts w:ascii="Times New Roman" w:eastAsia="Aptos" w:hAnsi="Times New Roman" w:cs="Times New Roman"/>
          <w:sz w:val="22"/>
          <w:szCs w:val="22"/>
        </w:rPr>
        <w:t>Qué, asimismo</w:t>
      </w:r>
      <w:r w:rsidR="005820FA" w:rsidRPr="000D573E">
        <w:rPr>
          <w:rFonts w:ascii="Times New Roman" w:eastAsia="Aptos" w:hAnsi="Times New Roman" w:cs="Times New Roman"/>
          <w:sz w:val="22"/>
          <w:szCs w:val="22"/>
        </w:rPr>
        <w:t>,</w:t>
      </w:r>
      <w:r w:rsidR="005820FA" w:rsidRPr="003D12D9">
        <w:rPr>
          <w:rFonts w:ascii="Times New Roman" w:eastAsia="Aptos" w:hAnsi="Times New Roman" w:cs="Times New Roman"/>
          <w:sz w:val="22"/>
          <w:szCs w:val="22"/>
        </w:rPr>
        <w:t xml:space="preserve"> el Decreto Ejecutivo Nº 39895-S del 6 de setiembre del 2016 “Reglamento a la Ley N</w:t>
      </w:r>
      <w:r w:rsidR="00FC0B6C">
        <w:rPr>
          <w:rFonts w:ascii="Times New Roman" w:eastAsia="Aptos" w:hAnsi="Times New Roman" w:cs="Times New Roman"/>
          <w:sz w:val="22"/>
          <w:szCs w:val="22"/>
        </w:rPr>
        <w:t xml:space="preserve">° </w:t>
      </w:r>
      <w:r w:rsidR="005820FA" w:rsidRPr="003D12D9">
        <w:rPr>
          <w:rFonts w:ascii="Times New Roman" w:eastAsia="Aptos" w:hAnsi="Times New Roman" w:cs="Times New Roman"/>
          <w:sz w:val="22"/>
          <w:szCs w:val="22"/>
        </w:rPr>
        <w:t>9222 de 13 de marzo de 2014 “Ley de Donación y Trasplante de Órganos y Tejidos Humanos”, en su artículo 17 dispone que la Secretaría Ejecutiva Técnica de Donación y Trasplante de Órganos y Tejidos, será el órgano encargado de dictar las normas para la distribución de órganos y tejidos.</w:t>
      </w:r>
      <w:r w:rsidR="005820FA" w:rsidRPr="003D12D9">
        <w:rPr>
          <w:rFonts w:ascii="Times New Roman" w:eastAsia="Aptos" w:hAnsi="Times New Roman" w:cs="Times New Roman"/>
          <w:sz w:val="22"/>
          <w:szCs w:val="22"/>
          <w:lang w:val="es-CR"/>
        </w:rPr>
        <w:t> </w:t>
      </w:r>
    </w:p>
    <w:p w14:paraId="25B1C1F8" w14:textId="77777777" w:rsidR="005820FA" w:rsidRPr="003D12D9" w:rsidRDefault="005820FA" w:rsidP="009E32C3">
      <w:pPr>
        <w:spacing w:after="0" w:line="360" w:lineRule="auto"/>
        <w:ind w:left="426"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 </w:t>
      </w:r>
    </w:p>
    <w:p w14:paraId="4551B8A6" w14:textId="2F826F29" w:rsidR="00956AF4" w:rsidRPr="00956AF4" w:rsidRDefault="00956AF4" w:rsidP="00956AF4">
      <w:pPr>
        <w:numPr>
          <w:ilvl w:val="0"/>
          <w:numId w:val="8"/>
        </w:numPr>
        <w:tabs>
          <w:tab w:val="clear" w:pos="360"/>
        </w:tabs>
        <w:spacing w:after="0" w:line="360" w:lineRule="auto"/>
        <w:ind w:right="566"/>
        <w:jc w:val="both"/>
        <w:rPr>
          <w:rFonts w:ascii="Times New Roman" w:eastAsia="Aptos" w:hAnsi="Times New Roman" w:cs="Times New Roman"/>
          <w:sz w:val="22"/>
          <w:szCs w:val="22"/>
          <w:lang w:val="es-CR"/>
        </w:rPr>
      </w:pPr>
      <w:r w:rsidRPr="00956AF4">
        <w:rPr>
          <w:rFonts w:ascii="Times New Roman" w:eastAsia="Aptos" w:hAnsi="Times New Roman" w:cs="Times New Roman"/>
          <w:sz w:val="22"/>
          <w:szCs w:val="22"/>
          <w:lang w:val="es-CR"/>
        </w:rPr>
        <w:t xml:space="preserve">Que en atención al artículo 361 de la Ley N° 6227 del 2 de mayo de 1978 "Ley General de la Administración Pública", el presente Decreto Ejecutivo fue sometido a consulta pública mediante la página web del Ministerio de </w:t>
      </w:r>
      <w:r w:rsidRPr="00354791">
        <w:rPr>
          <w:rFonts w:ascii="Times New Roman" w:eastAsia="Aptos" w:hAnsi="Times New Roman" w:cs="Times New Roman"/>
          <w:sz w:val="22"/>
          <w:szCs w:val="22"/>
          <w:lang w:val="es-CR"/>
        </w:rPr>
        <w:t>Salud del ** al ** de *** del</w:t>
      </w:r>
      <w:r w:rsidRPr="00956AF4">
        <w:rPr>
          <w:rFonts w:ascii="Times New Roman" w:eastAsia="Aptos" w:hAnsi="Times New Roman" w:cs="Times New Roman"/>
          <w:sz w:val="22"/>
          <w:szCs w:val="22"/>
          <w:lang w:val="es-CR"/>
        </w:rPr>
        <w:t xml:space="preserve"> 202</w:t>
      </w:r>
      <w:r w:rsidRPr="00956AF4">
        <w:rPr>
          <w:rFonts w:ascii="Times New Roman" w:eastAsia="Aptos" w:hAnsi="Times New Roman" w:cs="Times New Roman"/>
          <w:sz w:val="22"/>
          <w:szCs w:val="22"/>
          <w:lang w:val="es-CR"/>
        </w:rPr>
        <w:t>6</w:t>
      </w:r>
      <w:r w:rsidRPr="00956AF4">
        <w:rPr>
          <w:rFonts w:ascii="Times New Roman" w:eastAsia="Aptos" w:hAnsi="Times New Roman" w:cs="Times New Roman"/>
          <w:sz w:val="22"/>
          <w:szCs w:val="22"/>
          <w:lang w:val="es-CR"/>
        </w:rPr>
        <w:t>, dando como resultado la recepción de observaciones de ***administrados, las cuales fueron analizadas y tomadas en consideración, según oficio N°****, suscrito por ****.</w:t>
      </w:r>
    </w:p>
    <w:p w14:paraId="2798A4E8" w14:textId="77777777" w:rsidR="00956AF4" w:rsidRPr="00956AF4" w:rsidRDefault="00956AF4" w:rsidP="00956AF4">
      <w:pPr>
        <w:spacing w:after="0" w:line="360" w:lineRule="auto"/>
        <w:ind w:left="360" w:right="566"/>
        <w:jc w:val="both"/>
        <w:rPr>
          <w:rFonts w:ascii="Times New Roman" w:eastAsia="Aptos" w:hAnsi="Times New Roman" w:cs="Times New Roman"/>
          <w:sz w:val="22"/>
          <w:szCs w:val="22"/>
          <w:lang w:val="es-CR"/>
        </w:rPr>
      </w:pPr>
    </w:p>
    <w:p w14:paraId="2F6B16E5" w14:textId="038F5CCC" w:rsidR="005820FA" w:rsidRPr="00956AF4" w:rsidRDefault="00956AF4" w:rsidP="00956AF4">
      <w:pPr>
        <w:numPr>
          <w:ilvl w:val="0"/>
          <w:numId w:val="8"/>
        </w:numPr>
        <w:tabs>
          <w:tab w:val="clear" w:pos="360"/>
        </w:tabs>
        <w:spacing w:after="0" w:line="360" w:lineRule="auto"/>
        <w:ind w:right="566"/>
        <w:jc w:val="both"/>
        <w:rPr>
          <w:rFonts w:ascii="Times New Roman" w:eastAsia="Aptos" w:hAnsi="Times New Roman" w:cs="Times New Roman"/>
          <w:sz w:val="22"/>
          <w:szCs w:val="22"/>
          <w:lang w:val="es-CR"/>
        </w:rPr>
      </w:pPr>
      <w:r w:rsidRPr="00956AF4">
        <w:rPr>
          <w:rFonts w:ascii="Times New Roman" w:eastAsia="Aptos" w:hAnsi="Times New Roman" w:cs="Times New Roman"/>
          <w:sz w:val="22"/>
          <w:szCs w:val="22"/>
          <w:lang w:val="es-CR"/>
        </w:rPr>
        <w:t xml:space="preserve"> Que de conformidad con el artículo 12 bis del Decreto Ejecutivo Nº 37045-MP-MEIC del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w:t>
      </w:r>
    </w:p>
    <w:p w14:paraId="64F22C78" w14:textId="77777777" w:rsidR="00182FB9" w:rsidRDefault="00182FB9" w:rsidP="00424897">
      <w:pPr>
        <w:spacing w:after="0" w:line="360" w:lineRule="auto"/>
        <w:ind w:left="426" w:right="566"/>
        <w:jc w:val="both"/>
        <w:rPr>
          <w:rFonts w:ascii="Times New Roman" w:eastAsia="Aptos" w:hAnsi="Times New Roman" w:cs="Times New Roman"/>
          <w:sz w:val="22"/>
          <w:szCs w:val="22"/>
          <w:lang w:val="es-CR"/>
        </w:rPr>
      </w:pPr>
    </w:p>
    <w:p w14:paraId="508815AC" w14:textId="77777777" w:rsidR="00182FB9" w:rsidRDefault="00182FB9" w:rsidP="00424897">
      <w:pPr>
        <w:spacing w:after="0" w:line="360" w:lineRule="auto"/>
        <w:ind w:left="426" w:right="566"/>
        <w:jc w:val="both"/>
        <w:rPr>
          <w:rFonts w:ascii="Times New Roman" w:eastAsia="Aptos" w:hAnsi="Times New Roman" w:cs="Times New Roman"/>
          <w:sz w:val="22"/>
          <w:szCs w:val="22"/>
          <w:lang w:val="es-CR"/>
        </w:rPr>
      </w:pPr>
    </w:p>
    <w:p w14:paraId="1697ECED" w14:textId="77777777" w:rsidR="00182FB9" w:rsidRPr="003D12D9" w:rsidRDefault="00182FB9" w:rsidP="009E32C3">
      <w:pPr>
        <w:spacing w:after="0" w:line="360" w:lineRule="auto"/>
        <w:ind w:left="426" w:right="566"/>
        <w:jc w:val="both"/>
        <w:rPr>
          <w:rFonts w:ascii="Times New Roman" w:eastAsia="Aptos" w:hAnsi="Times New Roman" w:cs="Times New Roman"/>
          <w:sz w:val="22"/>
          <w:szCs w:val="22"/>
          <w:lang w:val="es-CR"/>
        </w:rPr>
      </w:pPr>
    </w:p>
    <w:p w14:paraId="76399F5F" w14:textId="77777777" w:rsidR="005820FA" w:rsidRPr="003D12D9" w:rsidRDefault="005820FA" w:rsidP="009E32C3">
      <w:pPr>
        <w:spacing w:after="0" w:line="360" w:lineRule="auto"/>
        <w:ind w:left="426" w:right="566"/>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 </w:t>
      </w:r>
    </w:p>
    <w:p w14:paraId="1BA3F0CE" w14:textId="0BB0E117" w:rsidR="005820FA" w:rsidRPr="003D12D9" w:rsidRDefault="005820FA" w:rsidP="009E32C3">
      <w:pPr>
        <w:spacing w:after="0" w:line="360" w:lineRule="auto"/>
        <w:ind w:left="426" w:right="566"/>
        <w:rPr>
          <w:rFonts w:ascii="Times New Roman" w:eastAsia="Aptos" w:hAnsi="Times New Roman" w:cs="Times New Roman"/>
          <w:sz w:val="22"/>
          <w:szCs w:val="22"/>
          <w:lang w:val="es-CR"/>
        </w:rPr>
      </w:pPr>
      <w:r w:rsidRPr="003D12D9">
        <w:rPr>
          <w:rFonts w:ascii="Times New Roman" w:eastAsia="Aptos" w:hAnsi="Times New Roman" w:cs="Times New Roman"/>
          <w:b/>
          <w:bCs/>
          <w:sz w:val="22"/>
          <w:szCs w:val="22"/>
        </w:rPr>
        <w:t>POR TANTO,</w:t>
      </w:r>
    </w:p>
    <w:p w14:paraId="7B59DAE3" w14:textId="1BB7ED79" w:rsidR="005820FA" w:rsidRPr="003D12D9" w:rsidRDefault="005820FA" w:rsidP="009E32C3">
      <w:pPr>
        <w:spacing w:after="0" w:line="360" w:lineRule="auto"/>
        <w:ind w:left="426" w:right="566"/>
        <w:jc w:val="center"/>
        <w:rPr>
          <w:rFonts w:ascii="Times New Roman" w:eastAsia="Aptos" w:hAnsi="Times New Roman" w:cs="Times New Roman"/>
          <w:sz w:val="22"/>
          <w:szCs w:val="22"/>
          <w:lang w:val="es-CR"/>
        </w:rPr>
      </w:pPr>
    </w:p>
    <w:p w14:paraId="412F1E51" w14:textId="7A1E04AF" w:rsidR="005820FA" w:rsidRPr="003D12D9" w:rsidRDefault="005820FA" w:rsidP="009E32C3">
      <w:pPr>
        <w:spacing w:after="0" w:line="360" w:lineRule="auto"/>
        <w:ind w:left="426" w:right="566"/>
        <w:jc w:val="center"/>
        <w:rPr>
          <w:rFonts w:ascii="Times New Roman" w:eastAsia="Aptos" w:hAnsi="Times New Roman" w:cs="Times New Roman"/>
          <w:sz w:val="22"/>
          <w:szCs w:val="22"/>
          <w:lang w:val="es-CR"/>
        </w:rPr>
      </w:pPr>
      <w:r w:rsidRPr="003D12D9">
        <w:rPr>
          <w:rFonts w:ascii="Times New Roman" w:eastAsia="Aptos" w:hAnsi="Times New Roman" w:cs="Times New Roman"/>
          <w:b/>
          <w:bCs/>
          <w:sz w:val="22"/>
          <w:szCs w:val="22"/>
          <w:lang w:val="es-CR"/>
        </w:rPr>
        <w:t>DECRETAN:</w:t>
      </w:r>
    </w:p>
    <w:p w14:paraId="47AAD9F9" w14:textId="6CA6A395" w:rsidR="005820FA" w:rsidRPr="003D12D9" w:rsidRDefault="005820FA" w:rsidP="009E32C3">
      <w:pPr>
        <w:spacing w:after="0" w:line="360" w:lineRule="auto"/>
        <w:ind w:left="426" w:right="566"/>
        <w:jc w:val="center"/>
        <w:rPr>
          <w:rFonts w:ascii="Times New Roman" w:eastAsia="Aptos" w:hAnsi="Times New Roman" w:cs="Times New Roman"/>
          <w:sz w:val="22"/>
          <w:szCs w:val="22"/>
          <w:lang w:val="es-CR"/>
        </w:rPr>
      </w:pPr>
    </w:p>
    <w:p w14:paraId="1572F8F7" w14:textId="0D1FB528" w:rsidR="00C6704E" w:rsidRDefault="001C4B22" w:rsidP="00424897">
      <w:pPr>
        <w:spacing w:line="360" w:lineRule="auto"/>
        <w:ind w:left="426" w:right="566"/>
        <w:jc w:val="center"/>
        <w:rPr>
          <w:rFonts w:ascii="Times New Roman" w:hAnsi="Times New Roman" w:cs="Times New Roman"/>
          <w:b/>
          <w:bCs/>
          <w:sz w:val="22"/>
          <w:szCs w:val="22"/>
          <w:lang w:val="es-CR"/>
        </w:rPr>
      </w:pPr>
      <w:r>
        <w:rPr>
          <w:rFonts w:ascii="Times New Roman" w:hAnsi="Times New Roman" w:cs="Times New Roman"/>
          <w:b/>
          <w:bCs/>
          <w:sz w:val="22"/>
          <w:szCs w:val="22"/>
          <w:lang w:val="es-CR"/>
        </w:rPr>
        <w:lastRenderedPageBreak/>
        <w:t xml:space="preserve">NORMA </w:t>
      </w:r>
      <w:r w:rsidRPr="003D12D9">
        <w:rPr>
          <w:rFonts w:ascii="Times New Roman" w:hAnsi="Times New Roman" w:cs="Times New Roman"/>
          <w:b/>
          <w:bCs/>
          <w:sz w:val="22"/>
          <w:szCs w:val="22"/>
          <w:lang w:val="es-CR"/>
        </w:rPr>
        <w:t>NACIONAL</w:t>
      </w:r>
      <w:r w:rsidR="007B7EE2">
        <w:rPr>
          <w:rFonts w:ascii="Times New Roman" w:hAnsi="Times New Roman" w:cs="Times New Roman"/>
          <w:b/>
          <w:bCs/>
          <w:sz w:val="22"/>
          <w:szCs w:val="22"/>
          <w:lang w:val="es-CR"/>
        </w:rPr>
        <w:t xml:space="preserve"> </w:t>
      </w:r>
      <w:r w:rsidR="00A26434">
        <w:rPr>
          <w:rFonts w:ascii="Times New Roman" w:hAnsi="Times New Roman" w:cs="Times New Roman"/>
          <w:b/>
          <w:bCs/>
          <w:sz w:val="22"/>
          <w:szCs w:val="22"/>
          <w:lang w:val="es-CR"/>
        </w:rPr>
        <w:t xml:space="preserve">DE </w:t>
      </w:r>
      <w:r w:rsidR="00A26434" w:rsidRPr="003D12D9">
        <w:rPr>
          <w:rFonts w:ascii="Times New Roman" w:hAnsi="Times New Roman" w:cs="Times New Roman"/>
          <w:b/>
          <w:bCs/>
          <w:sz w:val="22"/>
          <w:szCs w:val="22"/>
          <w:lang w:val="es-CR"/>
        </w:rPr>
        <w:t>DISTRIBUCIÓN</w:t>
      </w:r>
      <w:r w:rsidR="005820FA" w:rsidRPr="003D12D9">
        <w:rPr>
          <w:rFonts w:ascii="Times New Roman" w:hAnsi="Times New Roman" w:cs="Times New Roman"/>
          <w:b/>
          <w:bCs/>
          <w:sz w:val="22"/>
          <w:szCs w:val="22"/>
          <w:lang w:val="es-CR"/>
        </w:rPr>
        <w:t xml:space="preserve"> Y ASIGNACIÓN PULMONAR</w:t>
      </w:r>
      <w:r w:rsidR="001C03F3" w:rsidRPr="003D12D9">
        <w:rPr>
          <w:rFonts w:ascii="Times New Roman" w:hAnsi="Times New Roman" w:cs="Times New Roman"/>
          <w:b/>
          <w:bCs/>
          <w:sz w:val="22"/>
          <w:szCs w:val="22"/>
          <w:lang w:val="es-CR"/>
        </w:rPr>
        <w:t xml:space="preserve"> </w:t>
      </w:r>
      <w:r w:rsidR="005820FA" w:rsidRPr="003D12D9">
        <w:rPr>
          <w:rFonts w:ascii="Times New Roman" w:hAnsi="Times New Roman" w:cs="Times New Roman"/>
          <w:b/>
          <w:bCs/>
          <w:sz w:val="22"/>
          <w:szCs w:val="22"/>
          <w:lang w:val="es-CR"/>
        </w:rPr>
        <w:t>PROVENIENTE DE DONANTE CADAVÉRICO </w:t>
      </w:r>
      <w:r w:rsidR="005820FA" w:rsidRPr="003D12D9">
        <w:rPr>
          <w:rFonts w:ascii="Times New Roman" w:hAnsi="Times New Roman" w:cs="Times New Roman"/>
          <w:b/>
          <w:bCs/>
          <w:sz w:val="22"/>
          <w:szCs w:val="22"/>
          <w:lang w:val="es-CR"/>
        </w:rPr>
        <w:br/>
      </w:r>
    </w:p>
    <w:p w14:paraId="519ECF8F" w14:textId="14756646" w:rsidR="006A4B20" w:rsidRPr="00413ADF" w:rsidRDefault="006A4B20">
      <w:pPr>
        <w:pStyle w:val="Ttulo1"/>
        <w:numPr>
          <w:ilvl w:val="0"/>
          <w:numId w:val="28"/>
        </w:numPr>
        <w:spacing w:line="360" w:lineRule="auto"/>
        <w:ind w:right="566"/>
        <w:jc w:val="center"/>
        <w:rPr>
          <w:rFonts w:ascii="Times New Roman" w:eastAsia="Aptos" w:hAnsi="Times New Roman" w:cs="Times New Roman"/>
          <w:b/>
          <w:bCs/>
          <w:color w:val="auto"/>
          <w:sz w:val="22"/>
          <w:szCs w:val="22"/>
          <w:lang w:val="es-CR"/>
        </w:rPr>
      </w:pPr>
    </w:p>
    <w:p w14:paraId="548D91A4" w14:textId="77777777" w:rsidR="006A4B20" w:rsidRPr="003D12D9" w:rsidRDefault="006A4B20" w:rsidP="009E32C3">
      <w:pPr>
        <w:spacing w:after="0" w:line="360" w:lineRule="auto"/>
        <w:ind w:left="426"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 </w:t>
      </w:r>
    </w:p>
    <w:p w14:paraId="5619219C" w14:textId="77777777" w:rsidR="006A4B20" w:rsidRPr="003D12D9" w:rsidRDefault="006A4B20" w:rsidP="009E32C3">
      <w:pPr>
        <w:spacing w:after="0" w:line="360" w:lineRule="auto"/>
        <w:ind w:left="426"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 </w:t>
      </w:r>
    </w:p>
    <w:p w14:paraId="48131515" w14:textId="4F9ECCCC" w:rsidR="006A4B20" w:rsidRPr="003D12D9" w:rsidRDefault="006A4B20">
      <w:pPr>
        <w:numPr>
          <w:ilvl w:val="0"/>
          <w:numId w:val="10"/>
        </w:numPr>
        <w:tabs>
          <w:tab w:val="num" w:pos="720"/>
        </w:tabs>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b/>
          <w:bCs/>
          <w:sz w:val="22"/>
          <w:szCs w:val="22"/>
          <w:lang w:val="es-CR"/>
        </w:rPr>
        <w:t>Objeto.</w:t>
      </w:r>
      <w:r w:rsidRPr="003D12D9">
        <w:rPr>
          <w:rFonts w:ascii="Times New Roman" w:eastAsia="Aptos" w:hAnsi="Times New Roman" w:cs="Times New Roman"/>
          <w:sz w:val="22"/>
          <w:szCs w:val="22"/>
          <w:lang w:val="es-CR"/>
        </w:rPr>
        <w:t xml:space="preserve"> </w:t>
      </w:r>
      <w:r w:rsidR="58C4AC03" w:rsidRPr="003D12D9">
        <w:rPr>
          <w:rFonts w:ascii="Times New Roman" w:eastAsia="Aptos" w:hAnsi="Times New Roman" w:cs="Times New Roman"/>
          <w:sz w:val="22"/>
          <w:szCs w:val="22"/>
          <w:lang w:val="es-CR"/>
        </w:rPr>
        <w:t xml:space="preserve">La presente norma tiene como objeto establecer las disposiciones y regulaciones necesarias para garantizar la seguridad y eficacia </w:t>
      </w:r>
      <w:r w:rsidR="009E32C3">
        <w:rPr>
          <w:rFonts w:ascii="Times New Roman" w:eastAsia="Aptos" w:hAnsi="Times New Roman" w:cs="Times New Roman"/>
          <w:sz w:val="22"/>
          <w:szCs w:val="22"/>
          <w:lang w:val="es-CR"/>
        </w:rPr>
        <w:t xml:space="preserve">de la asignación pulmonar proveniente de donante cadavérico. </w:t>
      </w:r>
    </w:p>
    <w:p w14:paraId="1F1C9B86" w14:textId="77777777" w:rsidR="006A4B20" w:rsidRPr="003D12D9" w:rsidRDefault="006A4B20" w:rsidP="009E32C3">
      <w:pPr>
        <w:spacing w:after="0" w:line="360" w:lineRule="auto"/>
        <w:ind w:left="426"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 </w:t>
      </w:r>
    </w:p>
    <w:p w14:paraId="2E91DF3F" w14:textId="60460AFE" w:rsidR="00EE35B0" w:rsidRPr="003D12D9" w:rsidRDefault="006A4B20">
      <w:pPr>
        <w:numPr>
          <w:ilvl w:val="0"/>
          <w:numId w:val="10"/>
        </w:numPr>
        <w:tabs>
          <w:tab w:val="num" w:pos="720"/>
        </w:tabs>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b/>
          <w:bCs/>
          <w:sz w:val="22"/>
          <w:szCs w:val="22"/>
          <w:lang w:val="es-CR"/>
        </w:rPr>
        <w:t>Ámbito de aplicación.</w:t>
      </w:r>
      <w:r w:rsidRPr="003D12D9">
        <w:rPr>
          <w:rFonts w:ascii="Times New Roman" w:eastAsia="Aptos" w:hAnsi="Times New Roman" w:cs="Times New Roman"/>
          <w:sz w:val="22"/>
          <w:szCs w:val="22"/>
          <w:lang w:val="es-CR"/>
        </w:rPr>
        <w:t xml:space="preserve"> El presente decreto se aplicará a nivel nacional, </w:t>
      </w:r>
      <w:r w:rsidR="000D573E">
        <w:rPr>
          <w:rFonts w:ascii="Times New Roman" w:eastAsia="Aptos" w:hAnsi="Times New Roman" w:cs="Times New Roman"/>
          <w:sz w:val="22"/>
          <w:szCs w:val="22"/>
          <w:lang w:val="es-CR"/>
        </w:rPr>
        <w:t xml:space="preserve">a todos los </w:t>
      </w:r>
      <w:r w:rsidR="000D573E" w:rsidRPr="003D12D9">
        <w:rPr>
          <w:rFonts w:ascii="Times New Roman" w:eastAsia="Aptos" w:hAnsi="Times New Roman" w:cs="Times New Roman"/>
          <w:sz w:val="22"/>
          <w:szCs w:val="22"/>
          <w:lang w:val="es-CR"/>
        </w:rPr>
        <w:t>establecimientos</w:t>
      </w:r>
      <w:r w:rsidRPr="003D12D9">
        <w:rPr>
          <w:rFonts w:ascii="Times New Roman" w:eastAsia="Aptos" w:hAnsi="Times New Roman" w:cs="Times New Roman"/>
          <w:sz w:val="22"/>
          <w:szCs w:val="22"/>
          <w:lang w:val="es-CR"/>
        </w:rPr>
        <w:t xml:space="preserve"> de salud </w:t>
      </w:r>
      <w:r w:rsidR="000D573E">
        <w:rPr>
          <w:rFonts w:ascii="Times New Roman" w:eastAsia="Aptos" w:hAnsi="Times New Roman" w:cs="Times New Roman"/>
          <w:sz w:val="22"/>
          <w:szCs w:val="22"/>
          <w:lang w:val="es-CR"/>
        </w:rPr>
        <w:t xml:space="preserve">públicos y privados, </w:t>
      </w:r>
      <w:r w:rsidRPr="003D12D9">
        <w:rPr>
          <w:rFonts w:ascii="Times New Roman" w:eastAsia="Aptos" w:hAnsi="Times New Roman" w:cs="Times New Roman"/>
          <w:sz w:val="22"/>
          <w:szCs w:val="22"/>
          <w:lang w:val="es-CR"/>
        </w:rPr>
        <w:t>autorizados por la Secretaría Ejecutiva Técnica de Donación y Trasplante de Órganos y Tejidos del Ministerio de Salud, para realizar procesos de donación y trasplantes. </w:t>
      </w:r>
    </w:p>
    <w:p w14:paraId="364A791B" w14:textId="77777777" w:rsidR="001F3EC6" w:rsidRPr="003D12D9" w:rsidRDefault="001F3EC6" w:rsidP="009E32C3">
      <w:pPr>
        <w:tabs>
          <w:tab w:val="num" w:pos="720"/>
        </w:tabs>
        <w:spacing w:after="0" w:line="360" w:lineRule="auto"/>
        <w:ind w:left="426" w:right="566"/>
        <w:jc w:val="both"/>
        <w:rPr>
          <w:rFonts w:ascii="Times New Roman" w:eastAsia="Aptos" w:hAnsi="Times New Roman" w:cs="Times New Roman"/>
          <w:sz w:val="22"/>
          <w:szCs w:val="22"/>
          <w:lang w:val="es-CR"/>
        </w:rPr>
      </w:pPr>
    </w:p>
    <w:p w14:paraId="3C313C2B" w14:textId="4CA715AB" w:rsidR="00187DF6" w:rsidRPr="003D12D9" w:rsidRDefault="1DD57779">
      <w:pPr>
        <w:numPr>
          <w:ilvl w:val="0"/>
          <w:numId w:val="10"/>
        </w:numPr>
        <w:tabs>
          <w:tab w:val="num" w:pos="720"/>
        </w:tabs>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b/>
          <w:bCs/>
          <w:sz w:val="22"/>
          <w:szCs w:val="22"/>
        </w:rPr>
        <w:t>Supervisión</w:t>
      </w:r>
      <w:r w:rsidR="003D12D9">
        <w:rPr>
          <w:rFonts w:ascii="Times New Roman" w:eastAsia="Aptos" w:hAnsi="Times New Roman" w:cs="Times New Roman"/>
          <w:b/>
          <w:bCs/>
          <w:sz w:val="22"/>
          <w:szCs w:val="22"/>
        </w:rPr>
        <w:t>.</w:t>
      </w:r>
      <w:r w:rsidRPr="003D12D9">
        <w:rPr>
          <w:rFonts w:ascii="Times New Roman" w:eastAsia="Aptos" w:hAnsi="Times New Roman" w:cs="Times New Roman"/>
          <w:sz w:val="22"/>
          <w:szCs w:val="22"/>
        </w:rPr>
        <w:t xml:space="preserve"> </w:t>
      </w:r>
      <w:r w:rsidR="001F3EC6" w:rsidRPr="003D12D9">
        <w:rPr>
          <w:rFonts w:ascii="Times New Roman" w:eastAsia="Aptos" w:hAnsi="Times New Roman" w:cs="Times New Roman"/>
          <w:sz w:val="22"/>
          <w:szCs w:val="22"/>
        </w:rPr>
        <w:t>La verificación del cumplimiento de la presente normativa será realizada por parte de la</w:t>
      </w:r>
      <w:r w:rsidR="000D573E">
        <w:rPr>
          <w:rFonts w:ascii="Times New Roman" w:eastAsia="Aptos" w:hAnsi="Times New Roman" w:cs="Times New Roman"/>
          <w:sz w:val="22"/>
          <w:szCs w:val="22"/>
        </w:rPr>
        <w:t xml:space="preserve"> </w:t>
      </w:r>
      <w:r w:rsidR="000D573E" w:rsidRPr="003D12D9">
        <w:rPr>
          <w:rFonts w:ascii="Times New Roman" w:eastAsia="Aptos" w:hAnsi="Times New Roman" w:cs="Times New Roman"/>
          <w:sz w:val="22"/>
          <w:szCs w:val="22"/>
          <w:lang w:val="es-CR"/>
        </w:rPr>
        <w:t>Secretaría Ejecutiva Técnica de Donación y Trasplante de Órganos y Tejidos</w:t>
      </w:r>
      <w:r w:rsidR="001F3EC6" w:rsidRPr="003D12D9">
        <w:rPr>
          <w:rFonts w:ascii="Times New Roman" w:eastAsia="Aptos" w:hAnsi="Times New Roman" w:cs="Times New Roman"/>
          <w:sz w:val="22"/>
          <w:szCs w:val="22"/>
        </w:rPr>
        <w:t xml:space="preserve"> del Ministerio de Salud.</w:t>
      </w:r>
    </w:p>
    <w:p w14:paraId="72CB7128" w14:textId="77777777" w:rsidR="004D1F1D" w:rsidRPr="003D12D9" w:rsidRDefault="004D1F1D" w:rsidP="009E32C3">
      <w:pPr>
        <w:pStyle w:val="Prrafodelista"/>
        <w:spacing w:line="360" w:lineRule="auto"/>
        <w:ind w:left="426" w:right="566"/>
        <w:jc w:val="both"/>
        <w:rPr>
          <w:rFonts w:ascii="Times New Roman" w:eastAsia="Aptos" w:hAnsi="Times New Roman" w:cs="Times New Roman"/>
          <w:sz w:val="22"/>
          <w:szCs w:val="22"/>
          <w:lang w:val="es-CR"/>
        </w:rPr>
      </w:pPr>
    </w:p>
    <w:p w14:paraId="42AC9B37" w14:textId="4CA42CC8" w:rsidR="004D1F1D" w:rsidRPr="003D12D9" w:rsidRDefault="00A75341">
      <w:pPr>
        <w:numPr>
          <w:ilvl w:val="0"/>
          <w:numId w:val="10"/>
        </w:numPr>
        <w:tabs>
          <w:tab w:val="num" w:pos="720"/>
        </w:tabs>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b/>
          <w:bCs/>
          <w:sz w:val="22"/>
          <w:szCs w:val="22"/>
        </w:rPr>
        <w:t>Actualización</w:t>
      </w:r>
      <w:r w:rsidRPr="003D12D9">
        <w:rPr>
          <w:rFonts w:ascii="Times New Roman" w:eastAsia="Aptos" w:hAnsi="Times New Roman" w:cs="Times New Roman"/>
          <w:sz w:val="22"/>
          <w:szCs w:val="22"/>
        </w:rPr>
        <w:t xml:space="preserve">. </w:t>
      </w:r>
      <w:r w:rsidR="00C14B75" w:rsidRPr="003D12D9">
        <w:rPr>
          <w:rFonts w:ascii="Times New Roman" w:eastAsia="Aptos" w:hAnsi="Times New Roman" w:cs="Times New Roman"/>
          <w:sz w:val="22"/>
          <w:szCs w:val="22"/>
        </w:rPr>
        <w:t xml:space="preserve">La presente normativa se deberá actualizar </w:t>
      </w:r>
      <w:r w:rsidR="003D12D9">
        <w:rPr>
          <w:rFonts w:ascii="Times New Roman" w:eastAsia="Aptos" w:hAnsi="Times New Roman" w:cs="Times New Roman"/>
          <w:sz w:val="22"/>
          <w:szCs w:val="22"/>
        </w:rPr>
        <w:t>al menos cada</w:t>
      </w:r>
      <w:r w:rsidR="00C14B75" w:rsidRPr="003D12D9">
        <w:rPr>
          <w:rFonts w:ascii="Times New Roman" w:eastAsia="Aptos" w:hAnsi="Times New Roman" w:cs="Times New Roman"/>
          <w:sz w:val="22"/>
          <w:szCs w:val="22"/>
        </w:rPr>
        <w:t xml:space="preserve"> 5 años o </w:t>
      </w:r>
      <w:r w:rsidR="003D12D9">
        <w:rPr>
          <w:rFonts w:ascii="Times New Roman" w:eastAsia="Aptos" w:hAnsi="Times New Roman" w:cs="Times New Roman"/>
          <w:sz w:val="22"/>
          <w:szCs w:val="22"/>
        </w:rPr>
        <w:t xml:space="preserve">bien </w:t>
      </w:r>
      <w:r w:rsidR="00C14B75" w:rsidRPr="003D12D9">
        <w:rPr>
          <w:rFonts w:ascii="Times New Roman" w:eastAsia="Aptos" w:hAnsi="Times New Roman" w:cs="Times New Roman"/>
          <w:sz w:val="22"/>
          <w:szCs w:val="22"/>
        </w:rPr>
        <w:t>cuando los expertos así lo soliciten. </w:t>
      </w:r>
      <w:r w:rsidR="000D573E">
        <w:rPr>
          <w:rFonts w:ascii="Times New Roman" w:eastAsia="Aptos" w:hAnsi="Times New Roman" w:cs="Times New Roman"/>
          <w:sz w:val="22"/>
          <w:szCs w:val="22"/>
        </w:rPr>
        <w:t xml:space="preserve">Dicha actualización estará a cargo de la </w:t>
      </w:r>
      <w:r w:rsidR="000D573E" w:rsidRPr="003D12D9">
        <w:rPr>
          <w:rFonts w:ascii="Times New Roman" w:eastAsia="Aptos" w:hAnsi="Times New Roman" w:cs="Times New Roman"/>
          <w:sz w:val="22"/>
          <w:szCs w:val="22"/>
          <w:lang w:val="es-CR"/>
        </w:rPr>
        <w:t>Secretaría Ejecutiva Técnica de Donación y Trasplante de Órganos y Tejidos</w:t>
      </w:r>
      <w:r w:rsidR="000D573E">
        <w:rPr>
          <w:rFonts w:ascii="Times New Roman" w:eastAsia="Aptos" w:hAnsi="Times New Roman" w:cs="Times New Roman"/>
          <w:sz w:val="22"/>
          <w:szCs w:val="22"/>
          <w:lang w:val="es-CR"/>
        </w:rPr>
        <w:t>.</w:t>
      </w:r>
    </w:p>
    <w:p w14:paraId="615DAD4A" w14:textId="77777777" w:rsidR="00EE35B0" w:rsidRPr="003D12D9" w:rsidRDefault="00EE35B0" w:rsidP="009E32C3">
      <w:pPr>
        <w:tabs>
          <w:tab w:val="num" w:pos="720"/>
        </w:tabs>
        <w:spacing w:after="0" w:line="360" w:lineRule="auto"/>
        <w:ind w:left="426" w:right="566"/>
        <w:jc w:val="both"/>
        <w:rPr>
          <w:rFonts w:ascii="Times New Roman" w:eastAsia="Aptos" w:hAnsi="Times New Roman" w:cs="Times New Roman"/>
          <w:sz w:val="22"/>
          <w:szCs w:val="22"/>
          <w:lang w:val="es-CR"/>
        </w:rPr>
      </w:pPr>
    </w:p>
    <w:p w14:paraId="5855708F" w14:textId="0E50B728" w:rsidR="006A4B20" w:rsidRPr="003D12D9" w:rsidRDefault="0FCB38C9">
      <w:pPr>
        <w:numPr>
          <w:ilvl w:val="0"/>
          <w:numId w:val="10"/>
        </w:numPr>
        <w:tabs>
          <w:tab w:val="num" w:pos="720"/>
        </w:tabs>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b/>
          <w:bCs/>
          <w:sz w:val="22"/>
          <w:szCs w:val="22"/>
          <w:lang w:val="es-CR"/>
        </w:rPr>
        <w:t>Definiciones</w:t>
      </w:r>
      <w:r w:rsidR="003D12D9">
        <w:rPr>
          <w:rFonts w:ascii="Times New Roman" w:eastAsia="Aptos" w:hAnsi="Times New Roman" w:cs="Times New Roman"/>
          <w:b/>
          <w:bCs/>
          <w:sz w:val="22"/>
          <w:szCs w:val="22"/>
          <w:lang w:val="es-CR"/>
        </w:rPr>
        <w:t xml:space="preserve">. </w:t>
      </w:r>
      <w:r w:rsidR="006A4B20" w:rsidRPr="003D12D9">
        <w:rPr>
          <w:rFonts w:ascii="Times New Roman" w:eastAsia="Aptos" w:hAnsi="Times New Roman" w:cs="Times New Roman"/>
          <w:sz w:val="22"/>
          <w:szCs w:val="22"/>
          <w:lang w:val="es-CR"/>
        </w:rPr>
        <w:t xml:space="preserve">Para efectos del presente reglamento se establecen las siguientes definiciones y </w:t>
      </w:r>
      <w:r w:rsidR="4AFF846F" w:rsidRPr="003D12D9">
        <w:rPr>
          <w:rFonts w:ascii="Times New Roman" w:eastAsia="Aptos" w:hAnsi="Times New Roman" w:cs="Times New Roman"/>
          <w:sz w:val="22"/>
          <w:szCs w:val="22"/>
          <w:lang w:val="es-CR"/>
        </w:rPr>
        <w:t>abreviaturas</w:t>
      </w:r>
      <w:r w:rsidR="006A4B20" w:rsidRPr="003D12D9">
        <w:rPr>
          <w:rFonts w:ascii="Times New Roman" w:eastAsia="Aptos" w:hAnsi="Times New Roman" w:cs="Times New Roman"/>
          <w:sz w:val="22"/>
          <w:szCs w:val="22"/>
          <w:lang w:val="es-CR"/>
        </w:rPr>
        <w:t>:    </w:t>
      </w:r>
    </w:p>
    <w:p w14:paraId="0FE76447" w14:textId="17B8BF79" w:rsidR="006A4B20" w:rsidRPr="003D12D9" w:rsidRDefault="006A4B20" w:rsidP="009E32C3">
      <w:pPr>
        <w:spacing w:after="0" w:line="360" w:lineRule="auto"/>
        <w:ind w:left="426" w:right="566"/>
        <w:jc w:val="both"/>
        <w:rPr>
          <w:rFonts w:ascii="Times New Roman" w:eastAsia="Aptos" w:hAnsi="Times New Roman" w:cs="Times New Roman"/>
          <w:sz w:val="22"/>
          <w:szCs w:val="22"/>
          <w:lang w:val="es-CR"/>
        </w:rPr>
      </w:pPr>
    </w:p>
    <w:p w14:paraId="19496751" w14:textId="76A6E206" w:rsidR="006A4B20" w:rsidRDefault="006A4B20">
      <w:pPr>
        <w:pStyle w:val="Prrafodelista"/>
        <w:numPr>
          <w:ilvl w:val="1"/>
          <w:numId w:val="10"/>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Compatibilidad ABO</w:t>
      </w:r>
      <w:r w:rsidRPr="003D12D9">
        <w:rPr>
          <w:rFonts w:ascii="Times New Roman" w:eastAsia="Arial" w:hAnsi="Times New Roman" w:cs="Times New Roman"/>
          <w:color w:val="000000" w:themeColor="text1"/>
          <w:sz w:val="22"/>
          <w:szCs w:val="22"/>
          <w:lang w:val="es-CR"/>
        </w:rPr>
        <w:t xml:space="preserve">: Se entiende como compatibilidad ABO a la capacidad de los grupos sanguíneos para mezclarse en transfusiones o en trasplante de órganos y no provocar una reacción del sistema inmunitario.  </w:t>
      </w:r>
    </w:p>
    <w:p w14:paraId="76EE0BF5" w14:textId="77777777" w:rsidR="003D12D9" w:rsidRPr="003D12D9" w:rsidRDefault="003D12D9">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Establecimiento de salud extractor de órganos o tejidos de donante fallecido</w:t>
      </w:r>
      <w:r w:rsidRPr="003D12D9">
        <w:rPr>
          <w:rFonts w:ascii="Times New Roman" w:eastAsia="Arial" w:hAnsi="Times New Roman" w:cs="Times New Roman"/>
          <w:color w:val="000000" w:themeColor="text1"/>
          <w:sz w:val="22"/>
          <w:szCs w:val="22"/>
          <w:lang w:val="es-CR"/>
        </w:rPr>
        <w:t>: Establecimiento de salud que, cumpliendo los requisitos establecidos en la ley y su reglamento, posee la autorización correspondiente emitida por el Ministerio de Salud para el desarrollo de la actividad de extracción de órganos o tejidos en donantes fallecidos. </w:t>
      </w:r>
    </w:p>
    <w:p w14:paraId="254DA905" w14:textId="77777777" w:rsidR="003D12D9" w:rsidRPr="003D12D9" w:rsidRDefault="003D12D9">
      <w:pPr>
        <w:pStyle w:val="Prrafodelista"/>
        <w:numPr>
          <w:ilvl w:val="1"/>
          <w:numId w:val="10"/>
        </w:numPr>
        <w:tabs>
          <w:tab w:val="num" w:pos="720"/>
        </w:tabs>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rial" w:hAnsi="Times New Roman" w:cs="Times New Roman"/>
          <w:b/>
          <w:bCs/>
          <w:color w:val="000000" w:themeColor="text1"/>
          <w:sz w:val="22"/>
          <w:szCs w:val="22"/>
          <w:lang w:val="es-CR"/>
        </w:rPr>
        <w:lastRenderedPageBreak/>
        <w:t>Establecimiento de salud trasplantador de órganos o tejidos:</w:t>
      </w:r>
      <w:r w:rsidRPr="003D12D9">
        <w:rPr>
          <w:rFonts w:ascii="Times New Roman" w:eastAsia="Arial" w:hAnsi="Times New Roman" w:cs="Times New Roman"/>
          <w:color w:val="000000" w:themeColor="text1"/>
          <w:sz w:val="22"/>
          <w:szCs w:val="22"/>
          <w:lang w:val="es-CR"/>
        </w:rPr>
        <w:t xml:space="preserve"> Establecimiento de salud que posee la autorización correspondiente del</w:t>
      </w:r>
      <w:r w:rsidRPr="003D12D9">
        <w:rPr>
          <w:rFonts w:ascii="Times New Roman" w:eastAsia="Aptos" w:hAnsi="Times New Roman" w:cs="Times New Roman"/>
          <w:sz w:val="22"/>
          <w:szCs w:val="22"/>
          <w:lang w:val="es-CR"/>
        </w:rPr>
        <w:t xml:space="preserve"> Ministerio de Salud para el desarrollo de la actividad de trasplante de órganos o tejidos. </w:t>
      </w:r>
    </w:p>
    <w:p w14:paraId="523B4ED3" w14:textId="77777777" w:rsidR="003D12D9" w:rsidRPr="003D12D9" w:rsidRDefault="003D12D9">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Equipo interdisciplinario</w:t>
      </w:r>
      <w:r w:rsidRPr="003D12D9">
        <w:rPr>
          <w:rFonts w:ascii="Times New Roman" w:eastAsia="Arial" w:hAnsi="Times New Roman" w:cs="Times New Roman"/>
          <w:color w:val="000000" w:themeColor="text1"/>
          <w:sz w:val="22"/>
          <w:szCs w:val="22"/>
          <w:lang w:val="es-CR"/>
        </w:rPr>
        <w:t>: grupo de profesionales de distintas especialidades que trabajan en conjunto para abordar un problema o lograr un objetivo común</w:t>
      </w:r>
      <w:r>
        <w:rPr>
          <w:rFonts w:ascii="Times New Roman" w:eastAsia="Arial" w:hAnsi="Times New Roman" w:cs="Times New Roman"/>
          <w:color w:val="000000" w:themeColor="text1"/>
          <w:sz w:val="22"/>
          <w:szCs w:val="22"/>
          <w:lang w:val="es-CR"/>
        </w:rPr>
        <w:t>.</w:t>
      </w:r>
    </w:p>
    <w:p w14:paraId="2F59F7C3" w14:textId="77777777" w:rsidR="003D12D9" w:rsidRDefault="003D12D9">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Evaluación Pre-Trasplante</w:t>
      </w:r>
      <w:r w:rsidRPr="003D12D9">
        <w:rPr>
          <w:rFonts w:ascii="Times New Roman" w:eastAsia="Arial" w:hAnsi="Times New Roman" w:cs="Times New Roman"/>
          <w:color w:val="000000" w:themeColor="text1"/>
          <w:sz w:val="22"/>
          <w:szCs w:val="22"/>
          <w:lang w:val="es-CR"/>
        </w:rPr>
        <w:t>: Proceso de evaluación médica de un potencial receptor de un trasplante pulmonar. </w:t>
      </w:r>
    </w:p>
    <w:p w14:paraId="3D0EAC20" w14:textId="2B553736" w:rsidR="003D12D9" w:rsidRPr="003D12D9" w:rsidRDefault="003D12D9">
      <w:pPr>
        <w:pStyle w:val="Prrafodelista"/>
        <w:numPr>
          <w:ilvl w:val="1"/>
          <w:numId w:val="10"/>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LAS: lung allocation score</w:t>
      </w:r>
      <w:r>
        <w:rPr>
          <w:rFonts w:ascii="Times New Roman" w:eastAsia="Arial" w:hAnsi="Times New Roman" w:cs="Times New Roman"/>
          <w:color w:val="000000" w:themeColor="text1"/>
          <w:sz w:val="22"/>
          <w:szCs w:val="22"/>
          <w:lang w:val="es-CR"/>
        </w:rPr>
        <w:t>.</w:t>
      </w:r>
      <w:r w:rsidRPr="003D12D9">
        <w:rPr>
          <w:rFonts w:ascii="Times New Roman" w:eastAsia="Arial" w:hAnsi="Times New Roman" w:cs="Times New Roman"/>
          <w:color w:val="000000" w:themeColor="text1"/>
          <w:sz w:val="22"/>
          <w:szCs w:val="22"/>
          <w:lang w:val="es-CR"/>
        </w:rPr>
        <w:t xml:space="preserve"> La puntuación de asignación pulmonar (LAS) es un valor numérico utilizado por la Red Unida para el Intercambio de Órganos (UNOS) para asignar prioridad relativa para la distribución de pulmones donados para trasplante dentro de los Estados Unidos.</w:t>
      </w:r>
    </w:p>
    <w:p w14:paraId="3035B13D" w14:textId="6CA4A2CD" w:rsidR="006A4B20" w:rsidRPr="003D12D9" w:rsidRDefault="006A4B20">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Médico tratante</w:t>
      </w:r>
      <w:r w:rsidRPr="003D12D9">
        <w:rPr>
          <w:rFonts w:ascii="Times New Roman" w:eastAsia="Arial" w:hAnsi="Times New Roman" w:cs="Times New Roman"/>
          <w:color w:val="000000" w:themeColor="text1"/>
          <w:sz w:val="22"/>
          <w:szCs w:val="22"/>
          <w:lang w:val="es-CR"/>
        </w:rPr>
        <w:t>: Profesional de la salud responsable de la atención del usuario. </w:t>
      </w:r>
    </w:p>
    <w:p w14:paraId="3313CEE5" w14:textId="77777777" w:rsidR="006A4B20" w:rsidRPr="003D12D9" w:rsidRDefault="006A4B20">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Operativo de donación y trasplante</w:t>
      </w:r>
      <w:r w:rsidRPr="003D12D9">
        <w:rPr>
          <w:rFonts w:ascii="Times New Roman" w:eastAsia="Arial" w:hAnsi="Times New Roman" w:cs="Times New Roman"/>
          <w:color w:val="000000" w:themeColor="text1"/>
          <w:sz w:val="22"/>
          <w:szCs w:val="22"/>
          <w:lang w:val="es-CR"/>
        </w:rPr>
        <w:t>: es el proceso de obtención de órganos y tejidos proveniente de un donante cadavérico con fines de trasplante. Está compuesto por varios pasos logísticos de diversa índole, con un ordenamiento sistematizado, que requieren de acciones coordinadas en cada una de sus etapas.  </w:t>
      </w:r>
    </w:p>
    <w:p w14:paraId="320879E6" w14:textId="77777777" w:rsidR="00692C38" w:rsidRPr="003D12D9" w:rsidRDefault="00692C38" w:rsidP="00B14121">
      <w:pPr>
        <w:pStyle w:val="Prrafodelista"/>
        <w:spacing w:after="0" w:line="360" w:lineRule="auto"/>
        <w:ind w:left="426" w:right="566"/>
        <w:jc w:val="both"/>
        <w:rPr>
          <w:rFonts w:ascii="Times New Roman" w:eastAsia="Arial" w:hAnsi="Times New Roman" w:cs="Times New Roman"/>
          <w:color w:val="000000" w:themeColor="text1"/>
          <w:sz w:val="22"/>
          <w:szCs w:val="22"/>
          <w:lang w:val="es-CR"/>
        </w:rPr>
      </w:pPr>
    </w:p>
    <w:p w14:paraId="6771BEDC" w14:textId="5330CF32" w:rsidR="006A4B20" w:rsidRDefault="003D12D9">
      <w:pPr>
        <w:numPr>
          <w:ilvl w:val="0"/>
          <w:numId w:val="10"/>
        </w:numPr>
        <w:tabs>
          <w:tab w:val="num" w:pos="720"/>
        </w:tabs>
        <w:spacing w:after="0" w:line="360" w:lineRule="auto"/>
        <w:ind w:left="426" w:right="566" w:firstLine="0"/>
        <w:jc w:val="both"/>
        <w:rPr>
          <w:rFonts w:ascii="Times New Roman" w:eastAsia="Aptos" w:hAnsi="Times New Roman" w:cs="Times New Roman"/>
          <w:b/>
          <w:bCs/>
          <w:sz w:val="22"/>
          <w:szCs w:val="22"/>
          <w:lang w:val="es-CR"/>
        </w:rPr>
      </w:pPr>
      <w:r w:rsidRPr="003D12D9">
        <w:rPr>
          <w:rFonts w:ascii="Times New Roman" w:eastAsia="Aptos" w:hAnsi="Times New Roman" w:cs="Times New Roman"/>
          <w:b/>
          <w:bCs/>
          <w:sz w:val="22"/>
          <w:szCs w:val="22"/>
          <w:lang w:val="es-CR"/>
        </w:rPr>
        <w:t>Abreviaturas</w:t>
      </w:r>
      <w:r>
        <w:rPr>
          <w:rFonts w:ascii="Times New Roman" w:eastAsia="Aptos" w:hAnsi="Times New Roman" w:cs="Times New Roman"/>
          <w:sz w:val="22"/>
          <w:szCs w:val="22"/>
          <w:lang w:val="es-CR"/>
        </w:rPr>
        <w:t xml:space="preserve">. </w:t>
      </w:r>
      <w:r w:rsidR="00692C38" w:rsidRPr="003D12D9">
        <w:rPr>
          <w:rFonts w:ascii="Times New Roman" w:eastAsia="Aptos" w:hAnsi="Times New Roman" w:cs="Times New Roman"/>
          <w:sz w:val="22"/>
          <w:szCs w:val="22"/>
          <w:lang w:val="es-CR"/>
        </w:rPr>
        <w:t>Para efectos del presente reglamento se establecen las siguientes abreviaturas:</w:t>
      </w:r>
      <w:r w:rsidR="006A4B20" w:rsidRPr="003D12D9">
        <w:rPr>
          <w:rFonts w:ascii="Times New Roman" w:eastAsia="Aptos" w:hAnsi="Times New Roman" w:cs="Times New Roman"/>
          <w:b/>
          <w:bCs/>
          <w:sz w:val="22"/>
          <w:szCs w:val="22"/>
          <w:lang w:val="es-CR"/>
        </w:rPr>
        <w:t> </w:t>
      </w:r>
    </w:p>
    <w:p w14:paraId="41EBD8DA" w14:textId="77777777" w:rsidR="00413ADF" w:rsidRPr="003D12D9" w:rsidRDefault="00413ADF" w:rsidP="009E32C3">
      <w:pPr>
        <w:tabs>
          <w:tab w:val="num" w:pos="720"/>
        </w:tabs>
        <w:spacing w:after="0" w:line="360" w:lineRule="auto"/>
        <w:ind w:left="426" w:right="566"/>
        <w:jc w:val="both"/>
        <w:rPr>
          <w:rFonts w:ascii="Times New Roman" w:eastAsia="Aptos" w:hAnsi="Times New Roman" w:cs="Times New Roman"/>
          <w:b/>
          <w:bCs/>
          <w:sz w:val="22"/>
          <w:szCs w:val="22"/>
          <w:lang w:val="es-CR"/>
        </w:rPr>
      </w:pPr>
    </w:p>
    <w:p w14:paraId="3F9F1504" w14:textId="46ABF836" w:rsidR="006A4B20" w:rsidRPr="00701BD7" w:rsidRDefault="006A4B20">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BODE</w:t>
      </w:r>
      <w:r w:rsidRPr="003D12D9">
        <w:rPr>
          <w:rFonts w:ascii="Times New Roman" w:eastAsia="Arial" w:hAnsi="Times New Roman" w:cs="Times New Roman"/>
          <w:color w:val="000000" w:themeColor="text1"/>
          <w:sz w:val="22"/>
          <w:szCs w:val="22"/>
          <w:lang w:val="es-CR"/>
        </w:rPr>
        <w:t xml:space="preserve">: Body; Obstruction; Densitometry; </w:t>
      </w:r>
      <w:r w:rsidR="006B4936" w:rsidRPr="003D12D9">
        <w:rPr>
          <w:rFonts w:ascii="Times New Roman" w:eastAsia="Arial" w:hAnsi="Times New Roman" w:cs="Times New Roman"/>
          <w:color w:val="000000" w:themeColor="text1"/>
          <w:sz w:val="22"/>
          <w:szCs w:val="22"/>
          <w:lang w:val="es-CR"/>
        </w:rPr>
        <w:t xml:space="preserve">Exercise, </w:t>
      </w:r>
      <w:r w:rsidR="00607B95" w:rsidRPr="003D12D9">
        <w:rPr>
          <w:rFonts w:ascii="Times New Roman" w:eastAsia="Arial" w:hAnsi="Times New Roman" w:cs="Times New Roman"/>
          <w:sz w:val="22"/>
          <w:szCs w:val="22"/>
        </w:rPr>
        <w:t>es una herramienta utilizada en medicina para evaluar el pronóstico y la gravedad de enfermedades respiratorias, especialmente en pacientes con enfermedad pulmonar obstructiva crónica (EPOC) o en aquellos que están siendo evaluados para un trasplante.</w:t>
      </w:r>
    </w:p>
    <w:p w14:paraId="5B76FB83" w14:textId="24BAF889" w:rsidR="00701BD7" w:rsidRPr="003D12D9" w:rsidRDefault="00701BD7">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Pr>
          <w:rFonts w:ascii="Times New Roman" w:eastAsia="Arial" w:hAnsi="Times New Roman" w:cs="Times New Roman"/>
          <w:b/>
          <w:bCs/>
          <w:color w:val="000000" w:themeColor="text1"/>
          <w:sz w:val="22"/>
          <w:szCs w:val="22"/>
          <w:lang w:val="es-CR"/>
        </w:rPr>
        <w:t xml:space="preserve">CVF: </w:t>
      </w:r>
      <w:r w:rsidRPr="00701BD7">
        <w:rPr>
          <w:rFonts w:ascii="Times New Roman" w:eastAsia="Arial" w:hAnsi="Times New Roman" w:cs="Times New Roman"/>
          <w:color w:val="000000" w:themeColor="text1"/>
          <w:sz w:val="22"/>
          <w:szCs w:val="22"/>
          <w:lang w:val="es-CR"/>
        </w:rPr>
        <w:t>Capacidad vital forzada.</w:t>
      </w:r>
    </w:p>
    <w:p w14:paraId="610A47B7" w14:textId="4BA5CFE1" w:rsidR="00A15233" w:rsidRPr="003D12D9" w:rsidRDefault="00A15233">
      <w:pPr>
        <w:pStyle w:val="Prrafodelista"/>
        <w:numPr>
          <w:ilvl w:val="1"/>
          <w:numId w:val="10"/>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IMC</w:t>
      </w:r>
      <w:r w:rsidRPr="003D12D9">
        <w:rPr>
          <w:rFonts w:ascii="Times New Roman" w:eastAsia="Arial" w:hAnsi="Times New Roman" w:cs="Times New Roman"/>
          <w:color w:val="000000" w:themeColor="text1"/>
          <w:sz w:val="22"/>
          <w:szCs w:val="22"/>
          <w:lang w:val="es-CR"/>
        </w:rPr>
        <w:t>: Índice de masa corporal.</w:t>
      </w:r>
    </w:p>
    <w:p w14:paraId="70B8499E" w14:textId="2C41D8B8" w:rsidR="005D3E7D" w:rsidRPr="003D12D9" w:rsidRDefault="005D3E7D">
      <w:pPr>
        <w:pStyle w:val="Prrafodelista"/>
        <w:numPr>
          <w:ilvl w:val="1"/>
          <w:numId w:val="10"/>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LAS</w:t>
      </w:r>
      <w:r w:rsidRPr="003D12D9">
        <w:rPr>
          <w:rFonts w:ascii="Times New Roman" w:eastAsia="Arial" w:hAnsi="Times New Roman" w:cs="Times New Roman"/>
          <w:color w:val="000000" w:themeColor="text1"/>
          <w:sz w:val="22"/>
          <w:szCs w:val="22"/>
          <w:lang w:val="es-CR"/>
        </w:rPr>
        <w:t>:</w:t>
      </w:r>
      <w:r w:rsidR="5A3F2BC5" w:rsidRPr="003D12D9">
        <w:rPr>
          <w:rFonts w:ascii="Times New Roman" w:eastAsia="Arial" w:hAnsi="Times New Roman" w:cs="Times New Roman"/>
          <w:color w:val="000000" w:themeColor="text1"/>
          <w:sz w:val="22"/>
          <w:szCs w:val="22"/>
          <w:lang w:val="es-CR"/>
        </w:rPr>
        <w:t xml:space="preserve"> </w:t>
      </w:r>
      <w:r w:rsidR="7A8D65FF" w:rsidRPr="003D12D9">
        <w:rPr>
          <w:rFonts w:ascii="Times New Roman" w:eastAsia="Arial" w:hAnsi="Times New Roman" w:cs="Times New Roman"/>
          <w:color w:val="000000" w:themeColor="text1"/>
          <w:sz w:val="22"/>
          <w:szCs w:val="22"/>
          <w:lang w:val="es-CR"/>
        </w:rPr>
        <w:t>lung allocation score</w:t>
      </w:r>
      <w:r w:rsidR="003D12D9">
        <w:rPr>
          <w:rFonts w:ascii="Times New Roman" w:eastAsia="Arial" w:hAnsi="Times New Roman" w:cs="Times New Roman"/>
          <w:color w:val="000000" w:themeColor="text1"/>
          <w:sz w:val="22"/>
          <w:szCs w:val="22"/>
          <w:lang w:val="es-CR"/>
        </w:rPr>
        <w:t>.</w:t>
      </w:r>
      <w:r w:rsidR="7A8D65FF" w:rsidRPr="003D12D9">
        <w:rPr>
          <w:rFonts w:ascii="Times New Roman" w:eastAsia="Arial" w:hAnsi="Times New Roman" w:cs="Times New Roman"/>
          <w:color w:val="000000" w:themeColor="text1"/>
          <w:sz w:val="22"/>
          <w:szCs w:val="22"/>
          <w:lang w:val="es-CR"/>
        </w:rPr>
        <w:t xml:space="preserve"> </w:t>
      </w:r>
    </w:p>
    <w:p w14:paraId="79BF1EBB" w14:textId="3E778D04" w:rsidR="00576EBA" w:rsidRPr="003D12D9" w:rsidRDefault="00576EBA">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PaCO2</w:t>
      </w:r>
      <w:r w:rsidRPr="003D12D9">
        <w:rPr>
          <w:rFonts w:ascii="Times New Roman" w:eastAsia="Arial" w:hAnsi="Times New Roman" w:cs="Times New Roman"/>
          <w:color w:val="000000" w:themeColor="text1"/>
          <w:sz w:val="22"/>
          <w:szCs w:val="22"/>
          <w:lang w:val="es-CR"/>
        </w:rPr>
        <w:t xml:space="preserve">: </w:t>
      </w:r>
      <w:r w:rsidR="19E7633D" w:rsidRPr="003D12D9">
        <w:rPr>
          <w:rFonts w:ascii="Times New Roman" w:eastAsia="Arial" w:hAnsi="Times New Roman" w:cs="Times New Roman"/>
          <w:color w:val="000000" w:themeColor="text1"/>
          <w:sz w:val="22"/>
          <w:szCs w:val="22"/>
          <w:lang w:val="es-CR"/>
        </w:rPr>
        <w:t>P</w:t>
      </w:r>
      <w:r w:rsidRPr="003D12D9">
        <w:rPr>
          <w:rFonts w:ascii="Times New Roman" w:eastAsia="Arial" w:hAnsi="Times New Roman" w:cs="Times New Roman"/>
          <w:color w:val="000000" w:themeColor="text1"/>
          <w:sz w:val="22"/>
          <w:szCs w:val="22"/>
          <w:lang w:val="es-CR"/>
        </w:rPr>
        <w:t>resión parcial de dióxido de carbono en sangre arterial.</w:t>
      </w:r>
    </w:p>
    <w:p w14:paraId="3EFBE365" w14:textId="256465A5" w:rsidR="00701BD7" w:rsidRPr="003D12D9" w:rsidRDefault="00701BD7">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SETDT</w:t>
      </w:r>
      <w:r w:rsidRPr="003D12D9">
        <w:rPr>
          <w:rFonts w:ascii="Times New Roman" w:eastAsia="Arial" w:hAnsi="Times New Roman" w:cs="Times New Roman"/>
          <w:color w:val="000000" w:themeColor="text1"/>
          <w:sz w:val="22"/>
          <w:szCs w:val="22"/>
          <w:lang w:val="es-CR"/>
        </w:rPr>
        <w:t>: Secretaría Ejecutiva Técnica de Donación y Trasplante de Órganos y Tejidos</w:t>
      </w:r>
      <w:r>
        <w:rPr>
          <w:rFonts w:ascii="Times New Roman" w:eastAsia="Arial" w:hAnsi="Times New Roman" w:cs="Times New Roman"/>
          <w:color w:val="000000" w:themeColor="text1"/>
          <w:sz w:val="22"/>
          <w:szCs w:val="22"/>
          <w:lang w:val="es-CR"/>
        </w:rPr>
        <w:t>.</w:t>
      </w:r>
      <w:r w:rsidRPr="003D12D9">
        <w:rPr>
          <w:rFonts w:ascii="Times New Roman" w:eastAsia="Arial" w:hAnsi="Times New Roman" w:cs="Times New Roman"/>
          <w:color w:val="000000" w:themeColor="text1"/>
          <w:sz w:val="22"/>
          <w:szCs w:val="22"/>
          <w:lang w:val="es-CR"/>
        </w:rPr>
        <w:t> </w:t>
      </w:r>
    </w:p>
    <w:p w14:paraId="59FD1E47" w14:textId="5BC1659F" w:rsidR="00701BD7" w:rsidRPr="00701BD7" w:rsidRDefault="00701BD7">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Pr>
          <w:rFonts w:ascii="Times New Roman" w:eastAsia="Arial" w:hAnsi="Times New Roman" w:cs="Times New Roman"/>
          <w:b/>
          <w:bCs/>
          <w:color w:val="000000" w:themeColor="text1"/>
          <w:sz w:val="22"/>
          <w:szCs w:val="22"/>
          <w:lang w:val="es-CR"/>
        </w:rPr>
        <w:t>SINADOC</w:t>
      </w:r>
      <w:r w:rsidRPr="003D12D9">
        <w:rPr>
          <w:rFonts w:ascii="Times New Roman" w:eastAsia="Arial" w:hAnsi="Times New Roman" w:cs="Times New Roman"/>
          <w:color w:val="000000" w:themeColor="text1"/>
          <w:sz w:val="22"/>
          <w:szCs w:val="22"/>
          <w:lang w:val="es-CR"/>
        </w:rPr>
        <w:t>:</w:t>
      </w:r>
      <w:r>
        <w:rPr>
          <w:rFonts w:ascii="Times New Roman" w:eastAsia="Arial" w:hAnsi="Times New Roman" w:cs="Times New Roman"/>
          <w:color w:val="000000" w:themeColor="text1"/>
          <w:sz w:val="22"/>
          <w:szCs w:val="22"/>
          <w:lang w:val="es-CR"/>
        </w:rPr>
        <w:t xml:space="preserve"> Sistema Nacional de Donación y Trasplante de Costa Rica.</w:t>
      </w:r>
      <w:r w:rsidRPr="003D12D9">
        <w:rPr>
          <w:rFonts w:ascii="Times New Roman" w:eastAsia="Arial" w:hAnsi="Times New Roman" w:cs="Times New Roman"/>
          <w:b/>
          <w:bCs/>
          <w:color w:val="000000" w:themeColor="text1"/>
          <w:sz w:val="22"/>
          <w:szCs w:val="22"/>
          <w:lang w:val="es-CR"/>
        </w:rPr>
        <w:t xml:space="preserve"> </w:t>
      </w:r>
    </w:p>
    <w:p w14:paraId="7DC34671" w14:textId="5E7F7BE8" w:rsidR="006A4B20" w:rsidRDefault="006A4B20">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b/>
          <w:bCs/>
          <w:color w:val="000000" w:themeColor="text1"/>
          <w:sz w:val="22"/>
          <w:szCs w:val="22"/>
          <w:lang w:val="es-CR"/>
        </w:rPr>
        <w:t>VEF1</w:t>
      </w:r>
      <w:r w:rsidRPr="003D12D9">
        <w:rPr>
          <w:rFonts w:ascii="Times New Roman" w:eastAsia="Arial" w:hAnsi="Times New Roman" w:cs="Times New Roman"/>
          <w:color w:val="000000" w:themeColor="text1"/>
          <w:sz w:val="22"/>
          <w:szCs w:val="22"/>
          <w:lang w:val="es-CR"/>
        </w:rPr>
        <w:t>: Volumen Espiratorio forzado el primer segundo</w:t>
      </w:r>
      <w:r w:rsidR="00701BD7">
        <w:rPr>
          <w:rFonts w:ascii="Times New Roman" w:eastAsia="Arial" w:hAnsi="Times New Roman" w:cs="Times New Roman"/>
          <w:color w:val="000000" w:themeColor="text1"/>
          <w:sz w:val="22"/>
          <w:szCs w:val="22"/>
          <w:lang w:val="es-CR"/>
        </w:rPr>
        <w:t>.</w:t>
      </w:r>
      <w:r w:rsidRPr="003D12D9">
        <w:rPr>
          <w:rFonts w:ascii="Times New Roman" w:eastAsia="Arial" w:hAnsi="Times New Roman" w:cs="Times New Roman"/>
          <w:color w:val="000000" w:themeColor="text1"/>
          <w:sz w:val="22"/>
          <w:szCs w:val="22"/>
          <w:lang w:val="es-CR"/>
        </w:rPr>
        <w:t> </w:t>
      </w:r>
    </w:p>
    <w:p w14:paraId="53F83753" w14:textId="77777777" w:rsidR="00C6704E" w:rsidRPr="003D12D9" w:rsidRDefault="00C6704E" w:rsidP="009E32C3">
      <w:pPr>
        <w:spacing w:after="0" w:line="360" w:lineRule="auto"/>
        <w:ind w:left="426" w:right="566"/>
        <w:jc w:val="both"/>
        <w:rPr>
          <w:rFonts w:ascii="Times New Roman" w:eastAsia="Aptos" w:hAnsi="Times New Roman" w:cs="Times New Roman"/>
          <w:sz w:val="22"/>
          <w:szCs w:val="22"/>
        </w:rPr>
      </w:pPr>
    </w:p>
    <w:p w14:paraId="2EC87ED5" w14:textId="77777777" w:rsidR="003D12D9" w:rsidRPr="003D12D9" w:rsidRDefault="003D12D9">
      <w:pPr>
        <w:pStyle w:val="Ttulo1"/>
        <w:numPr>
          <w:ilvl w:val="0"/>
          <w:numId w:val="28"/>
        </w:numPr>
        <w:spacing w:line="360" w:lineRule="auto"/>
        <w:ind w:right="566"/>
        <w:jc w:val="center"/>
        <w:rPr>
          <w:rFonts w:ascii="Times New Roman" w:eastAsia="Aptos" w:hAnsi="Times New Roman" w:cs="Times New Roman"/>
          <w:b/>
          <w:bCs/>
          <w:color w:val="auto"/>
          <w:sz w:val="22"/>
          <w:szCs w:val="22"/>
          <w:lang w:val="es-CR"/>
        </w:rPr>
      </w:pPr>
      <w:bookmarkStart w:id="1" w:name="_Toc184061807"/>
    </w:p>
    <w:p w14:paraId="5CB9DD7F" w14:textId="180E264E" w:rsidR="30C12667" w:rsidRPr="001E0499" w:rsidRDefault="003D12D9" w:rsidP="009E32C3">
      <w:pPr>
        <w:pStyle w:val="Ttulo1"/>
        <w:spacing w:line="360" w:lineRule="auto"/>
        <w:ind w:left="426" w:right="566"/>
        <w:jc w:val="center"/>
        <w:rPr>
          <w:rFonts w:ascii="Times New Roman" w:eastAsia="Aptos" w:hAnsi="Times New Roman" w:cs="Times New Roman"/>
          <w:b/>
          <w:bCs/>
          <w:color w:val="auto"/>
          <w:sz w:val="22"/>
          <w:szCs w:val="22"/>
          <w:lang w:val="es-CR"/>
        </w:rPr>
      </w:pPr>
      <w:r>
        <w:rPr>
          <w:rFonts w:ascii="Times New Roman" w:eastAsia="Aptos" w:hAnsi="Times New Roman" w:cs="Times New Roman"/>
          <w:b/>
          <w:bCs/>
          <w:color w:val="auto"/>
          <w:sz w:val="22"/>
          <w:szCs w:val="22"/>
          <w:lang w:val="es-CR"/>
        </w:rPr>
        <w:t>I</w:t>
      </w:r>
      <w:r w:rsidR="22872F02" w:rsidRPr="003D12D9">
        <w:rPr>
          <w:rFonts w:ascii="Times New Roman" w:eastAsia="Aptos" w:hAnsi="Times New Roman" w:cs="Times New Roman"/>
          <w:b/>
          <w:bCs/>
          <w:color w:val="auto"/>
          <w:sz w:val="22"/>
          <w:szCs w:val="22"/>
          <w:lang w:val="es-CR"/>
        </w:rPr>
        <w:t xml:space="preserve">NSCRIPCIÓN, MODIFICACIÓN Y EXCLUSIÓN DE CANDIDATOS </w:t>
      </w:r>
      <w:r w:rsidR="26397C85" w:rsidRPr="003D12D9">
        <w:rPr>
          <w:rFonts w:ascii="Times New Roman" w:eastAsia="Aptos" w:hAnsi="Times New Roman" w:cs="Times New Roman"/>
          <w:b/>
          <w:bCs/>
          <w:color w:val="auto"/>
          <w:sz w:val="22"/>
          <w:szCs w:val="22"/>
          <w:lang w:val="es-CR"/>
        </w:rPr>
        <w:t>EN LISTA</w:t>
      </w:r>
      <w:r w:rsidR="22872F02" w:rsidRPr="003D12D9">
        <w:rPr>
          <w:rFonts w:ascii="Times New Roman" w:eastAsia="Aptos" w:hAnsi="Times New Roman" w:cs="Times New Roman"/>
          <w:b/>
          <w:bCs/>
          <w:color w:val="auto"/>
          <w:sz w:val="22"/>
          <w:szCs w:val="22"/>
          <w:lang w:val="es-CR"/>
        </w:rPr>
        <w:t xml:space="preserve"> DE ESPERA</w:t>
      </w:r>
      <w:r w:rsidR="6C5CE3E7" w:rsidRPr="003D12D9">
        <w:rPr>
          <w:rFonts w:ascii="Times New Roman" w:eastAsia="Aptos" w:hAnsi="Times New Roman" w:cs="Times New Roman"/>
          <w:b/>
          <w:bCs/>
          <w:color w:val="auto"/>
          <w:sz w:val="22"/>
          <w:szCs w:val="22"/>
          <w:lang w:val="es-CR"/>
        </w:rPr>
        <w:t xml:space="preserve"> DE TRASPLANTE PULMONAR</w:t>
      </w:r>
      <w:bookmarkEnd w:id="1"/>
    </w:p>
    <w:p w14:paraId="7E0E0310" w14:textId="77777777" w:rsidR="00C9253A" w:rsidRPr="003D12D9" w:rsidRDefault="00C9253A" w:rsidP="009E32C3">
      <w:pPr>
        <w:spacing w:after="0" w:line="360" w:lineRule="auto"/>
        <w:ind w:left="426" w:right="566"/>
        <w:jc w:val="both"/>
        <w:rPr>
          <w:rFonts w:ascii="Times New Roman" w:eastAsia="Aptos" w:hAnsi="Times New Roman" w:cs="Times New Roman"/>
          <w:sz w:val="22"/>
          <w:szCs w:val="22"/>
        </w:rPr>
      </w:pPr>
    </w:p>
    <w:p w14:paraId="59CBDDB8" w14:textId="4A88E132" w:rsidR="37D437D9" w:rsidRDefault="37D437D9">
      <w:pPr>
        <w:numPr>
          <w:ilvl w:val="0"/>
          <w:numId w:val="10"/>
        </w:numPr>
        <w:tabs>
          <w:tab w:val="num" w:pos="720"/>
        </w:tabs>
        <w:spacing w:after="0" w:line="360" w:lineRule="auto"/>
        <w:ind w:left="426" w:right="566" w:firstLine="0"/>
        <w:jc w:val="both"/>
        <w:rPr>
          <w:rFonts w:ascii="Times New Roman" w:eastAsia="Aptos" w:hAnsi="Times New Roman" w:cs="Times New Roman"/>
          <w:sz w:val="22"/>
          <w:szCs w:val="22"/>
          <w:lang w:val="es-CR"/>
        </w:rPr>
      </w:pPr>
      <w:r w:rsidRPr="003D12D9">
        <w:rPr>
          <w:rFonts w:ascii="Times New Roman" w:eastAsia="Aptos" w:hAnsi="Times New Roman" w:cs="Times New Roman"/>
          <w:b/>
          <w:bCs/>
          <w:sz w:val="22"/>
          <w:szCs w:val="22"/>
          <w:lang w:val="es-CR"/>
        </w:rPr>
        <w:t>Inscripción de pacientes nacionales o extranjeros</w:t>
      </w:r>
      <w:r w:rsidRPr="003D12D9">
        <w:rPr>
          <w:rFonts w:ascii="Times New Roman" w:eastAsia="Aptos" w:hAnsi="Times New Roman" w:cs="Times New Roman"/>
          <w:sz w:val="22"/>
          <w:szCs w:val="22"/>
          <w:lang w:val="es-CR"/>
        </w:rPr>
        <w:t xml:space="preserve">. </w:t>
      </w:r>
      <w:r w:rsidR="00916BF6" w:rsidRPr="003D12D9">
        <w:rPr>
          <w:rFonts w:ascii="Times New Roman" w:eastAsia="Aptos" w:hAnsi="Times New Roman" w:cs="Times New Roman"/>
          <w:sz w:val="22"/>
          <w:szCs w:val="22"/>
          <w:lang w:val="es-CR"/>
        </w:rPr>
        <w:t>Solo podrán ser ingresados a la lista nacional de receptores</w:t>
      </w:r>
      <w:r w:rsidR="63160F99" w:rsidRPr="003D12D9">
        <w:rPr>
          <w:rFonts w:ascii="Times New Roman" w:eastAsia="Aptos" w:hAnsi="Times New Roman" w:cs="Times New Roman"/>
          <w:sz w:val="22"/>
          <w:szCs w:val="22"/>
          <w:lang w:val="es-CR"/>
        </w:rPr>
        <w:t>:</w:t>
      </w:r>
    </w:p>
    <w:p w14:paraId="7E77CC79" w14:textId="77777777" w:rsidR="00D76F08" w:rsidRPr="003D12D9" w:rsidRDefault="00D76F08" w:rsidP="009E32C3">
      <w:pPr>
        <w:tabs>
          <w:tab w:val="num" w:pos="720"/>
        </w:tabs>
        <w:spacing w:after="0" w:line="360" w:lineRule="auto"/>
        <w:ind w:left="426" w:right="566"/>
        <w:jc w:val="both"/>
        <w:rPr>
          <w:rFonts w:ascii="Times New Roman" w:eastAsia="Aptos" w:hAnsi="Times New Roman" w:cs="Times New Roman"/>
          <w:sz w:val="22"/>
          <w:szCs w:val="22"/>
          <w:lang w:val="es-CR"/>
        </w:rPr>
      </w:pPr>
    </w:p>
    <w:p w14:paraId="07C5AEFA" w14:textId="4B60E17A" w:rsidR="63160F99" w:rsidRPr="003D12D9" w:rsidRDefault="63160F99">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color w:val="000000" w:themeColor="text1"/>
          <w:sz w:val="22"/>
          <w:szCs w:val="22"/>
          <w:lang w:val="es-CR"/>
        </w:rPr>
        <w:t>L</w:t>
      </w:r>
      <w:r w:rsidR="00916BF6" w:rsidRPr="003D12D9">
        <w:rPr>
          <w:rFonts w:ascii="Times New Roman" w:eastAsia="Arial" w:hAnsi="Times New Roman" w:cs="Times New Roman"/>
          <w:color w:val="000000" w:themeColor="text1"/>
          <w:sz w:val="22"/>
          <w:szCs w:val="22"/>
          <w:lang w:val="es-CR"/>
        </w:rPr>
        <w:t>os pacientes costarricenses que coticen para la Caja Costarricense de Seguro Social</w:t>
      </w:r>
      <w:r w:rsidR="722E12AC" w:rsidRPr="003D12D9">
        <w:rPr>
          <w:rFonts w:ascii="Times New Roman" w:eastAsia="Arial" w:hAnsi="Times New Roman" w:cs="Times New Roman"/>
          <w:color w:val="000000" w:themeColor="text1"/>
          <w:sz w:val="22"/>
          <w:szCs w:val="22"/>
          <w:lang w:val="es-CR"/>
        </w:rPr>
        <w:t>.</w:t>
      </w:r>
    </w:p>
    <w:p w14:paraId="40D60B76" w14:textId="6F09BE05" w:rsidR="722E12AC" w:rsidRDefault="722E12AC">
      <w:pPr>
        <w:pStyle w:val="Prrafodelista"/>
        <w:numPr>
          <w:ilvl w:val="1"/>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3D12D9">
        <w:rPr>
          <w:rFonts w:ascii="Times New Roman" w:eastAsia="Arial" w:hAnsi="Times New Roman" w:cs="Times New Roman"/>
          <w:color w:val="000000" w:themeColor="text1"/>
          <w:sz w:val="22"/>
          <w:szCs w:val="22"/>
          <w:lang w:val="es-CR"/>
        </w:rPr>
        <w:t>Los pacientes</w:t>
      </w:r>
      <w:r w:rsidR="00916BF6" w:rsidRPr="003D12D9">
        <w:rPr>
          <w:rFonts w:ascii="Times New Roman" w:eastAsia="Arial" w:hAnsi="Times New Roman" w:cs="Times New Roman"/>
          <w:color w:val="000000" w:themeColor="text1"/>
          <w:sz w:val="22"/>
          <w:szCs w:val="22"/>
          <w:lang w:val="es-CR"/>
        </w:rPr>
        <w:t xml:space="preserve"> extranjeros, sólo podrán ingresar a la lista nacional de receptores, </w:t>
      </w:r>
      <w:r w:rsidR="00CC009B">
        <w:rPr>
          <w:rFonts w:ascii="Times New Roman" w:eastAsia="Arial" w:hAnsi="Times New Roman" w:cs="Times New Roman"/>
          <w:color w:val="000000" w:themeColor="text1"/>
          <w:sz w:val="22"/>
          <w:szCs w:val="22"/>
          <w:lang w:val="es-CR"/>
        </w:rPr>
        <w:t xml:space="preserve"> cuando</w:t>
      </w:r>
      <w:r w:rsidR="00916BF6" w:rsidRPr="003D12D9">
        <w:rPr>
          <w:rFonts w:ascii="Times New Roman" w:eastAsia="Arial" w:hAnsi="Times New Roman" w:cs="Times New Roman"/>
          <w:color w:val="000000" w:themeColor="text1"/>
          <w:sz w:val="22"/>
          <w:szCs w:val="22"/>
          <w:lang w:val="es-CR"/>
        </w:rPr>
        <w:t xml:space="preserve"> cuenten con residencia permanente emitida por la Dirección General de Migración y Extranjería y que </w:t>
      </w:r>
      <w:r w:rsidR="000D573E">
        <w:rPr>
          <w:rFonts w:ascii="Times New Roman" w:eastAsia="Arial" w:hAnsi="Times New Roman" w:cs="Times New Roman"/>
          <w:color w:val="000000" w:themeColor="text1"/>
          <w:sz w:val="22"/>
          <w:szCs w:val="22"/>
          <w:lang w:val="es-CR"/>
        </w:rPr>
        <w:t xml:space="preserve">coticen para </w:t>
      </w:r>
      <w:r w:rsidR="00916BF6" w:rsidRPr="003D12D9">
        <w:rPr>
          <w:rFonts w:ascii="Times New Roman" w:eastAsia="Arial" w:hAnsi="Times New Roman" w:cs="Times New Roman"/>
          <w:color w:val="000000" w:themeColor="text1"/>
          <w:sz w:val="22"/>
          <w:szCs w:val="22"/>
          <w:lang w:val="es-CR"/>
        </w:rPr>
        <w:t xml:space="preserve">la Caja Costarricense de Seguro Social. </w:t>
      </w:r>
    </w:p>
    <w:p w14:paraId="16DB202F" w14:textId="77777777" w:rsidR="000D573E" w:rsidRDefault="000D573E" w:rsidP="000D573E">
      <w:pPr>
        <w:spacing w:after="0" w:line="360" w:lineRule="auto"/>
        <w:ind w:left="426" w:right="566"/>
        <w:jc w:val="both"/>
        <w:rPr>
          <w:rFonts w:ascii="Times New Roman" w:eastAsia="Arial" w:hAnsi="Times New Roman" w:cs="Times New Roman"/>
          <w:color w:val="000000" w:themeColor="text1"/>
          <w:sz w:val="22"/>
          <w:szCs w:val="22"/>
          <w:lang w:val="es-CR"/>
        </w:rPr>
      </w:pPr>
    </w:p>
    <w:p w14:paraId="61410D7B" w14:textId="19D393C2" w:rsidR="000D573E" w:rsidRPr="000D573E" w:rsidRDefault="000D573E" w:rsidP="000D573E">
      <w:pPr>
        <w:spacing w:after="0" w:line="360" w:lineRule="auto"/>
        <w:ind w:left="426" w:right="566"/>
        <w:jc w:val="both"/>
        <w:rPr>
          <w:rFonts w:ascii="Times New Roman" w:eastAsia="Arial" w:hAnsi="Times New Roman" w:cs="Times New Roman"/>
          <w:color w:val="000000" w:themeColor="text1"/>
          <w:sz w:val="22"/>
          <w:szCs w:val="22"/>
          <w:lang w:val="es-CR"/>
        </w:rPr>
      </w:pPr>
      <w:r>
        <w:rPr>
          <w:rFonts w:ascii="Times New Roman" w:eastAsia="Arial" w:hAnsi="Times New Roman" w:cs="Times New Roman"/>
          <w:color w:val="000000" w:themeColor="text1"/>
          <w:sz w:val="22"/>
          <w:szCs w:val="22"/>
          <w:lang w:val="es-CR"/>
        </w:rPr>
        <w:t xml:space="preserve">La lista nacional de receptores de pulmón, estará custodiada por el Ministerio de Salud, específicamente por la </w:t>
      </w:r>
      <w:r w:rsidRPr="003D12D9">
        <w:rPr>
          <w:rFonts w:ascii="Times New Roman" w:eastAsia="Aptos" w:hAnsi="Times New Roman" w:cs="Times New Roman"/>
          <w:sz w:val="22"/>
          <w:szCs w:val="22"/>
          <w:lang w:val="es-CR"/>
        </w:rPr>
        <w:t>Secretaría Ejecutiva Técnica de Donación y Trasplante de Órganos y Tejidos</w:t>
      </w:r>
      <w:r>
        <w:rPr>
          <w:rFonts w:ascii="Times New Roman" w:eastAsia="Aptos" w:hAnsi="Times New Roman" w:cs="Times New Roman"/>
          <w:sz w:val="22"/>
          <w:szCs w:val="22"/>
          <w:lang w:val="es-CR"/>
        </w:rPr>
        <w:t>.</w:t>
      </w:r>
    </w:p>
    <w:p w14:paraId="2722DCB5" w14:textId="07612F93" w:rsidR="00916BF6" w:rsidRPr="003D12D9" w:rsidRDefault="00916BF6" w:rsidP="009E32C3">
      <w:pPr>
        <w:spacing w:after="0" w:line="360" w:lineRule="auto"/>
        <w:ind w:left="426" w:right="566"/>
        <w:jc w:val="both"/>
        <w:rPr>
          <w:rFonts w:ascii="Times New Roman" w:eastAsia="Aptos" w:hAnsi="Times New Roman" w:cs="Times New Roman"/>
          <w:sz w:val="22"/>
          <w:szCs w:val="22"/>
          <w:lang w:val="es-CR"/>
        </w:rPr>
      </w:pPr>
    </w:p>
    <w:p w14:paraId="0358136D" w14:textId="347B1BAC" w:rsidR="00776438" w:rsidRPr="00776438" w:rsidRDefault="00986D98">
      <w:pPr>
        <w:numPr>
          <w:ilvl w:val="0"/>
          <w:numId w:val="10"/>
        </w:numPr>
        <w:tabs>
          <w:tab w:val="num" w:pos="720"/>
        </w:tabs>
        <w:spacing w:after="0" w:line="360" w:lineRule="auto"/>
        <w:ind w:left="426" w:right="566" w:firstLine="0"/>
        <w:jc w:val="both"/>
        <w:rPr>
          <w:rFonts w:ascii="Times New Roman" w:eastAsia="Aptos" w:hAnsi="Times New Roman" w:cs="Times New Roman"/>
          <w:sz w:val="22"/>
          <w:szCs w:val="22"/>
          <w:lang w:val="es-CR"/>
        </w:rPr>
      </w:pPr>
      <w:r w:rsidRPr="00776438">
        <w:rPr>
          <w:rFonts w:ascii="Times New Roman" w:eastAsia="Aptos" w:hAnsi="Times New Roman" w:cs="Times New Roman"/>
          <w:b/>
          <w:bCs/>
          <w:sz w:val="22"/>
          <w:szCs w:val="22"/>
          <w:lang w:val="es-CR"/>
        </w:rPr>
        <w:t> </w:t>
      </w:r>
      <w:r w:rsidR="00AB003C" w:rsidRPr="00776438">
        <w:rPr>
          <w:rFonts w:ascii="Times New Roman" w:eastAsia="Aptos" w:hAnsi="Times New Roman" w:cs="Times New Roman"/>
          <w:b/>
          <w:bCs/>
          <w:sz w:val="22"/>
          <w:szCs w:val="22"/>
          <w:lang w:val="es-CR"/>
        </w:rPr>
        <w:t>Indicación de</w:t>
      </w:r>
      <w:r w:rsidR="6E1B3D3F" w:rsidRPr="00776438">
        <w:rPr>
          <w:rFonts w:ascii="Times New Roman" w:eastAsia="Aptos" w:hAnsi="Times New Roman" w:cs="Times New Roman"/>
          <w:b/>
          <w:bCs/>
          <w:sz w:val="22"/>
          <w:szCs w:val="22"/>
          <w:lang w:val="es-CR"/>
        </w:rPr>
        <w:t xml:space="preserve"> trasplante pulmonar:</w:t>
      </w:r>
      <w:r w:rsidR="6E1B3D3F" w:rsidRPr="00776438">
        <w:rPr>
          <w:rFonts w:ascii="Times New Roman" w:eastAsia="Aptos" w:hAnsi="Times New Roman" w:cs="Times New Roman"/>
          <w:sz w:val="22"/>
          <w:szCs w:val="22"/>
          <w:lang w:val="es-CR"/>
        </w:rPr>
        <w:t xml:space="preserve"> </w:t>
      </w:r>
      <w:r w:rsidR="000D573E">
        <w:rPr>
          <w:rFonts w:ascii="Times New Roman" w:eastAsia="Aptos" w:hAnsi="Times New Roman" w:cs="Times New Roman"/>
          <w:sz w:val="22"/>
          <w:szCs w:val="22"/>
          <w:lang w:val="es-CR"/>
        </w:rPr>
        <w:t>L</w:t>
      </w:r>
      <w:r w:rsidR="00622BC1">
        <w:rPr>
          <w:rFonts w:ascii="Times New Roman" w:eastAsia="Aptos" w:hAnsi="Times New Roman" w:cs="Times New Roman"/>
          <w:sz w:val="22"/>
          <w:szCs w:val="22"/>
          <w:lang w:val="es-CR"/>
        </w:rPr>
        <w:t>a</w:t>
      </w:r>
      <w:r w:rsidR="000D573E">
        <w:rPr>
          <w:rFonts w:ascii="Times New Roman" w:eastAsia="Aptos" w:hAnsi="Times New Roman" w:cs="Times New Roman"/>
          <w:sz w:val="22"/>
          <w:szCs w:val="22"/>
          <w:lang w:val="es-CR"/>
        </w:rPr>
        <w:t xml:space="preserve"> indicación del trasplante la realiza el </w:t>
      </w:r>
      <w:r w:rsidR="00A02A6B">
        <w:rPr>
          <w:rFonts w:ascii="Times New Roman" w:eastAsia="Aptos" w:hAnsi="Times New Roman" w:cs="Times New Roman"/>
          <w:sz w:val="22"/>
          <w:szCs w:val="22"/>
          <w:lang w:val="es-CR"/>
        </w:rPr>
        <w:t>equipo multidisciplinario</w:t>
      </w:r>
      <w:r w:rsidR="00622BC1">
        <w:rPr>
          <w:rFonts w:ascii="Times New Roman" w:eastAsia="Aptos" w:hAnsi="Times New Roman" w:cs="Times New Roman"/>
          <w:sz w:val="22"/>
          <w:szCs w:val="22"/>
          <w:lang w:val="es-CR"/>
        </w:rPr>
        <w:t xml:space="preserve"> de trasplante pulmonar del establecimiento de salud autorizado y </w:t>
      </w:r>
      <w:r w:rsidR="00776438" w:rsidRPr="00776438">
        <w:rPr>
          <w:rFonts w:ascii="Times New Roman" w:eastAsia="Aptos" w:hAnsi="Times New Roman" w:cs="Times New Roman"/>
          <w:sz w:val="22"/>
          <w:szCs w:val="22"/>
        </w:rPr>
        <w:t>se indica en personas usuarias que presenten las siguientes condiciones clínicas, conforme a los criterios específicos para cada patología:</w:t>
      </w:r>
    </w:p>
    <w:p w14:paraId="3C602D27" w14:textId="3F2ED96D" w:rsidR="00986D98" w:rsidRPr="00776438" w:rsidRDefault="00986D98" w:rsidP="009E32C3">
      <w:pPr>
        <w:spacing w:after="0" w:line="360" w:lineRule="auto"/>
        <w:ind w:left="426" w:right="566"/>
        <w:jc w:val="both"/>
        <w:rPr>
          <w:rFonts w:ascii="Times New Roman" w:eastAsia="Aptos" w:hAnsi="Times New Roman" w:cs="Times New Roman"/>
          <w:sz w:val="22"/>
          <w:szCs w:val="22"/>
          <w:lang w:val="es-CR"/>
        </w:rPr>
      </w:pPr>
      <w:r w:rsidRPr="00776438">
        <w:rPr>
          <w:rFonts w:ascii="Times New Roman" w:eastAsia="Aptos" w:hAnsi="Times New Roman" w:cs="Times New Roman"/>
          <w:sz w:val="22"/>
          <w:szCs w:val="22"/>
          <w:lang w:val="es-CR"/>
        </w:rPr>
        <w:t> </w:t>
      </w:r>
    </w:p>
    <w:p w14:paraId="11388020" w14:textId="68E66D95" w:rsidR="00776438" w:rsidRDefault="00776438">
      <w:pPr>
        <w:pStyle w:val="Prrafodelista"/>
        <w:numPr>
          <w:ilvl w:val="0"/>
          <w:numId w:val="13"/>
        </w:numPr>
        <w:spacing w:after="0" w:line="360" w:lineRule="auto"/>
        <w:ind w:left="426" w:right="566" w:firstLine="0"/>
        <w:jc w:val="both"/>
        <w:rPr>
          <w:rFonts w:ascii="Times New Roman" w:eastAsia="Aptos" w:hAnsi="Times New Roman" w:cs="Times New Roman"/>
          <w:sz w:val="22"/>
          <w:szCs w:val="22"/>
          <w:lang w:val="es-CR"/>
        </w:rPr>
      </w:pPr>
      <w:r w:rsidRPr="00776438">
        <w:rPr>
          <w:rFonts w:ascii="Times New Roman" w:eastAsia="Aptos" w:hAnsi="Times New Roman" w:cs="Times New Roman"/>
          <w:b/>
          <w:bCs/>
          <w:sz w:val="22"/>
          <w:szCs w:val="22"/>
          <w:lang w:val="es-CR"/>
        </w:rPr>
        <w:t>Enfermedad Pulmonar Obstructiva Crónica (EPOC</w:t>
      </w:r>
      <w:r>
        <w:rPr>
          <w:rFonts w:ascii="Times New Roman" w:eastAsia="Aptos" w:hAnsi="Times New Roman" w:cs="Times New Roman"/>
          <w:b/>
          <w:bCs/>
          <w:sz w:val="22"/>
          <w:szCs w:val="22"/>
          <w:lang w:val="es-CR"/>
        </w:rPr>
        <w:t xml:space="preserve">). </w:t>
      </w:r>
      <w:r w:rsidRPr="00776438">
        <w:rPr>
          <w:rFonts w:ascii="Times New Roman" w:eastAsia="Aptos" w:hAnsi="Times New Roman" w:cs="Times New Roman"/>
          <w:sz w:val="22"/>
          <w:szCs w:val="22"/>
          <w:lang w:val="es-CR"/>
        </w:rPr>
        <w:t>La indicación de trasplante pulmonar en personas con diagnóstico de EPOC se establece cuando se cumple al menos uno de los siguientes criterios:</w:t>
      </w:r>
    </w:p>
    <w:p w14:paraId="0392B9D2" w14:textId="77777777" w:rsidR="00D76F08" w:rsidRPr="00776438" w:rsidRDefault="00D76F08" w:rsidP="009E32C3">
      <w:pPr>
        <w:pStyle w:val="Prrafodelista"/>
        <w:spacing w:after="0" w:line="360" w:lineRule="auto"/>
        <w:ind w:left="426" w:right="566"/>
        <w:jc w:val="both"/>
        <w:rPr>
          <w:rFonts w:ascii="Times New Roman" w:eastAsia="Aptos" w:hAnsi="Times New Roman" w:cs="Times New Roman"/>
          <w:sz w:val="22"/>
          <w:szCs w:val="22"/>
          <w:lang w:val="es-CR"/>
        </w:rPr>
      </w:pPr>
    </w:p>
    <w:p w14:paraId="3F97F4E9" w14:textId="77777777" w:rsidR="00776438" w:rsidRPr="00776438" w:rsidRDefault="00776438">
      <w:pPr>
        <w:pStyle w:val="Prrafodelista"/>
        <w:numPr>
          <w:ilvl w:val="0"/>
          <w:numId w:val="12"/>
        </w:numPr>
        <w:spacing w:after="0" w:line="360" w:lineRule="auto"/>
        <w:ind w:left="426" w:right="566" w:firstLine="0"/>
        <w:jc w:val="both"/>
        <w:rPr>
          <w:rFonts w:ascii="Times New Roman" w:eastAsia="Aptos" w:hAnsi="Times New Roman" w:cs="Times New Roman"/>
          <w:sz w:val="22"/>
          <w:szCs w:val="22"/>
          <w:lang w:val="es-CR"/>
        </w:rPr>
      </w:pPr>
      <w:r w:rsidRPr="00776438">
        <w:rPr>
          <w:rFonts w:ascii="Times New Roman" w:eastAsia="Aptos" w:hAnsi="Times New Roman" w:cs="Times New Roman"/>
          <w:sz w:val="22"/>
          <w:szCs w:val="22"/>
          <w:lang w:val="es-CR"/>
        </w:rPr>
        <w:t>Progresión de la enfermedad a pesar de la implementación de tratamiento óptimo, el cual debe incluir terapia farmacológica, rehabilitación pulmonar y oxigenoterapia. La persona usuaria no debe ser candidata a cirugía de reducción de volumen pulmonar, ya sea mediante abordaje endoscópico o quirúrgico.</w:t>
      </w:r>
    </w:p>
    <w:p w14:paraId="439B6BB5" w14:textId="77777777" w:rsidR="00776438" w:rsidRPr="00776438" w:rsidRDefault="00776438">
      <w:pPr>
        <w:pStyle w:val="Prrafodelista"/>
        <w:numPr>
          <w:ilvl w:val="0"/>
          <w:numId w:val="12"/>
        </w:numPr>
        <w:spacing w:after="0" w:line="360" w:lineRule="auto"/>
        <w:ind w:left="426" w:right="566" w:firstLine="0"/>
        <w:jc w:val="both"/>
        <w:rPr>
          <w:rFonts w:ascii="Times New Roman" w:eastAsia="Aptos" w:hAnsi="Times New Roman" w:cs="Times New Roman"/>
          <w:sz w:val="22"/>
          <w:szCs w:val="22"/>
          <w:lang w:val="es-CR"/>
        </w:rPr>
      </w:pPr>
      <w:r w:rsidRPr="00776438">
        <w:rPr>
          <w:rFonts w:ascii="Times New Roman" w:eastAsia="Aptos" w:hAnsi="Times New Roman" w:cs="Times New Roman"/>
          <w:sz w:val="22"/>
          <w:szCs w:val="22"/>
          <w:lang w:val="es-CR"/>
        </w:rPr>
        <w:t>Índice BODE entre 5 y 6.</w:t>
      </w:r>
    </w:p>
    <w:p w14:paraId="3C7FC929" w14:textId="77777777" w:rsidR="00776438" w:rsidRPr="00776438" w:rsidRDefault="00776438">
      <w:pPr>
        <w:pStyle w:val="Prrafodelista"/>
        <w:numPr>
          <w:ilvl w:val="0"/>
          <w:numId w:val="12"/>
        </w:numPr>
        <w:spacing w:after="0" w:line="360" w:lineRule="auto"/>
        <w:ind w:left="426" w:right="566" w:firstLine="0"/>
        <w:jc w:val="both"/>
        <w:rPr>
          <w:rFonts w:ascii="Times New Roman" w:eastAsia="Aptos" w:hAnsi="Times New Roman" w:cs="Times New Roman"/>
          <w:sz w:val="22"/>
          <w:szCs w:val="22"/>
          <w:lang w:val="es-CR"/>
        </w:rPr>
      </w:pPr>
      <w:r w:rsidRPr="00776438">
        <w:rPr>
          <w:rFonts w:ascii="Times New Roman" w:eastAsia="Aptos" w:hAnsi="Times New Roman" w:cs="Times New Roman"/>
          <w:sz w:val="22"/>
          <w:szCs w:val="22"/>
          <w:lang w:val="es-CR"/>
        </w:rPr>
        <w:t>Presión parcial de dióxido de carbono (PaCO₂) superior a 50 mmHg y/o presión parcial de oxígeno (PaO₂) inferior a 60 mmHg.</w:t>
      </w:r>
    </w:p>
    <w:p w14:paraId="0D54EB89" w14:textId="77777777" w:rsidR="00776438" w:rsidRDefault="00776438">
      <w:pPr>
        <w:pStyle w:val="Prrafodelista"/>
        <w:numPr>
          <w:ilvl w:val="0"/>
          <w:numId w:val="12"/>
        </w:numPr>
        <w:spacing w:after="0" w:line="360" w:lineRule="auto"/>
        <w:ind w:left="426" w:right="566" w:firstLine="0"/>
        <w:jc w:val="both"/>
        <w:rPr>
          <w:rFonts w:ascii="Times New Roman" w:eastAsia="Aptos" w:hAnsi="Times New Roman" w:cs="Times New Roman"/>
          <w:sz w:val="22"/>
          <w:szCs w:val="22"/>
          <w:lang w:val="es-CR"/>
        </w:rPr>
      </w:pPr>
      <w:r w:rsidRPr="00776438">
        <w:rPr>
          <w:rFonts w:ascii="Times New Roman" w:eastAsia="Aptos" w:hAnsi="Times New Roman" w:cs="Times New Roman"/>
          <w:sz w:val="22"/>
          <w:szCs w:val="22"/>
          <w:lang w:val="es-CR"/>
        </w:rPr>
        <w:t>Volumen espiratorio forzado en el primer segundo (FEV1) inferior al 25% del valor predicho.</w:t>
      </w:r>
    </w:p>
    <w:p w14:paraId="367A95B1" w14:textId="77777777" w:rsidR="00BC6000" w:rsidRPr="009C5137" w:rsidRDefault="00BC6000" w:rsidP="009E32C3">
      <w:pPr>
        <w:spacing w:after="0" w:line="360" w:lineRule="auto"/>
        <w:ind w:left="426" w:right="566"/>
        <w:jc w:val="both"/>
        <w:rPr>
          <w:rFonts w:ascii="Times New Roman" w:eastAsia="Arial" w:hAnsi="Times New Roman" w:cs="Times New Roman"/>
          <w:color w:val="000000" w:themeColor="text1"/>
          <w:sz w:val="22"/>
          <w:szCs w:val="22"/>
          <w:lang w:val="es-CR"/>
        </w:rPr>
      </w:pPr>
    </w:p>
    <w:p w14:paraId="67BB6AFA" w14:textId="513B166D" w:rsidR="009C5137" w:rsidRPr="00C32CC5" w:rsidRDefault="009C5137">
      <w:pPr>
        <w:pStyle w:val="Prrafodelista"/>
        <w:numPr>
          <w:ilvl w:val="0"/>
          <w:numId w:val="13"/>
        </w:numPr>
        <w:spacing w:after="0" w:line="360" w:lineRule="auto"/>
        <w:ind w:left="426" w:right="566" w:firstLine="0"/>
        <w:jc w:val="both"/>
        <w:rPr>
          <w:rFonts w:ascii="Times New Roman" w:hAnsi="Times New Roman" w:cs="Times New Roman"/>
          <w:b/>
          <w:bCs/>
          <w:sz w:val="22"/>
          <w:szCs w:val="22"/>
          <w:lang w:val="es-CR"/>
        </w:rPr>
      </w:pPr>
      <w:r w:rsidRPr="009C5137">
        <w:rPr>
          <w:rFonts w:ascii="Times New Roman" w:hAnsi="Times New Roman" w:cs="Times New Roman"/>
          <w:b/>
          <w:bCs/>
          <w:sz w:val="22"/>
          <w:szCs w:val="22"/>
          <w:lang w:val="es-CR"/>
        </w:rPr>
        <w:lastRenderedPageBreak/>
        <w:t>Enfermedad Pulmonar Intersticial</w:t>
      </w:r>
      <w:r>
        <w:rPr>
          <w:rFonts w:ascii="Times New Roman" w:hAnsi="Times New Roman" w:cs="Times New Roman"/>
          <w:b/>
          <w:bCs/>
          <w:sz w:val="22"/>
          <w:szCs w:val="22"/>
          <w:lang w:val="es-CR"/>
        </w:rPr>
        <w:t xml:space="preserve">. </w:t>
      </w:r>
      <w:r w:rsidRPr="009C5137">
        <w:rPr>
          <w:rFonts w:ascii="Times New Roman" w:hAnsi="Times New Roman" w:cs="Times New Roman"/>
          <w:sz w:val="22"/>
          <w:szCs w:val="22"/>
          <w:lang w:val="es-CR"/>
        </w:rPr>
        <w:t>El trasplante pulmonar se indica en personas con enfermedad pulmonar intersticial que cumplan con alguno de los siguientes criterios:</w:t>
      </w:r>
    </w:p>
    <w:p w14:paraId="38625921" w14:textId="77777777" w:rsidR="00C32CC5" w:rsidRPr="009C5137" w:rsidRDefault="00C32CC5" w:rsidP="009E32C3">
      <w:pPr>
        <w:pStyle w:val="Prrafodelista"/>
        <w:spacing w:after="0" w:line="360" w:lineRule="auto"/>
        <w:ind w:left="426" w:right="566"/>
        <w:jc w:val="both"/>
        <w:rPr>
          <w:rFonts w:ascii="Times New Roman" w:hAnsi="Times New Roman" w:cs="Times New Roman"/>
          <w:b/>
          <w:bCs/>
          <w:sz w:val="22"/>
          <w:szCs w:val="22"/>
          <w:lang w:val="es-CR"/>
        </w:rPr>
      </w:pPr>
    </w:p>
    <w:p w14:paraId="1C03E22C" w14:textId="77777777" w:rsidR="009C5137" w:rsidRPr="00622BC1" w:rsidRDefault="009C5137">
      <w:pPr>
        <w:pStyle w:val="Prrafodelista"/>
        <w:numPr>
          <w:ilvl w:val="0"/>
          <w:numId w:val="12"/>
        </w:numPr>
        <w:spacing w:after="0" w:line="360" w:lineRule="auto"/>
        <w:ind w:left="426" w:right="566" w:firstLine="0"/>
        <w:jc w:val="both"/>
        <w:rPr>
          <w:rFonts w:ascii="Times New Roman" w:eastAsia="Aptos" w:hAnsi="Times New Roman" w:cs="Times New Roman"/>
          <w:sz w:val="22"/>
          <w:szCs w:val="22"/>
          <w:lang w:val="es-CR"/>
        </w:rPr>
      </w:pPr>
      <w:r w:rsidRPr="00622BC1">
        <w:rPr>
          <w:rFonts w:ascii="Times New Roman" w:eastAsia="Aptos" w:hAnsi="Times New Roman" w:cs="Times New Roman"/>
          <w:sz w:val="22"/>
          <w:szCs w:val="22"/>
          <w:lang w:val="es-CR"/>
        </w:rPr>
        <w:t>Evidencia radiológica o histológica de neumonía intersticial usual (NIU) o neumonía intersticial no específica (NINE) con patrón fibrótico, independientemente de la función pulmonar.</w:t>
      </w:r>
    </w:p>
    <w:p w14:paraId="5C08744B" w14:textId="77777777" w:rsidR="009C5137" w:rsidRPr="00622BC1" w:rsidRDefault="009C5137">
      <w:pPr>
        <w:pStyle w:val="Prrafodelista"/>
        <w:numPr>
          <w:ilvl w:val="0"/>
          <w:numId w:val="12"/>
        </w:numPr>
        <w:spacing w:after="0" w:line="360" w:lineRule="auto"/>
        <w:ind w:left="426" w:right="566" w:firstLine="0"/>
        <w:jc w:val="both"/>
        <w:rPr>
          <w:rFonts w:ascii="Times New Roman" w:eastAsia="Aptos" w:hAnsi="Times New Roman" w:cs="Times New Roman"/>
          <w:sz w:val="22"/>
          <w:szCs w:val="22"/>
          <w:lang w:val="es-CR"/>
        </w:rPr>
      </w:pPr>
      <w:r w:rsidRPr="00622BC1">
        <w:rPr>
          <w:rFonts w:ascii="Times New Roman" w:eastAsia="Aptos" w:hAnsi="Times New Roman" w:cs="Times New Roman"/>
          <w:sz w:val="22"/>
          <w:szCs w:val="22"/>
          <w:lang w:val="es-CR"/>
        </w:rPr>
        <w:t>Presencia de disfunción pulmonar caracterizada por una capacidad vital forzada (CVF) inferior al 80% del valor predicho o una capacidad de difusión del monóxido de carbono (DLCO) inferior al 40% del valor predicho.</w:t>
      </w:r>
    </w:p>
    <w:p w14:paraId="4B6257EF" w14:textId="77777777" w:rsidR="009C5137" w:rsidRPr="00622BC1" w:rsidRDefault="009C5137">
      <w:pPr>
        <w:pStyle w:val="Prrafodelista"/>
        <w:numPr>
          <w:ilvl w:val="0"/>
          <w:numId w:val="12"/>
        </w:numPr>
        <w:spacing w:after="0" w:line="360" w:lineRule="auto"/>
        <w:ind w:left="426" w:right="566" w:firstLine="0"/>
        <w:jc w:val="both"/>
        <w:rPr>
          <w:rFonts w:ascii="Times New Roman" w:eastAsia="Aptos" w:hAnsi="Times New Roman" w:cs="Times New Roman"/>
          <w:sz w:val="22"/>
          <w:szCs w:val="22"/>
          <w:lang w:val="es-CR"/>
        </w:rPr>
      </w:pPr>
      <w:r w:rsidRPr="00622BC1">
        <w:rPr>
          <w:rFonts w:ascii="Times New Roman" w:eastAsia="Aptos" w:hAnsi="Times New Roman" w:cs="Times New Roman"/>
          <w:sz w:val="22"/>
          <w:szCs w:val="22"/>
          <w:lang w:val="es-CR"/>
        </w:rPr>
        <w:t>Disnea o limitación funcional atribuible a la enfermedad pulmonar.</w:t>
      </w:r>
    </w:p>
    <w:p w14:paraId="16D43AE0" w14:textId="77777777" w:rsidR="009C5137" w:rsidRPr="00622BC1" w:rsidRDefault="009C5137">
      <w:pPr>
        <w:pStyle w:val="Prrafodelista"/>
        <w:numPr>
          <w:ilvl w:val="0"/>
          <w:numId w:val="12"/>
        </w:numPr>
        <w:spacing w:after="0" w:line="360" w:lineRule="auto"/>
        <w:ind w:left="426" w:right="566" w:firstLine="0"/>
        <w:jc w:val="both"/>
        <w:rPr>
          <w:rFonts w:ascii="Times New Roman" w:eastAsia="Aptos" w:hAnsi="Times New Roman" w:cs="Times New Roman"/>
          <w:sz w:val="22"/>
          <w:szCs w:val="22"/>
          <w:lang w:val="es-CR"/>
        </w:rPr>
      </w:pPr>
      <w:r w:rsidRPr="00622BC1">
        <w:rPr>
          <w:rFonts w:ascii="Times New Roman" w:eastAsia="Aptos" w:hAnsi="Times New Roman" w:cs="Times New Roman"/>
          <w:sz w:val="22"/>
          <w:szCs w:val="22"/>
          <w:lang w:val="es-CR"/>
        </w:rPr>
        <w:t>Requerimiento de oxígeno suplementario, aun si es únicamente durante la realización de esfuerzo físico.</w:t>
      </w:r>
    </w:p>
    <w:p w14:paraId="66E36F0D" w14:textId="77777777" w:rsidR="009C5137" w:rsidRPr="00622BC1" w:rsidRDefault="009C5137">
      <w:pPr>
        <w:pStyle w:val="Prrafodelista"/>
        <w:numPr>
          <w:ilvl w:val="0"/>
          <w:numId w:val="12"/>
        </w:numPr>
        <w:spacing w:after="0" w:line="360" w:lineRule="auto"/>
        <w:ind w:left="426" w:right="566" w:firstLine="0"/>
        <w:jc w:val="both"/>
        <w:rPr>
          <w:rFonts w:ascii="Times New Roman" w:eastAsia="Aptos" w:hAnsi="Times New Roman" w:cs="Times New Roman"/>
          <w:sz w:val="22"/>
          <w:szCs w:val="22"/>
          <w:lang w:val="es-CR"/>
        </w:rPr>
      </w:pPr>
      <w:r w:rsidRPr="00622BC1">
        <w:rPr>
          <w:rFonts w:ascii="Times New Roman" w:eastAsia="Aptos" w:hAnsi="Times New Roman" w:cs="Times New Roman"/>
          <w:sz w:val="22"/>
          <w:szCs w:val="22"/>
          <w:lang w:val="es-CR"/>
        </w:rPr>
        <w:t>Falta de mejoría en la disnea, la dependencia de oxígeno y/o la función pulmonar tras la administración de tratamiento médico específico.</w:t>
      </w:r>
    </w:p>
    <w:p w14:paraId="2D9FD090" w14:textId="77777777" w:rsidR="00D76F08" w:rsidRPr="009C5137" w:rsidRDefault="00D76F08" w:rsidP="009E32C3">
      <w:pPr>
        <w:pStyle w:val="Prrafodelista"/>
        <w:spacing w:line="360" w:lineRule="auto"/>
        <w:ind w:left="426" w:right="566"/>
        <w:jc w:val="both"/>
        <w:rPr>
          <w:rFonts w:ascii="Times New Roman" w:hAnsi="Times New Roman" w:cs="Times New Roman"/>
          <w:sz w:val="22"/>
          <w:szCs w:val="22"/>
          <w:lang w:val="es-CR"/>
        </w:rPr>
      </w:pPr>
    </w:p>
    <w:p w14:paraId="26F04AB9" w14:textId="53222258" w:rsidR="009C5137" w:rsidRDefault="009C5137">
      <w:pPr>
        <w:pStyle w:val="Prrafodelista"/>
        <w:numPr>
          <w:ilvl w:val="0"/>
          <w:numId w:val="13"/>
        </w:numPr>
        <w:spacing w:after="0" w:line="360" w:lineRule="auto"/>
        <w:ind w:left="426" w:right="566" w:firstLine="0"/>
        <w:jc w:val="both"/>
        <w:rPr>
          <w:rFonts w:ascii="Times New Roman" w:hAnsi="Times New Roman" w:cs="Times New Roman"/>
          <w:sz w:val="22"/>
          <w:szCs w:val="22"/>
          <w:lang w:val="es-CR"/>
        </w:rPr>
      </w:pPr>
      <w:r w:rsidRPr="009C5137">
        <w:rPr>
          <w:rFonts w:ascii="Times New Roman" w:hAnsi="Times New Roman" w:cs="Times New Roman"/>
          <w:b/>
          <w:bCs/>
          <w:sz w:val="22"/>
          <w:szCs w:val="22"/>
          <w:lang w:val="es-CR"/>
        </w:rPr>
        <w:t>Fibrosis Quística</w:t>
      </w:r>
      <w:r>
        <w:rPr>
          <w:rFonts w:ascii="Times New Roman" w:hAnsi="Times New Roman" w:cs="Times New Roman"/>
          <w:b/>
          <w:bCs/>
          <w:sz w:val="22"/>
          <w:szCs w:val="22"/>
          <w:lang w:val="es-CR"/>
        </w:rPr>
        <w:t xml:space="preserve">. </w:t>
      </w:r>
      <w:r w:rsidRPr="009C5137">
        <w:rPr>
          <w:rFonts w:ascii="Times New Roman" w:hAnsi="Times New Roman" w:cs="Times New Roman"/>
          <w:sz w:val="22"/>
          <w:szCs w:val="22"/>
          <w:lang w:val="es-CR"/>
        </w:rPr>
        <w:t>La indicación de trasplante pulmonar en personas con fibrosis quística se establece cuando se cumple al menos uno de los siguientes criterios:</w:t>
      </w:r>
    </w:p>
    <w:p w14:paraId="693B6CAC" w14:textId="77777777" w:rsidR="00C32CC5" w:rsidRPr="009C5137" w:rsidRDefault="00C32CC5" w:rsidP="009E32C3">
      <w:pPr>
        <w:pStyle w:val="Prrafodelista"/>
        <w:spacing w:after="0" w:line="360" w:lineRule="auto"/>
        <w:ind w:left="426" w:right="566"/>
        <w:jc w:val="both"/>
        <w:rPr>
          <w:rFonts w:ascii="Times New Roman" w:hAnsi="Times New Roman" w:cs="Times New Roman"/>
          <w:sz w:val="22"/>
          <w:szCs w:val="22"/>
          <w:lang w:val="es-CR"/>
        </w:rPr>
      </w:pPr>
    </w:p>
    <w:p w14:paraId="6667C60F" w14:textId="77777777" w:rsidR="00622BC1" w:rsidRDefault="00622BC1" w:rsidP="00622BC1">
      <w:pPr>
        <w:pStyle w:val="Prrafodelista"/>
        <w:spacing w:line="360" w:lineRule="auto"/>
        <w:ind w:left="426" w:right="566"/>
        <w:jc w:val="both"/>
        <w:rPr>
          <w:rFonts w:ascii="Times New Roman" w:hAnsi="Times New Roman" w:cs="Times New Roman"/>
          <w:sz w:val="22"/>
          <w:szCs w:val="22"/>
          <w:lang w:val="es-CR"/>
        </w:rPr>
      </w:pPr>
      <w:r>
        <w:rPr>
          <w:rFonts w:ascii="Times New Roman" w:hAnsi="Times New Roman" w:cs="Times New Roman"/>
          <w:sz w:val="22"/>
          <w:szCs w:val="22"/>
          <w:lang w:val="es-CR"/>
        </w:rPr>
        <w:t xml:space="preserve">1. </w:t>
      </w:r>
      <w:r w:rsidR="009C5137" w:rsidRPr="009C5137">
        <w:rPr>
          <w:rFonts w:ascii="Times New Roman" w:hAnsi="Times New Roman" w:cs="Times New Roman"/>
          <w:sz w:val="22"/>
          <w:szCs w:val="22"/>
          <w:lang w:val="es-CR"/>
        </w:rPr>
        <w:t xml:space="preserve">Volumen espiratorio forzado en el primer segundo (FEV1) inferior al 30% del valor predicho o una disminución acelerada del FEV1 a pesar del tratamiento óptimo, particularmente en personas usuarias de sexo femenino. Esta condición puede estar asociada a infección por micobacterias no tuberculosas (NTM), complejo </w:t>
      </w:r>
      <w:r w:rsidR="009C5137" w:rsidRPr="009C5137">
        <w:rPr>
          <w:rFonts w:ascii="Times New Roman" w:hAnsi="Times New Roman" w:cs="Times New Roman"/>
          <w:i/>
          <w:iCs/>
          <w:sz w:val="22"/>
          <w:szCs w:val="22"/>
          <w:lang w:val="es-CR"/>
        </w:rPr>
        <w:t>Burkholderia cepacia</w:t>
      </w:r>
      <w:r w:rsidR="009C5137" w:rsidRPr="009C5137">
        <w:rPr>
          <w:rFonts w:ascii="Times New Roman" w:hAnsi="Times New Roman" w:cs="Times New Roman"/>
          <w:sz w:val="22"/>
          <w:szCs w:val="22"/>
          <w:lang w:val="es-CR"/>
        </w:rPr>
        <w:t xml:space="preserve"> y/o diabetes mellitus.</w:t>
      </w:r>
    </w:p>
    <w:p w14:paraId="2D0FA8DD" w14:textId="2302086F" w:rsidR="009C5137" w:rsidRPr="00622BC1" w:rsidRDefault="00622BC1" w:rsidP="00622BC1">
      <w:pPr>
        <w:pStyle w:val="Prrafodelista"/>
        <w:spacing w:line="360" w:lineRule="auto"/>
        <w:ind w:left="426" w:right="566"/>
        <w:jc w:val="both"/>
        <w:rPr>
          <w:rFonts w:ascii="Times New Roman" w:hAnsi="Times New Roman" w:cs="Times New Roman"/>
          <w:sz w:val="22"/>
          <w:szCs w:val="22"/>
          <w:lang w:val="es-CR"/>
        </w:rPr>
      </w:pPr>
      <w:r>
        <w:rPr>
          <w:rFonts w:ascii="Times New Roman" w:hAnsi="Times New Roman" w:cs="Times New Roman"/>
          <w:sz w:val="22"/>
          <w:szCs w:val="22"/>
          <w:lang w:val="es-CR"/>
        </w:rPr>
        <w:t xml:space="preserve">2. </w:t>
      </w:r>
      <w:r w:rsidR="009C5137" w:rsidRPr="00622BC1">
        <w:rPr>
          <w:rFonts w:ascii="Times New Roman" w:hAnsi="Times New Roman" w:cs="Times New Roman"/>
          <w:sz w:val="22"/>
          <w:szCs w:val="22"/>
          <w:lang w:val="es-CR"/>
        </w:rPr>
        <w:t>Prueba de caminata de seis minutos con una distancia recorrida inferior a 400 metros.</w:t>
      </w:r>
    </w:p>
    <w:p w14:paraId="12C5E2FB" w14:textId="77777777" w:rsidR="00622BC1" w:rsidRDefault="00622BC1" w:rsidP="00622BC1">
      <w:pPr>
        <w:pStyle w:val="Prrafodelista"/>
        <w:spacing w:line="360" w:lineRule="auto"/>
        <w:ind w:left="426" w:right="566"/>
        <w:jc w:val="both"/>
        <w:rPr>
          <w:rFonts w:ascii="Times New Roman" w:hAnsi="Times New Roman" w:cs="Times New Roman"/>
          <w:sz w:val="22"/>
          <w:szCs w:val="22"/>
          <w:lang w:val="es-CR"/>
        </w:rPr>
      </w:pPr>
      <w:r>
        <w:rPr>
          <w:rFonts w:ascii="Times New Roman" w:hAnsi="Times New Roman" w:cs="Times New Roman"/>
          <w:sz w:val="22"/>
          <w:szCs w:val="22"/>
          <w:lang w:val="es-CR"/>
        </w:rPr>
        <w:t xml:space="preserve">3. </w:t>
      </w:r>
      <w:r w:rsidR="009C5137" w:rsidRPr="009C5137">
        <w:rPr>
          <w:rFonts w:ascii="Times New Roman" w:hAnsi="Times New Roman" w:cs="Times New Roman"/>
          <w:sz w:val="22"/>
          <w:szCs w:val="22"/>
          <w:lang w:val="es-CR"/>
        </w:rPr>
        <w:t>Hipertensión pulmonar sin exacerbación hipóxica, definida como presión arterial pulmonar sistólica (PAPS) superior a 35 mmHg en ecocardiografía o presión arterial pulmonar media (PAPM) superior a 25 mmHg en cateterismo cardíaco derecho.</w:t>
      </w:r>
    </w:p>
    <w:p w14:paraId="110DD52B" w14:textId="66261C38" w:rsidR="009C5137" w:rsidRPr="00622BC1" w:rsidRDefault="00622BC1" w:rsidP="00622BC1">
      <w:pPr>
        <w:pStyle w:val="Prrafodelista"/>
        <w:spacing w:line="360" w:lineRule="auto"/>
        <w:ind w:left="426" w:right="566"/>
        <w:jc w:val="both"/>
        <w:rPr>
          <w:rFonts w:ascii="Times New Roman" w:hAnsi="Times New Roman" w:cs="Times New Roman"/>
          <w:sz w:val="22"/>
          <w:szCs w:val="22"/>
          <w:lang w:val="es-CR"/>
        </w:rPr>
      </w:pPr>
      <w:r>
        <w:rPr>
          <w:rFonts w:ascii="Times New Roman" w:hAnsi="Times New Roman" w:cs="Times New Roman"/>
          <w:sz w:val="22"/>
          <w:szCs w:val="22"/>
          <w:lang w:val="es-CR"/>
        </w:rPr>
        <w:t xml:space="preserve">4. </w:t>
      </w:r>
      <w:r w:rsidR="009C5137" w:rsidRPr="00622BC1">
        <w:rPr>
          <w:rFonts w:ascii="Times New Roman" w:hAnsi="Times New Roman" w:cs="Times New Roman"/>
          <w:sz w:val="22"/>
          <w:szCs w:val="22"/>
          <w:lang w:val="es-CR"/>
        </w:rPr>
        <w:t xml:space="preserve">Deterioro clínico evidenciado por un aumento en la frecuencia de exacerbaciones, asociado con cualquiera de los siguientes factores: </w:t>
      </w:r>
    </w:p>
    <w:p w14:paraId="09273A08" w14:textId="77777777" w:rsidR="00C32CC5" w:rsidRPr="009C5137" w:rsidRDefault="00C32CC5" w:rsidP="009E32C3">
      <w:pPr>
        <w:pStyle w:val="Prrafodelista"/>
        <w:spacing w:line="360" w:lineRule="auto"/>
        <w:ind w:left="426" w:right="566"/>
        <w:jc w:val="both"/>
        <w:rPr>
          <w:rFonts w:ascii="Times New Roman" w:hAnsi="Times New Roman" w:cs="Times New Roman"/>
          <w:sz w:val="22"/>
          <w:szCs w:val="22"/>
          <w:lang w:val="es-CR"/>
        </w:rPr>
      </w:pPr>
    </w:p>
    <w:p w14:paraId="5AB7953B" w14:textId="77777777" w:rsidR="009C5137" w:rsidRPr="009C5137" w:rsidRDefault="009C5137">
      <w:pPr>
        <w:pStyle w:val="Prrafodelista"/>
        <w:numPr>
          <w:ilvl w:val="1"/>
          <w:numId w:val="14"/>
        </w:numPr>
        <w:spacing w:line="360" w:lineRule="auto"/>
        <w:ind w:left="426" w:right="566" w:firstLine="0"/>
        <w:jc w:val="both"/>
        <w:rPr>
          <w:rFonts w:ascii="Times New Roman" w:hAnsi="Times New Roman" w:cs="Times New Roman"/>
          <w:sz w:val="22"/>
          <w:szCs w:val="22"/>
          <w:lang w:val="es-CR"/>
        </w:rPr>
      </w:pPr>
      <w:r w:rsidRPr="009C5137">
        <w:rPr>
          <w:rFonts w:ascii="Times New Roman" w:hAnsi="Times New Roman" w:cs="Times New Roman"/>
          <w:sz w:val="22"/>
          <w:szCs w:val="22"/>
          <w:lang w:val="es-CR"/>
        </w:rPr>
        <w:t>Insuficiencia respiratoria aguda con necesidad de ventilación mecánica no invasiva.</w:t>
      </w:r>
    </w:p>
    <w:p w14:paraId="4FE4E4A1" w14:textId="77777777" w:rsidR="009C5137" w:rsidRPr="009C5137" w:rsidRDefault="009C5137">
      <w:pPr>
        <w:pStyle w:val="Prrafodelista"/>
        <w:numPr>
          <w:ilvl w:val="1"/>
          <w:numId w:val="14"/>
        </w:numPr>
        <w:spacing w:line="360" w:lineRule="auto"/>
        <w:ind w:left="426" w:right="566" w:firstLine="0"/>
        <w:jc w:val="both"/>
        <w:rPr>
          <w:rFonts w:ascii="Times New Roman" w:hAnsi="Times New Roman" w:cs="Times New Roman"/>
          <w:sz w:val="22"/>
          <w:szCs w:val="22"/>
          <w:lang w:val="es-CR"/>
        </w:rPr>
      </w:pPr>
      <w:r w:rsidRPr="009C5137">
        <w:rPr>
          <w:rFonts w:ascii="Times New Roman" w:hAnsi="Times New Roman" w:cs="Times New Roman"/>
          <w:sz w:val="22"/>
          <w:szCs w:val="22"/>
          <w:lang w:val="es-CR"/>
        </w:rPr>
        <w:t>Incremento en la resistencia a antibióticos y recuperación clínica deficiente tras exacerbaciones.</w:t>
      </w:r>
    </w:p>
    <w:p w14:paraId="1B23D96B" w14:textId="77777777" w:rsidR="009C5137" w:rsidRPr="009C5137" w:rsidRDefault="009C5137">
      <w:pPr>
        <w:pStyle w:val="Prrafodelista"/>
        <w:numPr>
          <w:ilvl w:val="1"/>
          <w:numId w:val="14"/>
        </w:numPr>
        <w:spacing w:line="360" w:lineRule="auto"/>
        <w:ind w:left="426" w:right="566" w:firstLine="0"/>
        <w:jc w:val="both"/>
        <w:rPr>
          <w:rFonts w:ascii="Times New Roman" w:hAnsi="Times New Roman" w:cs="Times New Roman"/>
          <w:sz w:val="22"/>
          <w:szCs w:val="22"/>
          <w:lang w:val="es-CR"/>
        </w:rPr>
      </w:pPr>
      <w:r w:rsidRPr="009C5137">
        <w:rPr>
          <w:rFonts w:ascii="Times New Roman" w:hAnsi="Times New Roman" w:cs="Times New Roman"/>
          <w:sz w:val="22"/>
          <w:szCs w:val="22"/>
          <w:lang w:val="es-CR"/>
        </w:rPr>
        <w:t>Desnutrición progresiva a pesar del seguimiento nutricional, alimentación adecuada y uso de suplementos.</w:t>
      </w:r>
    </w:p>
    <w:p w14:paraId="4958AB0C" w14:textId="77777777" w:rsidR="009C5137" w:rsidRPr="009C5137" w:rsidRDefault="009C5137">
      <w:pPr>
        <w:pStyle w:val="Prrafodelista"/>
        <w:numPr>
          <w:ilvl w:val="1"/>
          <w:numId w:val="14"/>
        </w:numPr>
        <w:spacing w:line="360" w:lineRule="auto"/>
        <w:ind w:left="426" w:right="566" w:firstLine="0"/>
        <w:jc w:val="both"/>
        <w:rPr>
          <w:rFonts w:ascii="Times New Roman" w:hAnsi="Times New Roman" w:cs="Times New Roman"/>
          <w:sz w:val="22"/>
          <w:szCs w:val="22"/>
          <w:lang w:val="es-CR"/>
        </w:rPr>
      </w:pPr>
      <w:r w:rsidRPr="009C5137">
        <w:rPr>
          <w:rFonts w:ascii="Times New Roman" w:hAnsi="Times New Roman" w:cs="Times New Roman"/>
          <w:sz w:val="22"/>
          <w:szCs w:val="22"/>
          <w:lang w:val="es-CR"/>
        </w:rPr>
        <w:lastRenderedPageBreak/>
        <w:t>Neumotórax.</w:t>
      </w:r>
    </w:p>
    <w:p w14:paraId="69A6C8A5" w14:textId="77777777" w:rsidR="009C5137" w:rsidRDefault="009C5137">
      <w:pPr>
        <w:pStyle w:val="Prrafodelista"/>
        <w:numPr>
          <w:ilvl w:val="1"/>
          <w:numId w:val="14"/>
        </w:numPr>
        <w:spacing w:line="360" w:lineRule="auto"/>
        <w:ind w:left="426" w:right="566" w:firstLine="0"/>
        <w:jc w:val="both"/>
        <w:rPr>
          <w:rFonts w:ascii="Times New Roman" w:hAnsi="Times New Roman" w:cs="Times New Roman"/>
          <w:sz w:val="22"/>
          <w:szCs w:val="22"/>
          <w:lang w:val="es-CR"/>
        </w:rPr>
      </w:pPr>
      <w:r w:rsidRPr="009C5137">
        <w:rPr>
          <w:rFonts w:ascii="Times New Roman" w:hAnsi="Times New Roman" w:cs="Times New Roman"/>
          <w:sz w:val="22"/>
          <w:szCs w:val="22"/>
          <w:lang w:val="es-CR"/>
        </w:rPr>
        <w:t>Hemoptisis recurrente no controlada mediante embolización arterial.</w:t>
      </w:r>
    </w:p>
    <w:p w14:paraId="696C144D" w14:textId="77777777" w:rsidR="009C5137" w:rsidRPr="009C5137" w:rsidRDefault="009C5137" w:rsidP="009E32C3">
      <w:pPr>
        <w:pStyle w:val="Prrafodelista"/>
        <w:spacing w:line="360" w:lineRule="auto"/>
        <w:ind w:left="426" w:right="566"/>
        <w:jc w:val="both"/>
        <w:rPr>
          <w:rFonts w:ascii="Times New Roman" w:hAnsi="Times New Roman" w:cs="Times New Roman"/>
          <w:sz w:val="22"/>
          <w:szCs w:val="22"/>
          <w:lang w:val="es-CR"/>
        </w:rPr>
      </w:pPr>
    </w:p>
    <w:p w14:paraId="5A100FE3" w14:textId="5044FA56" w:rsidR="009C5137" w:rsidRPr="00C32CC5" w:rsidRDefault="009C5137">
      <w:pPr>
        <w:pStyle w:val="Prrafodelista"/>
        <w:numPr>
          <w:ilvl w:val="0"/>
          <w:numId w:val="13"/>
        </w:numPr>
        <w:spacing w:after="0" w:line="360" w:lineRule="auto"/>
        <w:ind w:left="426" w:right="566" w:firstLine="0"/>
        <w:jc w:val="both"/>
        <w:rPr>
          <w:rFonts w:ascii="Times New Roman" w:hAnsi="Times New Roman" w:cs="Times New Roman"/>
          <w:b/>
          <w:bCs/>
          <w:sz w:val="22"/>
          <w:szCs w:val="22"/>
          <w:lang w:val="es-CR"/>
        </w:rPr>
      </w:pPr>
      <w:r w:rsidRPr="009C5137">
        <w:rPr>
          <w:rFonts w:ascii="Times New Roman" w:hAnsi="Times New Roman" w:cs="Times New Roman"/>
          <w:b/>
          <w:bCs/>
          <w:sz w:val="22"/>
          <w:szCs w:val="22"/>
          <w:lang w:val="es-CR"/>
        </w:rPr>
        <w:t>Enfermedades Vasculares Pulmonares</w:t>
      </w:r>
      <w:r>
        <w:rPr>
          <w:rFonts w:ascii="Times New Roman" w:hAnsi="Times New Roman" w:cs="Times New Roman"/>
          <w:b/>
          <w:bCs/>
          <w:sz w:val="22"/>
          <w:szCs w:val="22"/>
          <w:lang w:val="es-CR"/>
        </w:rPr>
        <w:t xml:space="preserve">. </w:t>
      </w:r>
      <w:r w:rsidRPr="009C5137">
        <w:rPr>
          <w:rFonts w:ascii="Times New Roman" w:hAnsi="Times New Roman" w:cs="Times New Roman"/>
          <w:sz w:val="22"/>
          <w:szCs w:val="22"/>
          <w:lang w:val="es-CR"/>
        </w:rPr>
        <w:t>El trasplante pulmonar se indica en personas con enfermedades vasculares pulmonares que presenten al menos uno de los siguientes criterios:</w:t>
      </w:r>
    </w:p>
    <w:p w14:paraId="5A9B8EBE" w14:textId="77777777" w:rsidR="00C32CC5" w:rsidRPr="009C5137" w:rsidRDefault="00C32CC5" w:rsidP="009E32C3">
      <w:pPr>
        <w:pStyle w:val="Prrafodelista"/>
        <w:spacing w:after="0" w:line="360" w:lineRule="auto"/>
        <w:ind w:left="426" w:right="566"/>
        <w:jc w:val="both"/>
        <w:rPr>
          <w:rFonts w:ascii="Times New Roman" w:hAnsi="Times New Roman" w:cs="Times New Roman"/>
          <w:b/>
          <w:bCs/>
          <w:sz w:val="22"/>
          <w:szCs w:val="22"/>
          <w:lang w:val="es-CR"/>
        </w:rPr>
      </w:pPr>
    </w:p>
    <w:p w14:paraId="353E56ED" w14:textId="77777777" w:rsidR="009C5137" w:rsidRPr="009C5137" w:rsidRDefault="009C5137">
      <w:pPr>
        <w:pStyle w:val="Prrafodelista"/>
        <w:numPr>
          <w:ilvl w:val="0"/>
          <w:numId w:val="15"/>
        </w:numPr>
        <w:spacing w:line="360" w:lineRule="auto"/>
        <w:ind w:left="426" w:right="566" w:firstLine="0"/>
        <w:jc w:val="both"/>
        <w:rPr>
          <w:rFonts w:ascii="Times New Roman" w:hAnsi="Times New Roman" w:cs="Times New Roman"/>
          <w:sz w:val="22"/>
          <w:szCs w:val="22"/>
          <w:lang w:val="es-CR"/>
        </w:rPr>
      </w:pPr>
      <w:r w:rsidRPr="009C5137">
        <w:rPr>
          <w:rFonts w:ascii="Times New Roman" w:hAnsi="Times New Roman" w:cs="Times New Roman"/>
          <w:sz w:val="22"/>
          <w:szCs w:val="22"/>
          <w:lang w:val="es-CR"/>
        </w:rPr>
        <w:t>Clase funcional III o IV de la New York Heart Association (NYHA), a pesar del tratamiento máximo disponible.</w:t>
      </w:r>
    </w:p>
    <w:p w14:paraId="3399854F" w14:textId="77777777" w:rsidR="009C5137" w:rsidRPr="009C5137" w:rsidRDefault="009C5137">
      <w:pPr>
        <w:pStyle w:val="Prrafodelista"/>
        <w:numPr>
          <w:ilvl w:val="0"/>
          <w:numId w:val="15"/>
        </w:numPr>
        <w:spacing w:line="360" w:lineRule="auto"/>
        <w:ind w:left="426" w:right="566" w:firstLine="0"/>
        <w:jc w:val="both"/>
        <w:rPr>
          <w:rFonts w:ascii="Times New Roman" w:hAnsi="Times New Roman" w:cs="Times New Roman"/>
          <w:sz w:val="22"/>
          <w:szCs w:val="22"/>
          <w:lang w:val="es-CR"/>
        </w:rPr>
      </w:pPr>
      <w:r w:rsidRPr="009C5137">
        <w:rPr>
          <w:rFonts w:ascii="Times New Roman" w:hAnsi="Times New Roman" w:cs="Times New Roman"/>
          <w:sz w:val="22"/>
          <w:szCs w:val="22"/>
          <w:lang w:val="es-CR"/>
        </w:rPr>
        <w:t>Enfermedad con curso clínico rápidamente progresivo.</w:t>
      </w:r>
    </w:p>
    <w:p w14:paraId="239BFEEB" w14:textId="77777777" w:rsidR="009C5137" w:rsidRPr="009C5137" w:rsidRDefault="009C5137">
      <w:pPr>
        <w:pStyle w:val="Prrafodelista"/>
        <w:numPr>
          <w:ilvl w:val="0"/>
          <w:numId w:val="15"/>
        </w:numPr>
        <w:spacing w:line="360" w:lineRule="auto"/>
        <w:ind w:left="426" w:right="566" w:firstLine="0"/>
        <w:jc w:val="both"/>
        <w:rPr>
          <w:rFonts w:ascii="Times New Roman" w:hAnsi="Times New Roman" w:cs="Times New Roman"/>
          <w:sz w:val="22"/>
          <w:szCs w:val="22"/>
          <w:lang w:val="es-CR"/>
        </w:rPr>
      </w:pPr>
      <w:r w:rsidRPr="009C5137">
        <w:rPr>
          <w:rFonts w:ascii="Times New Roman" w:hAnsi="Times New Roman" w:cs="Times New Roman"/>
          <w:sz w:val="22"/>
          <w:szCs w:val="22"/>
          <w:lang w:val="es-CR"/>
        </w:rPr>
        <w:t>Necesidad de administración de prostaciclina intravenosa, independientemente de la clase funcional de la NYHA o de la presencia de síntomas.</w:t>
      </w:r>
    </w:p>
    <w:p w14:paraId="328F4155" w14:textId="77777777" w:rsidR="009C5137" w:rsidRPr="009C5137" w:rsidRDefault="009C5137">
      <w:pPr>
        <w:pStyle w:val="Prrafodelista"/>
        <w:numPr>
          <w:ilvl w:val="0"/>
          <w:numId w:val="15"/>
        </w:numPr>
        <w:spacing w:line="360" w:lineRule="auto"/>
        <w:ind w:left="426" w:right="566" w:firstLine="0"/>
        <w:jc w:val="both"/>
        <w:rPr>
          <w:rFonts w:ascii="Times New Roman" w:hAnsi="Times New Roman" w:cs="Times New Roman"/>
          <w:sz w:val="22"/>
          <w:szCs w:val="22"/>
          <w:lang w:val="es-CR"/>
        </w:rPr>
      </w:pPr>
      <w:r w:rsidRPr="009C5137">
        <w:rPr>
          <w:rFonts w:ascii="Times New Roman" w:hAnsi="Times New Roman" w:cs="Times New Roman"/>
          <w:sz w:val="22"/>
          <w:szCs w:val="22"/>
          <w:lang w:val="es-CR"/>
        </w:rPr>
        <w:t>Sospecha o diagnóstico confirmado de enfermedad veno-oclusiva pulmonar (PVOD) o hemangiomatosis capilar pulmonar.</w:t>
      </w:r>
    </w:p>
    <w:p w14:paraId="6B0B855F" w14:textId="77777777" w:rsidR="00D72106" w:rsidRPr="00FA2B3F" w:rsidRDefault="00D72106" w:rsidP="009E32C3">
      <w:pPr>
        <w:pStyle w:val="Prrafodelista"/>
        <w:spacing w:line="360" w:lineRule="auto"/>
        <w:ind w:left="426" w:right="566"/>
        <w:jc w:val="both"/>
        <w:rPr>
          <w:rFonts w:ascii="Times New Roman" w:hAnsi="Times New Roman" w:cs="Times New Roman"/>
          <w:iCs/>
          <w:sz w:val="22"/>
          <w:szCs w:val="22"/>
          <w:lang w:val="es-CR"/>
        </w:rPr>
      </w:pPr>
    </w:p>
    <w:p w14:paraId="2E47C183" w14:textId="2A261F4A" w:rsidR="00D72106" w:rsidRDefault="00FA2B3F">
      <w:pPr>
        <w:pStyle w:val="Prrafodelista"/>
        <w:numPr>
          <w:ilvl w:val="0"/>
          <w:numId w:val="13"/>
        </w:numPr>
        <w:spacing w:after="0" w:line="360" w:lineRule="auto"/>
        <w:ind w:left="426" w:right="566" w:firstLine="0"/>
        <w:jc w:val="both"/>
        <w:rPr>
          <w:rFonts w:ascii="Times New Roman" w:hAnsi="Times New Roman" w:cs="Times New Roman"/>
          <w:bCs/>
          <w:iCs/>
          <w:sz w:val="22"/>
          <w:szCs w:val="22"/>
        </w:rPr>
      </w:pPr>
      <w:r>
        <w:rPr>
          <w:rFonts w:ascii="Times New Roman" w:hAnsi="Times New Roman" w:cs="Times New Roman"/>
          <w:b/>
          <w:iCs/>
          <w:sz w:val="22"/>
          <w:szCs w:val="22"/>
        </w:rPr>
        <w:t>O</w:t>
      </w:r>
      <w:r w:rsidRPr="00FA2B3F">
        <w:rPr>
          <w:rFonts w:ascii="Times New Roman" w:hAnsi="Times New Roman" w:cs="Times New Roman"/>
          <w:b/>
          <w:iCs/>
          <w:sz w:val="22"/>
          <w:szCs w:val="22"/>
        </w:rPr>
        <w:t>tras patologías respiratorias</w:t>
      </w:r>
      <w:r>
        <w:rPr>
          <w:rFonts w:ascii="Times New Roman" w:hAnsi="Times New Roman" w:cs="Times New Roman"/>
          <w:b/>
          <w:iCs/>
          <w:sz w:val="22"/>
          <w:szCs w:val="22"/>
        </w:rPr>
        <w:t xml:space="preserve">. </w:t>
      </w:r>
      <w:r w:rsidRPr="00FA2B3F">
        <w:rPr>
          <w:rFonts w:ascii="Times New Roman" w:hAnsi="Times New Roman" w:cs="Times New Roman"/>
          <w:bCs/>
          <w:iCs/>
          <w:sz w:val="22"/>
          <w:szCs w:val="22"/>
        </w:rPr>
        <w:t>Podrán considerarse para indicación de trasplante pulmonar las siguientes patologías:</w:t>
      </w:r>
    </w:p>
    <w:p w14:paraId="02063720" w14:textId="77777777" w:rsidR="00FA2B3F" w:rsidRPr="00FA2B3F" w:rsidRDefault="00FA2B3F">
      <w:pPr>
        <w:pStyle w:val="Prrafodelista"/>
        <w:numPr>
          <w:ilvl w:val="1"/>
          <w:numId w:val="13"/>
        </w:numPr>
        <w:spacing w:after="0" w:line="360" w:lineRule="auto"/>
        <w:ind w:left="426" w:right="566" w:firstLine="0"/>
        <w:jc w:val="both"/>
        <w:rPr>
          <w:rFonts w:ascii="Times New Roman" w:hAnsi="Times New Roman" w:cs="Times New Roman"/>
          <w:bCs/>
          <w:iCs/>
          <w:sz w:val="22"/>
          <w:szCs w:val="22"/>
        </w:rPr>
      </w:pPr>
      <w:r w:rsidRPr="00FA2B3F">
        <w:rPr>
          <w:rFonts w:ascii="Times New Roman" w:hAnsi="Times New Roman" w:cs="Times New Roman"/>
          <w:bCs/>
          <w:iCs/>
          <w:sz w:val="22"/>
          <w:szCs w:val="22"/>
        </w:rPr>
        <w:t>Bronquiectasias.</w:t>
      </w:r>
    </w:p>
    <w:p w14:paraId="437D8078" w14:textId="77777777" w:rsidR="00FA2B3F" w:rsidRPr="00FA2B3F" w:rsidRDefault="00FA2B3F">
      <w:pPr>
        <w:pStyle w:val="Prrafodelista"/>
        <w:numPr>
          <w:ilvl w:val="1"/>
          <w:numId w:val="13"/>
        </w:numPr>
        <w:spacing w:after="0" w:line="360" w:lineRule="auto"/>
        <w:ind w:left="426" w:right="566" w:firstLine="0"/>
        <w:jc w:val="both"/>
        <w:rPr>
          <w:rFonts w:ascii="Times New Roman" w:hAnsi="Times New Roman" w:cs="Times New Roman"/>
          <w:bCs/>
          <w:iCs/>
          <w:sz w:val="22"/>
          <w:szCs w:val="22"/>
        </w:rPr>
      </w:pPr>
      <w:r w:rsidRPr="00FA2B3F">
        <w:rPr>
          <w:rFonts w:ascii="Times New Roman" w:hAnsi="Times New Roman" w:cs="Times New Roman"/>
          <w:bCs/>
          <w:iCs/>
          <w:sz w:val="22"/>
          <w:szCs w:val="22"/>
        </w:rPr>
        <w:t>Sarcoidosis.</w:t>
      </w:r>
    </w:p>
    <w:p w14:paraId="40B65E21" w14:textId="77777777" w:rsidR="00FA2B3F" w:rsidRPr="00FA2B3F" w:rsidRDefault="00FA2B3F">
      <w:pPr>
        <w:pStyle w:val="Prrafodelista"/>
        <w:numPr>
          <w:ilvl w:val="1"/>
          <w:numId w:val="13"/>
        </w:numPr>
        <w:spacing w:after="0" w:line="360" w:lineRule="auto"/>
        <w:ind w:left="426" w:right="566" w:firstLine="0"/>
        <w:jc w:val="both"/>
        <w:rPr>
          <w:rFonts w:ascii="Times New Roman" w:hAnsi="Times New Roman" w:cs="Times New Roman"/>
          <w:bCs/>
          <w:iCs/>
          <w:sz w:val="22"/>
          <w:szCs w:val="22"/>
        </w:rPr>
      </w:pPr>
      <w:r w:rsidRPr="00FA2B3F">
        <w:rPr>
          <w:rFonts w:ascii="Times New Roman" w:hAnsi="Times New Roman" w:cs="Times New Roman"/>
          <w:bCs/>
          <w:iCs/>
          <w:sz w:val="22"/>
          <w:szCs w:val="22"/>
        </w:rPr>
        <w:t>Linfangioleiomiomatosis.</w:t>
      </w:r>
    </w:p>
    <w:p w14:paraId="2F45DD00" w14:textId="77777777" w:rsidR="00FA2B3F" w:rsidRPr="00FA2B3F" w:rsidRDefault="00FA2B3F">
      <w:pPr>
        <w:pStyle w:val="Prrafodelista"/>
        <w:numPr>
          <w:ilvl w:val="1"/>
          <w:numId w:val="13"/>
        </w:numPr>
        <w:spacing w:after="0" w:line="360" w:lineRule="auto"/>
        <w:ind w:left="426" w:right="566" w:firstLine="0"/>
        <w:jc w:val="both"/>
        <w:rPr>
          <w:rFonts w:ascii="Times New Roman" w:hAnsi="Times New Roman" w:cs="Times New Roman"/>
          <w:bCs/>
          <w:iCs/>
          <w:sz w:val="22"/>
          <w:szCs w:val="22"/>
        </w:rPr>
      </w:pPr>
      <w:r w:rsidRPr="00FA2B3F">
        <w:rPr>
          <w:rFonts w:ascii="Times New Roman" w:hAnsi="Times New Roman" w:cs="Times New Roman"/>
          <w:bCs/>
          <w:iCs/>
          <w:sz w:val="22"/>
          <w:szCs w:val="22"/>
        </w:rPr>
        <w:t>Histiocitosis de células de Langerhans.</w:t>
      </w:r>
    </w:p>
    <w:p w14:paraId="263C07A4" w14:textId="77777777" w:rsidR="00FA2B3F" w:rsidRPr="00FA2B3F" w:rsidRDefault="00FA2B3F" w:rsidP="009E32C3">
      <w:pPr>
        <w:spacing w:after="0" w:line="360" w:lineRule="auto"/>
        <w:ind w:left="426" w:right="566"/>
        <w:jc w:val="both"/>
        <w:rPr>
          <w:rFonts w:ascii="Times New Roman" w:hAnsi="Times New Roman" w:cs="Times New Roman"/>
          <w:bCs/>
          <w:iCs/>
          <w:sz w:val="22"/>
          <w:szCs w:val="22"/>
        </w:rPr>
      </w:pPr>
      <w:r w:rsidRPr="00FA2B3F">
        <w:rPr>
          <w:rFonts w:ascii="Times New Roman" w:hAnsi="Times New Roman" w:cs="Times New Roman"/>
          <w:bCs/>
          <w:iCs/>
          <w:sz w:val="22"/>
          <w:szCs w:val="22"/>
        </w:rPr>
        <w:t>Las personas usuarias con estas patologías deberán ser valoradas en sesión multidisciplinaria del programa de trasplante pulmonar.</w:t>
      </w:r>
    </w:p>
    <w:p w14:paraId="1725EF39" w14:textId="77777777" w:rsidR="00FA2B3F" w:rsidRPr="00FA2B3F" w:rsidRDefault="00FA2B3F" w:rsidP="009E32C3">
      <w:pPr>
        <w:pStyle w:val="Prrafodelista"/>
        <w:spacing w:after="0" w:line="360" w:lineRule="auto"/>
        <w:ind w:left="426" w:right="566"/>
        <w:jc w:val="both"/>
        <w:rPr>
          <w:rFonts w:ascii="Times New Roman" w:hAnsi="Times New Roman" w:cs="Times New Roman"/>
          <w:bCs/>
          <w:iCs/>
          <w:sz w:val="22"/>
          <w:szCs w:val="22"/>
        </w:rPr>
      </w:pPr>
    </w:p>
    <w:p w14:paraId="5662ED12" w14:textId="45FA8502" w:rsidR="00FA2B3F" w:rsidRDefault="00FA2B3F">
      <w:pPr>
        <w:numPr>
          <w:ilvl w:val="0"/>
          <w:numId w:val="10"/>
        </w:numPr>
        <w:tabs>
          <w:tab w:val="num" w:pos="720"/>
        </w:tabs>
        <w:spacing w:after="0" w:line="360" w:lineRule="auto"/>
        <w:ind w:left="426" w:right="566" w:firstLine="0"/>
        <w:jc w:val="both"/>
        <w:rPr>
          <w:rFonts w:ascii="Times New Roman" w:hAnsi="Times New Roman" w:cs="Times New Roman"/>
          <w:bCs/>
          <w:iCs/>
          <w:sz w:val="22"/>
          <w:szCs w:val="22"/>
        </w:rPr>
      </w:pPr>
      <w:r w:rsidRPr="00FA2B3F">
        <w:rPr>
          <w:rFonts w:ascii="Times New Roman" w:hAnsi="Times New Roman" w:cs="Times New Roman"/>
          <w:b/>
          <w:iCs/>
          <w:sz w:val="22"/>
          <w:szCs w:val="22"/>
        </w:rPr>
        <w:t>Evaluación Multidisciplinaria para Inclusión en Lista de Espera</w:t>
      </w:r>
      <w:r>
        <w:rPr>
          <w:rFonts w:ascii="Times New Roman" w:hAnsi="Times New Roman" w:cs="Times New Roman"/>
          <w:b/>
          <w:iCs/>
          <w:sz w:val="22"/>
          <w:szCs w:val="22"/>
        </w:rPr>
        <w:t xml:space="preserve">. </w:t>
      </w:r>
      <w:r w:rsidRPr="00FA2B3F">
        <w:rPr>
          <w:rFonts w:ascii="Times New Roman" w:hAnsi="Times New Roman" w:cs="Times New Roman"/>
          <w:bCs/>
          <w:iCs/>
          <w:sz w:val="22"/>
          <w:szCs w:val="22"/>
        </w:rPr>
        <w:t>La inclusión de una persona usuaria en la lista de espera para trasplante pulmonar deberá estar sustentada en una evaluación integral realizada por un equipo multidisciplinario de especialistas</w:t>
      </w:r>
      <w:r w:rsidR="00771589">
        <w:rPr>
          <w:rFonts w:ascii="Times New Roman" w:hAnsi="Times New Roman" w:cs="Times New Roman"/>
          <w:bCs/>
          <w:iCs/>
          <w:sz w:val="22"/>
          <w:szCs w:val="22"/>
        </w:rPr>
        <w:t xml:space="preserve"> del establecimiento de salud autorizado para realizar trasplante pulmonar</w:t>
      </w:r>
      <w:r w:rsidRPr="00FA2B3F">
        <w:rPr>
          <w:rFonts w:ascii="Times New Roman" w:hAnsi="Times New Roman" w:cs="Times New Roman"/>
          <w:bCs/>
          <w:iCs/>
          <w:sz w:val="22"/>
          <w:szCs w:val="22"/>
        </w:rPr>
        <w:t xml:space="preserve">. Dicha evaluación tiene como objetivo determinar la idoneidad del candidato, garantizar el cumplimiento de los criterios clínicos y optimizar los resultados postrasplantes. </w:t>
      </w:r>
    </w:p>
    <w:p w14:paraId="59836B8B" w14:textId="2F25CBB8" w:rsidR="00FA2B3F" w:rsidRDefault="00FA2B3F" w:rsidP="009E32C3">
      <w:pPr>
        <w:tabs>
          <w:tab w:val="num" w:pos="720"/>
        </w:tabs>
        <w:spacing w:after="0" w:line="360" w:lineRule="auto"/>
        <w:ind w:left="426" w:right="566"/>
        <w:jc w:val="both"/>
        <w:rPr>
          <w:rFonts w:ascii="Times New Roman" w:hAnsi="Times New Roman" w:cs="Times New Roman"/>
          <w:bCs/>
          <w:iCs/>
          <w:sz w:val="22"/>
          <w:szCs w:val="22"/>
        </w:rPr>
      </w:pPr>
      <w:r w:rsidRPr="00FA2B3F">
        <w:rPr>
          <w:rFonts w:ascii="Times New Roman" w:hAnsi="Times New Roman" w:cs="Times New Roman"/>
          <w:bCs/>
          <w:iCs/>
          <w:sz w:val="22"/>
          <w:szCs w:val="22"/>
        </w:rPr>
        <w:t>Para lo que se establece lo siguiente:</w:t>
      </w:r>
    </w:p>
    <w:p w14:paraId="1EDD5568" w14:textId="77777777" w:rsidR="00C32CC5" w:rsidRPr="00FA2B3F" w:rsidRDefault="00C32CC5" w:rsidP="009E32C3">
      <w:pPr>
        <w:tabs>
          <w:tab w:val="num" w:pos="720"/>
        </w:tabs>
        <w:spacing w:after="0" w:line="360" w:lineRule="auto"/>
        <w:ind w:left="426" w:right="566"/>
        <w:jc w:val="both"/>
        <w:rPr>
          <w:rFonts w:ascii="Times New Roman" w:hAnsi="Times New Roman" w:cs="Times New Roman"/>
          <w:bCs/>
          <w:iCs/>
          <w:sz w:val="22"/>
          <w:szCs w:val="22"/>
        </w:rPr>
      </w:pPr>
    </w:p>
    <w:p w14:paraId="13BDEB24" w14:textId="365E50C5" w:rsidR="00D72106" w:rsidRPr="00FA2B3F" w:rsidRDefault="00FA2B3F">
      <w:pPr>
        <w:pStyle w:val="Prrafodelista"/>
        <w:numPr>
          <w:ilvl w:val="0"/>
          <w:numId w:val="11"/>
        </w:numPr>
        <w:shd w:val="clear" w:color="auto" w:fill="FFFFFF" w:themeFill="background1"/>
        <w:spacing w:line="360" w:lineRule="auto"/>
        <w:ind w:left="426" w:right="566" w:firstLine="0"/>
        <w:jc w:val="both"/>
        <w:rPr>
          <w:rFonts w:ascii="Times New Roman" w:hAnsi="Times New Roman" w:cs="Times New Roman"/>
          <w:b/>
          <w:iCs/>
          <w:sz w:val="22"/>
          <w:szCs w:val="22"/>
        </w:rPr>
      </w:pPr>
      <w:r>
        <w:rPr>
          <w:rFonts w:ascii="Times New Roman" w:hAnsi="Times New Roman" w:cs="Times New Roman"/>
          <w:b/>
          <w:iCs/>
          <w:sz w:val="22"/>
          <w:szCs w:val="22"/>
        </w:rPr>
        <w:t xml:space="preserve">Sesión Multidisciplicaria: </w:t>
      </w:r>
      <w:r w:rsidRPr="00FA2B3F">
        <w:rPr>
          <w:rFonts w:ascii="Times New Roman" w:hAnsi="Times New Roman" w:cs="Times New Roman"/>
          <w:sz w:val="22"/>
          <w:szCs w:val="22"/>
        </w:rPr>
        <w:t xml:space="preserve">La valoración de las personas candidatas a trasplante pulmonar deberá realizarse en </w:t>
      </w:r>
      <w:r w:rsidR="00771589">
        <w:rPr>
          <w:rFonts w:ascii="Times New Roman" w:hAnsi="Times New Roman" w:cs="Times New Roman"/>
          <w:sz w:val="22"/>
          <w:szCs w:val="22"/>
        </w:rPr>
        <w:t xml:space="preserve">una </w:t>
      </w:r>
      <w:r w:rsidRPr="00FA2B3F">
        <w:rPr>
          <w:rFonts w:ascii="Times New Roman" w:hAnsi="Times New Roman" w:cs="Times New Roman"/>
          <w:sz w:val="22"/>
          <w:szCs w:val="22"/>
        </w:rPr>
        <w:t>sesión multidisciplinaria, con la participación de los siguientes especialistas</w:t>
      </w:r>
      <w:r w:rsidR="00771589">
        <w:rPr>
          <w:rFonts w:ascii="Times New Roman" w:hAnsi="Times New Roman" w:cs="Times New Roman"/>
          <w:sz w:val="22"/>
          <w:szCs w:val="22"/>
        </w:rPr>
        <w:t xml:space="preserve"> que forman parte del equipo de trasplante pulmonar del establecimiento de salud autorizado</w:t>
      </w:r>
      <w:r w:rsidR="000D573E">
        <w:rPr>
          <w:rFonts w:ascii="Times New Roman" w:hAnsi="Times New Roman" w:cs="Times New Roman"/>
          <w:sz w:val="22"/>
          <w:szCs w:val="22"/>
        </w:rPr>
        <w:t xml:space="preserve">: </w:t>
      </w:r>
      <w:r w:rsidR="00771589">
        <w:rPr>
          <w:rFonts w:ascii="Times New Roman" w:hAnsi="Times New Roman" w:cs="Times New Roman"/>
          <w:sz w:val="22"/>
          <w:szCs w:val="22"/>
        </w:rPr>
        <w:t xml:space="preserve"> </w:t>
      </w:r>
    </w:p>
    <w:p w14:paraId="1BCE7207" w14:textId="58A28563" w:rsidR="003118BA" w:rsidRPr="00FA2B3F" w:rsidRDefault="003118BA">
      <w:pPr>
        <w:pStyle w:val="Prrafodelista"/>
        <w:numPr>
          <w:ilvl w:val="0"/>
          <w:numId w:val="29"/>
        </w:numPr>
        <w:shd w:val="clear" w:color="auto" w:fill="FFFFFF" w:themeFill="background1"/>
        <w:spacing w:line="360" w:lineRule="auto"/>
        <w:ind w:right="566"/>
        <w:jc w:val="both"/>
        <w:rPr>
          <w:rFonts w:ascii="Times New Roman" w:eastAsia="Aptos" w:hAnsi="Times New Roman" w:cs="Times New Roman"/>
          <w:sz w:val="22"/>
          <w:szCs w:val="22"/>
          <w:lang w:val="es-CR"/>
        </w:rPr>
      </w:pPr>
      <w:r w:rsidRPr="00FA2B3F">
        <w:rPr>
          <w:rFonts w:ascii="Times New Roman" w:eastAsia="Aptos" w:hAnsi="Times New Roman" w:cs="Times New Roman"/>
          <w:sz w:val="22"/>
          <w:szCs w:val="22"/>
          <w:lang w:val="es-CR"/>
        </w:rPr>
        <w:lastRenderedPageBreak/>
        <w:t>Cirugía tórax</w:t>
      </w:r>
    </w:p>
    <w:p w14:paraId="59F92B4B" w14:textId="6059028D" w:rsidR="003118BA" w:rsidRPr="003D12D9" w:rsidRDefault="371CB8C0">
      <w:pPr>
        <w:pStyle w:val="Prrafodelista"/>
        <w:numPr>
          <w:ilvl w:val="0"/>
          <w:numId w:val="29"/>
        </w:numPr>
        <w:shd w:val="clear" w:color="auto" w:fill="FFFFFF" w:themeFill="background1"/>
        <w:spacing w:line="360" w:lineRule="auto"/>
        <w:ind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 xml:space="preserve">Terapía Respiratoria con </w:t>
      </w:r>
      <w:r w:rsidR="2B628B69" w:rsidRPr="003D12D9">
        <w:rPr>
          <w:rFonts w:ascii="Times New Roman" w:eastAsia="Aptos" w:hAnsi="Times New Roman" w:cs="Times New Roman"/>
          <w:sz w:val="22"/>
          <w:szCs w:val="22"/>
          <w:lang w:val="es-CR"/>
        </w:rPr>
        <w:t>Especialidad</w:t>
      </w:r>
      <w:r w:rsidR="302069A9" w:rsidRPr="003D12D9">
        <w:rPr>
          <w:rFonts w:ascii="Times New Roman" w:eastAsia="Aptos" w:hAnsi="Times New Roman" w:cs="Times New Roman"/>
          <w:sz w:val="22"/>
          <w:szCs w:val="22"/>
          <w:lang w:val="es-CR"/>
        </w:rPr>
        <w:t xml:space="preserve"> en Rehabilitación Pulmonar.</w:t>
      </w:r>
    </w:p>
    <w:p w14:paraId="46FEB14A" w14:textId="77777777" w:rsidR="003118BA" w:rsidRPr="003D12D9" w:rsidRDefault="003118BA">
      <w:pPr>
        <w:pStyle w:val="Prrafodelista"/>
        <w:numPr>
          <w:ilvl w:val="0"/>
          <w:numId w:val="29"/>
        </w:numPr>
        <w:shd w:val="clear" w:color="auto" w:fill="FFFFFF" w:themeFill="background1"/>
        <w:spacing w:line="360" w:lineRule="auto"/>
        <w:ind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 xml:space="preserve">Psicología </w:t>
      </w:r>
    </w:p>
    <w:p w14:paraId="33E443F1" w14:textId="77777777" w:rsidR="003118BA" w:rsidRPr="003D12D9" w:rsidRDefault="003118BA">
      <w:pPr>
        <w:pStyle w:val="Prrafodelista"/>
        <w:numPr>
          <w:ilvl w:val="0"/>
          <w:numId w:val="29"/>
        </w:numPr>
        <w:shd w:val="clear" w:color="auto" w:fill="FFFFFF" w:themeFill="background1"/>
        <w:spacing w:line="360" w:lineRule="auto"/>
        <w:ind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Psiquiatría</w:t>
      </w:r>
    </w:p>
    <w:p w14:paraId="570F4925" w14:textId="310E0B26" w:rsidR="003118BA" w:rsidRPr="003D12D9" w:rsidRDefault="003118BA">
      <w:pPr>
        <w:pStyle w:val="Prrafodelista"/>
        <w:numPr>
          <w:ilvl w:val="0"/>
          <w:numId w:val="29"/>
        </w:numPr>
        <w:shd w:val="clear" w:color="auto" w:fill="FFFFFF" w:themeFill="background1"/>
        <w:spacing w:line="360" w:lineRule="auto"/>
        <w:ind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Infectología</w:t>
      </w:r>
    </w:p>
    <w:p w14:paraId="0075ED0F" w14:textId="77777777" w:rsidR="003118BA" w:rsidRPr="003D12D9" w:rsidRDefault="003118BA">
      <w:pPr>
        <w:pStyle w:val="Prrafodelista"/>
        <w:numPr>
          <w:ilvl w:val="0"/>
          <w:numId w:val="29"/>
        </w:numPr>
        <w:shd w:val="clear" w:color="auto" w:fill="FFFFFF" w:themeFill="background1"/>
        <w:spacing w:line="360" w:lineRule="auto"/>
        <w:ind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Nutrición</w:t>
      </w:r>
    </w:p>
    <w:p w14:paraId="4713F90B" w14:textId="77777777" w:rsidR="003118BA" w:rsidRPr="003D12D9" w:rsidRDefault="003118BA">
      <w:pPr>
        <w:pStyle w:val="Prrafodelista"/>
        <w:numPr>
          <w:ilvl w:val="0"/>
          <w:numId w:val="29"/>
        </w:numPr>
        <w:shd w:val="clear" w:color="auto" w:fill="FFFFFF" w:themeFill="background1"/>
        <w:spacing w:line="360" w:lineRule="auto"/>
        <w:ind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Trabajo social</w:t>
      </w:r>
    </w:p>
    <w:p w14:paraId="6AE2B1F8" w14:textId="14B24469" w:rsidR="003118BA" w:rsidRDefault="003118BA">
      <w:pPr>
        <w:pStyle w:val="Prrafodelista"/>
        <w:numPr>
          <w:ilvl w:val="0"/>
          <w:numId w:val="29"/>
        </w:numPr>
        <w:shd w:val="clear" w:color="auto" w:fill="FFFFFF" w:themeFill="background1"/>
        <w:spacing w:line="360" w:lineRule="auto"/>
        <w:ind w:right="566"/>
        <w:jc w:val="both"/>
        <w:rPr>
          <w:rFonts w:ascii="Times New Roman" w:eastAsia="Aptos" w:hAnsi="Times New Roman" w:cs="Times New Roman"/>
          <w:sz w:val="22"/>
          <w:szCs w:val="22"/>
          <w:lang w:val="es-CR"/>
        </w:rPr>
      </w:pPr>
      <w:r w:rsidRPr="003D12D9">
        <w:rPr>
          <w:rFonts w:ascii="Times New Roman" w:eastAsia="Aptos" w:hAnsi="Times New Roman" w:cs="Times New Roman"/>
          <w:sz w:val="22"/>
          <w:szCs w:val="22"/>
          <w:lang w:val="es-CR"/>
        </w:rPr>
        <w:t>Neumología.</w:t>
      </w:r>
    </w:p>
    <w:p w14:paraId="48C77246" w14:textId="77777777" w:rsidR="00FA2B3F" w:rsidRPr="00FA2B3F" w:rsidRDefault="00FA2B3F" w:rsidP="009E32C3">
      <w:pPr>
        <w:pStyle w:val="Prrafodelista"/>
        <w:shd w:val="clear" w:color="auto" w:fill="FFFFFF" w:themeFill="background1"/>
        <w:spacing w:line="360" w:lineRule="auto"/>
        <w:ind w:left="426" w:right="566"/>
        <w:jc w:val="both"/>
        <w:rPr>
          <w:rFonts w:ascii="Times New Roman" w:eastAsia="Aptos" w:hAnsi="Times New Roman" w:cs="Times New Roman"/>
          <w:sz w:val="22"/>
          <w:szCs w:val="22"/>
          <w:lang w:val="es-CR"/>
        </w:rPr>
      </w:pPr>
    </w:p>
    <w:p w14:paraId="66AF8120" w14:textId="6332EE2F" w:rsidR="001A3E46" w:rsidRDefault="003118BA">
      <w:pPr>
        <w:pStyle w:val="Prrafodelista"/>
        <w:numPr>
          <w:ilvl w:val="0"/>
          <w:numId w:val="11"/>
        </w:numPr>
        <w:shd w:val="clear" w:color="auto" w:fill="FFFFFF" w:themeFill="background1"/>
        <w:spacing w:line="360" w:lineRule="auto"/>
        <w:ind w:left="426" w:right="566" w:firstLine="0"/>
        <w:jc w:val="both"/>
        <w:rPr>
          <w:rFonts w:ascii="Times New Roman" w:eastAsia="Arial" w:hAnsi="Times New Roman" w:cs="Times New Roman"/>
          <w:color w:val="000000" w:themeColor="text1"/>
          <w:sz w:val="22"/>
          <w:szCs w:val="22"/>
        </w:rPr>
      </w:pPr>
      <w:r w:rsidRPr="003D12D9">
        <w:rPr>
          <w:rFonts w:ascii="Times New Roman" w:eastAsia="Arial" w:hAnsi="Times New Roman" w:cs="Times New Roman"/>
          <w:b/>
          <w:bCs/>
          <w:color w:val="000000" w:themeColor="text1"/>
          <w:sz w:val="22"/>
          <w:szCs w:val="22"/>
        </w:rPr>
        <w:t xml:space="preserve">Acta de la </w:t>
      </w:r>
      <w:r w:rsidRPr="003D12D9">
        <w:rPr>
          <w:rFonts w:ascii="Times New Roman" w:eastAsia="Arial" w:hAnsi="Times New Roman" w:cs="Times New Roman"/>
          <w:b/>
          <w:color w:val="000000" w:themeColor="text1"/>
          <w:sz w:val="22"/>
          <w:szCs w:val="22"/>
        </w:rPr>
        <w:t>sesión multidisciplinaria</w:t>
      </w:r>
      <w:r w:rsidRPr="003D12D9">
        <w:rPr>
          <w:rFonts w:ascii="Times New Roman" w:eastAsia="Arial" w:hAnsi="Times New Roman" w:cs="Times New Roman"/>
          <w:b/>
          <w:bCs/>
          <w:color w:val="000000" w:themeColor="text1"/>
          <w:sz w:val="22"/>
          <w:szCs w:val="22"/>
        </w:rPr>
        <w:t xml:space="preserve">: </w:t>
      </w:r>
      <w:r w:rsidRPr="003D12D9">
        <w:rPr>
          <w:rFonts w:ascii="Times New Roman" w:eastAsia="Arial" w:hAnsi="Times New Roman" w:cs="Times New Roman"/>
          <w:color w:val="000000" w:themeColor="text1"/>
          <w:sz w:val="22"/>
          <w:szCs w:val="22"/>
        </w:rPr>
        <w:t>Para inscribir el paciente en lista, debe adjuntarse en el SINADOC copia firmada del acta de la sesión multidisciplinaria en donde se haga constar el visto bueno de los especialistas que analizaron el caso.</w:t>
      </w:r>
    </w:p>
    <w:p w14:paraId="78F69AFF" w14:textId="77777777" w:rsidR="00FA2B3F" w:rsidRPr="00FA2B3F" w:rsidRDefault="00FA2B3F" w:rsidP="009E32C3">
      <w:pPr>
        <w:pStyle w:val="Prrafodelista"/>
        <w:shd w:val="clear" w:color="auto" w:fill="FFFFFF" w:themeFill="background1"/>
        <w:spacing w:line="360" w:lineRule="auto"/>
        <w:ind w:left="426" w:right="566"/>
        <w:jc w:val="both"/>
        <w:rPr>
          <w:rFonts w:ascii="Times New Roman" w:eastAsia="Arial" w:hAnsi="Times New Roman" w:cs="Times New Roman"/>
          <w:color w:val="000000" w:themeColor="text1"/>
          <w:sz w:val="22"/>
          <w:szCs w:val="22"/>
        </w:rPr>
      </w:pPr>
    </w:p>
    <w:p w14:paraId="75E83CB2" w14:textId="06858F85" w:rsidR="00D76F08" w:rsidRPr="00622BC1" w:rsidRDefault="5907D1E7">
      <w:pPr>
        <w:pStyle w:val="Prrafodelista"/>
        <w:numPr>
          <w:ilvl w:val="0"/>
          <w:numId w:val="11"/>
        </w:numPr>
        <w:shd w:val="clear" w:color="auto" w:fill="FFFFFF" w:themeFill="background1"/>
        <w:spacing w:line="360" w:lineRule="auto"/>
        <w:ind w:left="426" w:right="566" w:firstLine="0"/>
        <w:jc w:val="both"/>
        <w:rPr>
          <w:rFonts w:ascii="Times New Roman" w:eastAsia="Arial" w:hAnsi="Times New Roman" w:cs="Times New Roman"/>
          <w:color w:val="000000" w:themeColor="text1"/>
          <w:sz w:val="22"/>
          <w:szCs w:val="22"/>
          <w:lang w:val="es-CR"/>
        </w:rPr>
      </w:pPr>
      <w:r w:rsidRPr="00C32CC5">
        <w:rPr>
          <w:rFonts w:ascii="Times New Roman" w:eastAsia="Arial" w:hAnsi="Times New Roman" w:cs="Times New Roman"/>
          <w:b/>
          <w:bCs/>
          <w:color w:val="000000" w:themeColor="text1"/>
          <w:sz w:val="22"/>
          <w:szCs w:val="22"/>
          <w:lang w:val="es-CR"/>
        </w:rPr>
        <w:t>Clasificación del paciente:</w:t>
      </w:r>
      <w:r w:rsidRPr="00C32CC5">
        <w:rPr>
          <w:rFonts w:ascii="Times New Roman" w:eastAsia="Arial" w:hAnsi="Times New Roman" w:cs="Times New Roman"/>
          <w:color w:val="000000" w:themeColor="text1"/>
          <w:sz w:val="22"/>
          <w:szCs w:val="22"/>
          <w:lang w:val="es-CR"/>
        </w:rPr>
        <w:t xml:space="preserve"> </w:t>
      </w:r>
      <w:r w:rsidR="00C32CC5" w:rsidRPr="00C32CC5">
        <w:rPr>
          <w:rFonts w:ascii="Times New Roman" w:eastAsia="Arial" w:hAnsi="Times New Roman" w:cs="Times New Roman"/>
          <w:color w:val="000000" w:themeColor="text1"/>
          <w:sz w:val="22"/>
          <w:szCs w:val="22"/>
          <w:lang w:val="es-CR"/>
        </w:rPr>
        <w:t>Con base en la evaluación realizada en la sesión multidisciplinaria y considerando la voluntad del paciente, se procederá a su clasificación en una de las siguientes categorías:</w:t>
      </w:r>
    </w:p>
    <w:p w14:paraId="79C3AAE3" w14:textId="4579181E" w:rsidR="3D6DFEF2" w:rsidRPr="0016799E" w:rsidRDefault="3D6DFEF2">
      <w:pPr>
        <w:pStyle w:val="Prrafodelista"/>
        <w:numPr>
          <w:ilvl w:val="1"/>
          <w:numId w:val="30"/>
        </w:numPr>
        <w:shd w:val="clear" w:color="auto" w:fill="FFFFFF" w:themeFill="background1"/>
        <w:spacing w:after="0" w:line="360" w:lineRule="auto"/>
        <w:ind w:right="566"/>
        <w:jc w:val="both"/>
        <w:rPr>
          <w:rFonts w:ascii="Times New Roman" w:eastAsia="Arial" w:hAnsi="Times New Roman" w:cs="Times New Roman"/>
          <w:color w:val="000000" w:themeColor="text1"/>
          <w:sz w:val="22"/>
          <w:szCs w:val="22"/>
          <w:lang w:val="es-CR"/>
        </w:rPr>
      </w:pPr>
      <w:r w:rsidRPr="0016799E">
        <w:rPr>
          <w:rFonts w:ascii="Times New Roman" w:eastAsia="Arial" w:hAnsi="Times New Roman" w:cs="Times New Roman"/>
          <w:color w:val="000000" w:themeColor="text1"/>
          <w:sz w:val="22"/>
          <w:szCs w:val="22"/>
          <w:lang w:val="es-CR"/>
        </w:rPr>
        <w:t>Apto para trasplante.</w:t>
      </w:r>
    </w:p>
    <w:p w14:paraId="7E095362" w14:textId="3A081A07" w:rsidR="3D6DFEF2" w:rsidRPr="0016799E" w:rsidRDefault="00BD5BC5">
      <w:pPr>
        <w:pStyle w:val="Prrafodelista"/>
        <w:numPr>
          <w:ilvl w:val="1"/>
          <w:numId w:val="30"/>
        </w:numPr>
        <w:spacing w:after="0" w:line="360" w:lineRule="auto"/>
        <w:ind w:right="566"/>
        <w:jc w:val="both"/>
        <w:rPr>
          <w:rFonts w:ascii="Times New Roman" w:eastAsia="Arial" w:hAnsi="Times New Roman" w:cs="Times New Roman"/>
          <w:color w:val="000000" w:themeColor="text1"/>
          <w:sz w:val="22"/>
          <w:szCs w:val="22"/>
          <w:lang w:val="es-CR"/>
        </w:rPr>
      </w:pPr>
      <w:r w:rsidRPr="0016799E">
        <w:rPr>
          <w:rFonts w:ascii="Times New Roman" w:eastAsia="Arial" w:hAnsi="Times New Roman" w:cs="Times New Roman"/>
          <w:color w:val="000000" w:themeColor="text1"/>
          <w:sz w:val="22"/>
          <w:szCs w:val="22"/>
          <w:lang w:val="es-CR"/>
        </w:rPr>
        <w:t>Exclusión temporal</w:t>
      </w:r>
      <w:r w:rsidR="00C32CC5" w:rsidRPr="0016799E">
        <w:rPr>
          <w:rFonts w:ascii="Times New Roman" w:eastAsia="Arial" w:hAnsi="Times New Roman" w:cs="Times New Roman"/>
          <w:color w:val="000000" w:themeColor="text1"/>
          <w:sz w:val="22"/>
          <w:szCs w:val="22"/>
          <w:lang w:val="es-CR"/>
        </w:rPr>
        <w:t>. D</w:t>
      </w:r>
      <w:r w:rsidR="00C32CC5" w:rsidRPr="0016799E">
        <w:rPr>
          <w:rFonts w:ascii="Times New Roman" w:eastAsia="Arial" w:hAnsi="Times New Roman" w:cs="Times New Roman"/>
          <w:color w:val="000000" w:themeColor="text1"/>
          <w:sz w:val="22"/>
          <w:szCs w:val="22"/>
        </w:rPr>
        <w:t>eberá resolverse la condición que impide la realización del trasplante.</w:t>
      </w:r>
    </w:p>
    <w:p w14:paraId="436E7459" w14:textId="6D71029F" w:rsidR="00C32CC5" w:rsidRPr="0016799E" w:rsidRDefault="000410A6">
      <w:pPr>
        <w:pStyle w:val="Prrafodelista"/>
        <w:numPr>
          <w:ilvl w:val="1"/>
          <w:numId w:val="30"/>
        </w:numPr>
        <w:spacing w:after="0" w:line="360" w:lineRule="auto"/>
        <w:ind w:right="566"/>
        <w:jc w:val="both"/>
        <w:rPr>
          <w:rFonts w:ascii="Times New Roman" w:eastAsia="Arial" w:hAnsi="Times New Roman" w:cs="Times New Roman"/>
          <w:color w:val="000000" w:themeColor="text1"/>
          <w:sz w:val="22"/>
          <w:szCs w:val="22"/>
          <w:lang w:val="es-CR"/>
        </w:rPr>
      </w:pPr>
      <w:r w:rsidRPr="0016799E">
        <w:rPr>
          <w:rFonts w:ascii="Times New Roman" w:eastAsia="Arial" w:hAnsi="Times New Roman" w:cs="Times New Roman"/>
          <w:color w:val="000000" w:themeColor="text1"/>
          <w:sz w:val="22"/>
          <w:szCs w:val="22"/>
          <w:lang w:val="es-CR"/>
        </w:rPr>
        <w:t>Exclusión</w:t>
      </w:r>
      <w:r w:rsidR="3D6DFEF2" w:rsidRPr="0016799E">
        <w:rPr>
          <w:rFonts w:ascii="Times New Roman" w:eastAsia="Arial" w:hAnsi="Times New Roman" w:cs="Times New Roman"/>
          <w:color w:val="000000" w:themeColor="text1"/>
          <w:sz w:val="22"/>
          <w:szCs w:val="22"/>
          <w:lang w:val="es-CR"/>
        </w:rPr>
        <w:t xml:space="preserve"> permanente</w:t>
      </w:r>
      <w:r w:rsidR="00C32CC5" w:rsidRPr="0016799E">
        <w:rPr>
          <w:rFonts w:ascii="Times New Roman" w:eastAsia="Arial" w:hAnsi="Times New Roman" w:cs="Times New Roman"/>
          <w:color w:val="000000" w:themeColor="text1"/>
          <w:sz w:val="22"/>
          <w:szCs w:val="22"/>
          <w:lang w:val="es-CR"/>
        </w:rPr>
        <w:t>. Se indicará la causa de la exclusión, ya sea por contraindicación absoluta, fallecimiento o negativa expresa del paciente.</w:t>
      </w:r>
    </w:p>
    <w:p w14:paraId="564DE07A" w14:textId="77777777" w:rsidR="005D3E7D" w:rsidRPr="003D12D9" w:rsidRDefault="005D3E7D" w:rsidP="009E32C3">
      <w:pPr>
        <w:pStyle w:val="Prrafodelista"/>
        <w:spacing w:after="0" w:line="360" w:lineRule="auto"/>
        <w:ind w:left="426" w:right="566"/>
        <w:jc w:val="both"/>
        <w:rPr>
          <w:rFonts w:ascii="Times New Roman" w:eastAsia="Arial" w:hAnsi="Times New Roman" w:cs="Times New Roman"/>
          <w:color w:val="000000" w:themeColor="text1"/>
          <w:sz w:val="22"/>
          <w:szCs w:val="22"/>
          <w:lang w:val="es-CR"/>
        </w:rPr>
      </w:pPr>
    </w:p>
    <w:p w14:paraId="31724A76" w14:textId="49B4805D" w:rsidR="005D3E7D" w:rsidRDefault="00291180">
      <w:pPr>
        <w:numPr>
          <w:ilvl w:val="0"/>
          <w:numId w:val="10"/>
        </w:numPr>
        <w:spacing w:after="0" w:line="360" w:lineRule="auto"/>
        <w:ind w:left="426" w:right="566" w:firstLine="0"/>
        <w:jc w:val="both"/>
        <w:rPr>
          <w:rFonts w:ascii="Times New Roman" w:eastAsia="Arial" w:hAnsi="Times New Roman" w:cs="Times New Roman"/>
          <w:color w:val="000000" w:themeColor="text1"/>
          <w:sz w:val="22"/>
          <w:szCs w:val="22"/>
        </w:rPr>
      </w:pPr>
      <w:r>
        <w:rPr>
          <w:rFonts w:ascii="Times New Roman" w:eastAsia="Arial" w:hAnsi="Times New Roman" w:cs="Times New Roman"/>
          <w:b/>
          <w:bCs/>
          <w:color w:val="000000" w:themeColor="text1"/>
          <w:sz w:val="22"/>
          <w:szCs w:val="22"/>
        </w:rPr>
        <w:t xml:space="preserve"> </w:t>
      </w:r>
      <w:r w:rsidR="00C32CC5" w:rsidRPr="00291180">
        <w:rPr>
          <w:rFonts w:ascii="Times New Roman" w:eastAsia="Arial" w:hAnsi="Times New Roman" w:cs="Times New Roman"/>
          <w:b/>
          <w:bCs/>
          <w:color w:val="000000" w:themeColor="text1"/>
          <w:sz w:val="22"/>
          <w:szCs w:val="22"/>
        </w:rPr>
        <w:t xml:space="preserve">Clasificación por </w:t>
      </w:r>
      <w:r w:rsidR="005D3E7D" w:rsidRPr="00291180">
        <w:rPr>
          <w:rFonts w:ascii="Times New Roman" w:eastAsia="Arial" w:hAnsi="Times New Roman" w:cs="Times New Roman"/>
          <w:b/>
          <w:bCs/>
          <w:color w:val="000000" w:themeColor="text1"/>
          <w:sz w:val="22"/>
          <w:szCs w:val="22"/>
        </w:rPr>
        <w:t>Condición Clínica:</w:t>
      </w:r>
      <w:r w:rsidR="005D3E7D" w:rsidRPr="00291180">
        <w:rPr>
          <w:rFonts w:ascii="Times New Roman" w:eastAsia="Arial" w:hAnsi="Times New Roman" w:cs="Times New Roman"/>
          <w:color w:val="000000" w:themeColor="text1"/>
          <w:sz w:val="22"/>
          <w:szCs w:val="22"/>
        </w:rPr>
        <w:t xml:space="preserve"> </w:t>
      </w:r>
      <w:r w:rsidR="00C32CC5" w:rsidRPr="00291180">
        <w:rPr>
          <w:rFonts w:ascii="Times New Roman" w:eastAsia="Arial" w:hAnsi="Times New Roman" w:cs="Times New Roman"/>
          <w:color w:val="000000" w:themeColor="text1"/>
          <w:sz w:val="22"/>
          <w:szCs w:val="22"/>
        </w:rPr>
        <w:t>Las personas</w:t>
      </w:r>
      <w:r w:rsidR="00C32CC5" w:rsidRPr="00C32CC5">
        <w:rPr>
          <w:rFonts w:ascii="Times New Roman" w:eastAsia="Arial" w:hAnsi="Times New Roman" w:cs="Times New Roman"/>
          <w:color w:val="000000" w:themeColor="text1"/>
          <w:sz w:val="22"/>
          <w:szCs w:val="22"/>
        </w:rPr>
        <w:t xml:space="preserve"> usuarias clasificadas como aptas para trasplante pulmonar serán incluidas en la lista de espera conforme a los siguientes estatus:</w:t>
      </w:r>
    </w:p>
    <w:p w14:paraId="6DE27797" w14:textId="77777777" w:rsidR="00D76F08" w:rsidRPr="00C32CC5" w:rsidRDefault="00D76F08" w:rsidP="009E32C3">
      <w:pPr>
        <w:spacing w:after="0" w:line="360" w:lineRule="auto"/>
        <w:ind w:left="426" w:right="566"/>
        <w:jc w:val="both"/>
        <w:rPr>
          <w:rFonts w:ascii="Times New Roman" w:eastAsia="Arial" w:hAnsi="Times New Roman" w:cs="Times New Roman"/>
          <w:color w:val="000000" w:themeColor="text1"/>
          <w:sz w:val="22"/>
          <w:szCs w:val="22"/>
        </w:rPr>
      </w:pPr>
    </w:p>
    <w:p w14:paraId="78159C2A" w14:textId="48D8A91A" w:rsidR="00C32CC5" w:rsidRPr="00D76F08" w:rsidRDefault="00C32CC5">
      <w:pPr>
        <w:pStyle w:val="Prrafodelista"/>
        <w:numPr>
          <w:ilvl w:val="0"/>
          <w:numId w:val="16"/>
        </w:numPr>
        <w:spacing w:after="0" w:line="360" w:lineRule="auto"/>
        <w:ind w:left="426" w:right="566" w:firstLine="0"/>
        <w:jc w:val="both"/>
        <w:rPr>
          <w:rFonts w:ascii="Times New Roman" w:eastAsia="Arial" w:hAnsi="Times New Roman" w:cs="Times New Roman"/>
          <w:b/>
          <w:bCs/>
          <w:color w:val="000000" w:themeColor="text1"/>
          <w:sz w:val="22"/>
          <w:szCs w:val="22"/>
          <w:lang w:val="es-CR"/>
        </w:rPr>
      </w:pPr>
      <w:r w:rsidRPr="00C32CC5">
        <w:rPr>
          <w:rFonts w:ascii="Times New Roman" w:eastAsia="Arial" w:hAnsi="Times New Roman" w:cs="Times New Roman"/>
          <w:b/>
          <w:bCs/>
          <w:color w:val="000000" w:themeColor="text1"/>
          <w:sz w:val="22"/>
          <w:szCs w:val="22"/>
          <w:lang w:val="es-CR"/>
        </w:rPr>
        <w:t>Estatus 3 - Emergencia:</w:t>
      </w:r>
      <w:r>
        <w:rPr>
          <w:rFonts w:ascii="Times New Roman" w:eastAsia="Arial" w:hAnsi="Times New Roman" w:cs="Times New Roman"/>
          <w:b/>
          <w:bCs/>
          <w:color w:val="000000" w:themeColor="text1"/>
          <w:sz w:val="22"/>
          <w:szCs w:val="22"/>
          <w:lang w:val="es-CR"/>
        </w:rPr>
        <w:t xml:space="preserve"> </w:t>
      </w:r>
      <w:r w:rsidRPr="00C32CC5">
        <w:rPr>
          <w:rFonts w:ascii="Times New Roman" w:eastAsia="Arial" w:hAnsi="Times New Roman" w:cs="Times New Roman"/>
          <w:color w:val="000000" w:themeColor="text1"/>
          <w:sz w:val="22"/>
          <w:szCs w:val="22"/>
          <w:lang w:val="es-CR"/>
        </w:rPr>
        <w:t>Paciente en puente a trasplante con oxigenación por membrana extracorpórea (ECMO) o cánula de alto flujo (CAF) con alto requerimiento de oxígeno (FiO₂ elevado).</w:t>
      </w:r>
    </w:p>
    <w:p w14:paraId="0DF67DC1" w14:textId="77777777" w:rsidR="00D76F08" w:rsidRPr="00C32CC5" w:rsidRDefault="00D76F08" w:rsidP="009E32C3">
      <w:pPr>
        <w:pStyle w:val="Prrafodelista"/>
        <w:spacing w:after="0" w:line="360" w:lineRule="auto"/>
        <w:ind w:left="426" w:right="566"/>
        <w:jc w:val="both"/>
        <w:rPr>
          <w:rFonts w:ascii="Times New Roman" w:eastAsia="Arial" w:hAnsi="Times New Roman" w:cs="Times New Roman"/>
          <w:b/>
          <w:bCs/>
          <w:color w:val="000000" w:themeColor="text1"/>
          <w:sz w:val="22"/>
          <w:szCs w:val="22"/>
          <w:lang w:val="es-CR"/>
        </w:rPr>
      </w:pPr>
    </w:p>
    <w:p w14:paraId="7014F489" w14:textId="1A3FE837" w:rsidR="00C32CC5" w:rsidRPr="00C32CC5" w:rsidRDefault="00C32CC5">
      <w:pPr>
        <w:pStyle w:val="Prrafodelista"/>
        <w:numPr>
          <w:ilvl w:val="0"/>
          <w:numId w:val="16"/>
        </w:numPr>
        <w:spacing w:after="0" w:line="360" w:lineRule="auto"/>
        <w:ind w:left="426" w:right="566" w:firstLine="0"/>
        <w:jc w:val="both"/>
        <w:rPr>
          <w:rFonts w:ascii="Times New Roman" w:eastAsia="Arial" w:hAnsi="Times New Roman" w:cs="Times New Roman"/>
          <w:b/>
          <w:bCs/>
          <w:color w:val="000000" w:themeColor="text1"/>
          <w:sz w:val="22"/>
          <w:szCs w:val="22"/>
          <w:lang w:val="es-CR"/>
        </w:rPr>
      </w:pPr>
      <w:r w:rsidRPr="00C32CC5">
        <w:rPr>
          <w:rFonts w:ascii="Times New Roman" w:eastAsia="Arial" w:hAnsi="Times New Roman" w:cs="Times New Roman"/>
          <w:b/>
          <w:bCs/>
          <w:color w:val="000000" w:themeColor="text1"/>
          <w:sz w:val="22"/>
          <w:szCs w:val="22"/>
          <w:lang w:val="es-CR"/>
        </w:rPr>
        <w:t xml:space="preserve">Estatus 2 - </w:t>
      </w:r>
      <w:r w:rsidRPr="00C32CC5">
        <w:rPr>
          <w:rFonts w:ascii="Times New Roman" w:eastAsia="Arial" w:hAnsi="Times New Roman" w:cs="Times New Roman"/>
          <w:color w:val="000000" w:themeColor="text1"/>
          <w:sz w:val="22"/>
          <w:szCs w:val="22"/>
          <w:lang w:val="es-CR"/>
        </w:rPr>
        <w:t>Urgencia: el paciente debe presentar al menos un</w:t>
      </w:r>
      <w:r w:rsidR="003A5EA3">
        <w:rPr>
          <w:rFonts w:ascii="Times New Roman" w:eastAsia="Arial" w:hAnsi="Times New Roman" w:cs="Times New Roman"/>
          <w:color w:val="000000" w:themeColor="text1"/>
          <w:sz w:val="22"/>
          <w:szCs w:val="22"/>
          <w:lang w:val="es-CR"/>
        </w:rPr>
        <w:t>o o más</w:t>
      </w:r>
      <w:r w:rsidRPr="00C32CC5">
        <w:rPr>
          <w:rFonts w:ascii="Times New Roman" w:eastAsia="Arial" w:hAnsi="Times New Roman" w:cs="Times New Roman"/>
          <w:color w:val="000000" w:themeColor="text1"/>
          <w:sz w:val="22"/>
          <w:szCs w:val="22"/>
          <w:lang w:val="es-CR"/>
        </w:rPr>
        <w:t xml:space="preserve"> de las siguientes:</w:t>
      </w:r>
    </w:p>
    <w:p w14:paraId="6EF62095" w14:textId="77777777" w:rsidR="00C32CC5" w:rsidRPr="00C32CC5" w:rsidRDefault="00C32CC5">
      <w:pPr>
        <w:pStyle w:val="Prrafodelista"/>
        <w:numPr>
          <w:ilvl w:val="0"/>
          <w:numId w:val="31"/>
        </w:numPr>
        <w:spacing w:after="0" w:line="360" w:lineRule="auto"/>
        <w:ind w:right="566"/>
        <w:jc w:val="both"/>
        <w:rPr>
          <w:rFonts w:ascii="Times New Roman" w:eastAsia="Arial" w:hAnsi="Times New Roman" w:cs="Times New Roman"/>
          <w:color w:val="000000" w:themeColor="text1"/>
          <w:sz w:val="22"/>
          <w:szCs w:val="22"/>
          <w:lang w:val="es-CR"/>
        </w:rPr>
      </w:pPr>
      <w:r w:rsidRPr="00C32CC5">
        <w:rPr>
          <w:rFonts w:ascii="Times New Roman" w:eastAsia="Arial" w:hAnsi="Times New Roman" w:cs="Times New Roman"/>
          <w:color w:val="000000" w:themeColor="text1"/>
          <w:sz w:val="22"/>
          <w:szCs w:val="22"/>
          <w:lang w:val="es-CR"/>
        </w:rPr>
        <w:t>Paciente con altos requerimientos de oxígeno por nasocánula.</w:t>
      </w:r>
    </w:p>
    <w:p w14:paraId="734CD4DC" w14:textId="77777777" w:rsidR="00C32CC5" w:rsidRPr="00C32CC5" w:rsidRDefault="00C32CC5">
      <w:pPr>
        <w:pStyle w:val="Prrafodelista"/>
        <w:numPr>
          <w:ilvl w:val="0"/>
          <w:numId w:val="31"/>
        </w:numPr>
        <w:spacing w:after="0" w:line="360" w:lineRule="auto"/>
        <w:ind w:right="566"/>
        <w:jc w:val="both"/>
        <w:rPr>
          <w:rFonts w:ascii="Times New Roman" w:eastAsia="Arial" w:hAnsi="Times New Roman" w:cs="Times New Roman"/>
          <w:color w:val="000000" w:themeColor="text1"/>
          <w:sz w:val="22"/>
          <w:szCs w:val="22"/>
          <w:lang w:val="es-CR"/>
        </w:rPr>
      </w:pPr>
      <w:r w:rsidRPr="00C32CC5">
        <w:rPr>
          <w:rFonts w:ascii="Times New Roman" w:eastAsia="Arial" w:hAnsi="Times New Roman" w:cs="Times New Roman"/>
          <w:color w:val="000000" w:themeColor="text1"/>
          <w:sz w:val="22"/>
          <w:szCs w:val="22"/>
          <w:lang w:val="es-CR"/>
        </w:rPr>
        <w:t>Datos de hipertensión pulmonar.</w:t>
      </w:r>
    </w:p>
    <w:p w14:paraId="658EE8F1" w14:textId="0A5AB237" w:rsidR="00C32CC5" w:rsidRPr="00C32CC5" w:rsidRDefault="00C32CC5">
      <w:pPr>
        <w:pStyle w:val="Prrafodelista"/>
        <w:numPr>
          <w:ilvl w:val="0"/>
          <w:numId w:val="31"/>
        </w:numPr>
        <w:spacing w:after="0" w:line="360" w:lineRule="auto"/>
        <w:ind w:right="566"/>
        <w:jc w:val="both"/>
        <w:rPr>
          <w:rFonts w:ascii="Times New Roman" w:eastAsia="Arial" w:hAnsi="Times New Roman" w:cs="Times New Roman"/>
          <w:color w:val="000000" w:themeColor="text1"/>
          <w:sz w:val="22"/>
          <w:szCs w:val="22"/>
          <w:lang w:val="es-CR"/>
        </w:rPr>
      </w:pPr>
      <w:r w:rsidRPr="00C32CC5">
        <w:rPr>
          <w:rFonts w:ascii="Times New Roman" w:eastAsia="Arial" w:hAnsi="Times New Roman" w:cs="Times New Roman"/>
          <w:color w:val="000000" w:themeColor="text1"/>
          <w:sz w:val="22"/>
          <w:szCs w:val="22"/>
          <w:lang w:val="es-CR"/>
        </w:rPr>
        <w:t>Internamientos frecuentes.</w:t>
      </w:r>
    </w:p>
    <w:p w14:paraId="368B4A7B" w14:textId="77777777" w:rsidR="00C32CC5" w:rsidRDefault="00C32CC5">
      <w:pPr>
        <w:pStyle w:val="Prrafodelista"/>
        <w:numPr>
          <w:ilvl w:val="0"/>
          <w:numId w:val="31"/>
        </w:numPr>
        <w:spacing w:after="0" w:line="360" w:lineRule="auto"/>
        <w:ind w:right="566"/>
        <w:jc w:val="both"/>
        <w:rPr>
          <w:rFonts w:ascii="Times New Roman" w:eastAsia="Arial" w:hAnsi="Times New Roman" w:cs="Times New Roman"/>
          <w:color w:val="000000" w:themeColor="text1"/>
          <w:sz w:val="22"/>
          <w:szCs w:val="22"/>
          <w:lang w:val="es-CR"/>
        </w:rPr>
      </w:pPr>
      <w:r w:rsidRPr="00C32CC5">
        <w:rPr>
          <w:rFonts w:ascii="Times New Roman" w:eastAsia="Arial" w:hAnsi="Times New Roman" w:cs="Times New Roman"/>
          <w:color w:val="000000" w:themeColor="text1"/>
          <w:sz w:val="22"/>
          <w:szCs w:val="22"/>
          <w:lang w:val="es-CR"/>
        </w:rPr>
        <w:lastRenderedPageBreak/>
        <w:t>Presencia de condiciones amenazantes específicas como neumotórax o hemoptisis.</w:t>
      </w:r>
    </w:p>
    <w:p w14:paraId="5B627261" w14:textId="77777777" w:rsidR="00D76F08" w:rsidRPr="00C32CC5" w:rsidRDefault="00D76F08" w:rsidP="009E32C3">
      <w:pPr>
        <w:pStyle w:val="Prrafodelista"/>
        <w:spacing w:after="0" w:line="360" w:lineRule="auto"/>
        <w:ind w:left="426" w:right="566"/>
        <w:jc w:val="both"/>
        <w:rPr>
          <w:rFonts w:ascii="Times New Roman" w:eastAsia="Arial" w:hAnsi="Times New Roman" w:cs="Times New Roman"/>
          <w:color w:val="000000" w:themeColor="text1"/>
          <w:sz w:val="22"/>
          <w:szCs w:val="22"/>
          <w:lang w:val="es-CR"/>
        </w:rPr>
      </w:pPr>
    </w:p>
    <w:p w14:paraId="77475E34" w14:textId="33A34D1C" w:rsidR="00C32CC5" w:rsidRPr="00C32CC5" w:rsidRDefault="00C32CC5">
      <w:pPr>
        <w:pStyle w:val="Prrafodelista"/>
        <w:numPr>
          <w:ilvl w:val="0"/>
          <w:numId w:val="16"/>
        </w:numPr>
        <w:spacing w:after="0" w:line="360" w:lineRule="auto"/>
        <w:ind w:left="426" w:right="566" w:firstLine="0"/>
        <w:jc w:val="both"/>
        <w:rPr>
          <w:rFonts w:ascii="Times New Roman" w:eastAsia="Arial" w:hAnsi="Times New Roman" w:cs="Times New Roman"/>
          <w:b/>
          <w:bCs/>
          <w:color w:val="000000" w:themeColor="text1"/>
          <w:sz w:val="22"/>
          <w:szCs w:val="22"/>
          <w:lang w:val="es-CR"/>
        </w:rPr>
      </w:pPr>
      <w:r w:rsidRPr="00C32CC5">
        <w:rPr>
          <w:rFonts w:ascii="Times New Roman" w:eastAsia="Arial" w:hAnsi="Times New Roman" w:cs="Times New Roman"/>
          <w:b/>
          <w:bCs/>
          <w:color w:val="000000" w:themeColor="text1"/>
          <w:sz w:val="22"/>
          <w:szCs w:val="22"/>
          <w:lang w:val="es-CR"/>
        </w:rPr>
        <w:t>Estatus 1 - Electivo:</w:t>
      </w:r>
      <w:r>
        <w:rPr>
          <w:rFonts w:ascii="Times New Roman" w:eastAsia="Arial" w:hAnsi="Times New Roman" w:cs="Times New Roman"/>
          <w:b/>
          <w:bCs/>
          <w:color w:val="000000" w:themeColor="text1"/>
          <w:sz w:val="22"/>
          <w:szCs w:val="22"/>
          <w:lang w:val="es-CR"/>
        </w:rPr>
        <w:t xml:space="preserve"> </w:t>
      </w:r>
      <w:r w:rsidRPr="00C32CC5">
        <w:rPr>
          <w:rFonts w:ascii="Times New Roman" w:eastAsia="Arial" w:hAnsi="Times New Roman" w:cs="Times New Roman"/>
          <w:color w:val="000000" w:themeColor="text1"/>
          <w:sz w:val="22"/>
          <w:szCs w:val="22"/>
          <w:lang w:val="es-CR"/>
        </w:rPr>
        <w:t>Paciente que cumple con criterios de trasplante, pero no con criterios de urgencia o emergencia.</w:t>
      </w:r>
    </w:p>
    <w:p w14:paraId="02BE7C4E" w14:textId="77777777" w:rsidR="00C32CC5" w:rsidRDefault="00C32CC5" w:rsidP="009E32C3">
      <w:pPr>
        <w:spacing w:after="0" w:line="360" w:lineRule="auto"/>
        <w:ind w:left="426" w:right="566"/>
        <w:jc w:val="both"/>
        <w:rPr>
          <w:rFonts w:ascii="Times New Roman" w:eastAsia="Arial" w:hAnsi="Times New Roman" w:cs="Times New Roman"/>
          <w:color w:val="000000" w:themeColor="text1"/>
          <w:sz w:val="22"/>
          <w:szCs w:val="22"/>
          <w:lang w:val="es-CR"/>
        </w:rPr>
      </w:pPr>
    </w:p>
    <w:p w14:paraId="07F5F691" w14:textId="56F42621" w:rsidR="00C32CC5" w:rsidRPr="00C32CC5" w:rsidRDefault="00FE39E5" w:rsidP="009E32C3">
      <w:pPr>
        <w:spacing w:after="0" w:line="360" w:lineRule="auto"/>
        <w:ind w:left="426" w:right="566"/>
        <w:jc w:val="both"/>
        <w:rPr>
          <w:rFonts w:ascii="Times New Roman" w:eastAsia="Arial" w:hAnsi="Times New Roman" w:cs="Times New Roman"/>
          <w:color w:val="000000" w:themeColor="text1"/>
          <w:sz w:val="22"/>
          <w:szCs w:val="22"/>
          <w:lang w:val="es-CR"/>
        </w:rPr>
      </w:pPr>
      <w:r>
        <w:rPr>
          <w:rFonts w:ascii="Times New Roman" w:eastAsia="Arial" w:hAnsi="Times New Roman" w:cs="Times New Roman"/>
          <w:color w:val="000000" w:themeColor="text1"/>
          <w:sz w:val="22"/>
          <w:szCs w:val="22"/>
          <w:lang w:val="es-CR"/>
        </w:rPr>
        <w:t xml:space="preserve">La condición clínica del paciente puede </w:t>
      </w:r>
      <w:r w:rsidR="004C21C6">
        <w:rPr>
          <w:rFonts w:ascii="Times New Roman" w:eastAsia="Arial" w:hAnsi="Times New Roman" w:cs="Times New Roman"/>
          <w:color w:val="000000" w:themeColor="text1"/>
          <w:sz w:val="22"/>
          <w:szCs w:val="22"/>
          <w:lang w:val="es-CR"/>
        </w:rPr>
        <w:t>cambiar posterior</w:t>
      </w:r>
      <w:r>
        <w:rPr>
          <w:rFonts w:ascii="Times New Roman" w:eastAsia="Arial" w:hAnsi="Times New Roman" w:cs="Times New Roman"/>
          <w:color w:val="000000" w:themeColor="text1"/>
          <w:sz w:val="22"/>
          <w:szCs w:val="22"/>
          <w:lang w:val="es-CR"/>
        </w:rPr>
        <w:t xml:space="preserve"> a una revaloración médica, dicho cambio </w:t>
      </w:r>
      <w:r w:rsidR="00C32CC5" w:rsidRPr="00C32CC5">
        <w:rPr>
          <w:rFonts w:ascii="Times New Roman" w:eastAsia="Arial" w:hAnsi="Times New Roman" w:cs="Times New Roman"/>
          <w:color w:val="000000" w:themeColor="text1"/>
          <w:sz w:val="22"/>
          <w:szCs w:val="22"/>
          <w:lang w:val="es-CR"/>
        </w:rPr>
        <w:t>deberá estar respaldado por el acta de la sesión multidisciplinaria correspondiente, la cual deberá registrarse en el SINADOC.</w:t>
      </w:r>
    </w:p>
    <w:p w14:paraId="4966E1B2" w14:textId="77777777" w:rsidR="00A909D3" w:rsidRPr="003D12D9" w:rsidRDefault="00A909D3" w:rsidP="009E32C3">
      <w:pPr>
        <w:spacing w:after="0" w:line="360" w:lineRule="auto"/>
        <w:ind w:left="426" w:right="566"/>
        <w:jc w:val="both"/>
        <w:rPr>
          <w:rFonts w:ascii="Times New Roman" w:eastAsia="Arial" w:hAnsi="Times New Roman" w:cs="Times New Roman"/>
          <w:color w:val="000000" w:themeColor="text1"/>
          <w:sz w:val="22"/>
          <w:szCs w:val="22"/>
          <w:lang w:val="es-CR"/>
        </w:rPr>
      </w:pPr>
    </w:p>
    <w:p w14:paraId="4AD134B1" w14:textId="39BE1B33" w:rsidR="00F45311" w:rsidRPr="001E0499" w:rsidRDefault="00C32CC5">
      <w:pPr>
        <w:numPr>
          <w:ilvl w:val="0"/>
          <w:numId w:val="10"/>
        </w:numPr>
        <w:spacing w:after="0" w:line="360" w:lineRule="auto"/>
        <w:ind w:left="426" w:right="566" w:firstLine="0"/>
        <w:jc w:val="both"/>
        <w:rPr>
          <w:rFonts w:ascii="Times New Roman" w:eastAsia="Arial" w:hAnsi="Times New Roman" w:cs="Times New Roman"/>
          <w:b/>
          <w:bCs/>
          <w:color w:val="000000" w:themeColor="text1"/>
          <w:sz w:val="22"/>
          <w:szCs w:val="22"/>
          <w:lang w:val="es-CR"/>
        </w:rPr>
      </w:pPr>
      <w:r w:rsidRPr="00C32CC5">
        <w:rPr>
          <w:rFonts w:ascii="Times New Roman" w:eastAsia="Arial" w:hAnsi="Times New Roman" w:cs="Times New Roman"/>
          <w:b/>
          <w:bCs/>
          <w:color w:val="000000" w:themeColor="text1"/>
          <w:sz w:val="22"/>
          <w:szCs w:val="22"/>
          <w:lang w:val="es-CR"/>
        </w:rPr>
        <w:t>Registro e Información del Paciente para Ingreso en Lista de Espera</w:t>
      </w:r>
      <w:r w:rsidR="003A5EA3">
        <w:rPr>
          <w:rFonts w:ascii="Times New Roman" w:eastAsia="Arial" w:hAnsi="Times New Roman" w:cs="Times New Roman"/>
          <w:b/>
          <w:bCs/>
          <w:color w:val="000000" w:themeColor="text1"/>
          <w:sz w:val="22"/>
          <w:szCs w:val="22"/>
          <w:lang w:val="es-CR"/>
        </w:rPr>
        <w:t>.</w:t>
      </w:r>
      <w:r w:rsidR="001E0499">
        <w:rPr>
          <w:rFonts w:ascii="Times New Roman" w:eastAsia="Arial" w:hAnsi="Times New Roman" w:cs="Times New Roman"/>
          <w:b/>
          <w:bCs/>
          <w:color w:val="000000" w:themeColor="text1"/>
          <w:sz w:val="22"/>
          <w:szCs w:val="22"/>
          <w:lang w:val="es-CR"/>
        </w:rPr>
        <w:t xml:space="preserve"> </w:t>
      </w:r>
      <w:r w:rsidRPr="001E0499">
        <w:rPr>
          <w:rFonts w:ascii="Times New Roman" w:eastAsia="Arial" w:hAnsi="Times New Roman" w:cs="Times New Roman"/>
          <w:color w:val="000000" w:themeColor="text1"/>
          <w:sz w:val="22"/>
          <w:szCs w:val="22"/>
          <w:lang w:val="es-CR"/>
        </w:rPr>
        <w:t>Toda persona usuaria clasificada como apta para trasplante pulmonar deberá continuar el proceso de inscripción en la Lista Nacional de Receptores para Trasplante Pulmonar mediante el Sistema Nacional de Donación y Trasplante de Órganos y Tejidos (SINADOC). La información deberá ser recolectada y registrada por el médico tratante, conforme a los siguientes parámetros:</w:t>
      </w:r>
    </w:p>
    <w:p w14:paraId="6F4B76CE" w14:textId="77777777" w:rsidR="003A5EA3" w:rsidRDefault="003A5EA3" w:rsidP="009E32C3">
      <w:pPr>
        <w:tabs>
          <w:tab w:val="num" w:pos="720"/>
        </w:tabs>
        <w:spacing w:after="0" w:line="360" w:lineRule="auto"/>
        <w:ind w:left="426" w:right="566"/>
        <w:jc w:val="both"/>
        <w:rPr>
          <w:rFonts w:ascii="Times New Roman" w:eastAsia="Arial" w:hAnsi="Times New Roman" w:cs="Times New Roman"/>
          <w:color w:val="000000" w:themeColor="text1"/>
          <w:sz w:val="22"/>
          <w:szCs w:val="22"/>
          <w:lang w:val="es-CR"/>
        </w:rPr>
      </w:pPr>
    </w:p>
    <w:p w14:paraId="75BE8DB0" w14:textId="57083FDE" w:rsidR="003A5EA3" w:rsidRPr="003A5EA3" w:rsidRDefault="003A5EA3">
      <w:pPr>
        <w:pStyle w:val="Prrafodelista"/>
        <w:numPr>
          <w:ilvl w:val="0"/>
          <w:numId w:val="17"/>
        </w:numPr>
        <w:spacing w:after="0" w:line="360" w:lineRule="auto"/>
        <w:ind w:left="426" w:right="566" w:firstLine="0"/>
        <w:jc w:val="both"/>
        <w:rPr>
          <w:rFonts w:ascii="Times New Roman" w:eastAsia="Arial" w:hAnsi="Times New Roman" w:cs="Times New Roman"/>
          <w:b/>
          <w:bCs/>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Información General del Paciente</w:t>
      </w:r>
      <w:r>
        <w:rPr>
          <w:rFonts w:ascii="Times New Roman" w:eastAsia="Arial" w:hAnsi="Times New Roman" w:cs="Times New Roman"/>
          <w:b/>
          <w:bCs/>
          <w:color w:val="000000" w:themeColor="text1"/>
          <w:sz w:val="22"/>
          <w:szCs w:val="22"/>
          <w:lang w:val="es-CR"/>
        </w:rPr>
        <w:t xml:space="preserve">, </w:t>
      </w:r>
      <w:r w:rsidRPr="003A5EA3">
        <w:rPr>
          <w:rFonts w:ascii="Times New Roman" w:eastAsia="Arial" w:hAnsi="Times New Roman" w:cs="Times New Roman"/>
          <w:color w:val="000000" w:themeColor="text1"/>
          <w:sz w:val="22"/>
          <w:szCs w:val="22"/>
          <w:lang w:val="es-CR"/>
        </w:rPr>
        <w:t>incluyendo</w:t>
      </w:r>
    </w:p>
    <w:p w14:paraId="2A4E892F" w14:textId="77777777" w:rsidR="003A5EA3" w:rsidRPr="003A5EA3" w:rsidRDefault="003A5EA3">
      <w:pPr>
        <w:pStyle w:val="Prrafodelista"/>
        <w:numPr>
          <w:ilvl w:val="2"/>
          <w:numId w:val="32"/>
        </w:numPr>
        <w:spacing w:after="0" w:line="360" w:lineRule="auto"/>
        <w:ind w:right="566"/>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Identificación</w:t>
      </w:r>
      <w:r w:rsidRPr="003A5EA3">
        <w:rPr>
          <w:rFonts w:ascii="Times New Roman" w:eastAsia="Arial" w:hAnsi="Times New Roman" w:cs="Times New Roman"/>
          <w:color w:val="000000" w:themeColor="text1"/>
          <w:sz w:val="22"/>
          <w:szCs w:val="22"/>
          <w:lang w:val="es-CR"/>
        </w:rPr>
        <w:t>: Nombre completo del paciente, número de cédula de identidad o cédula de residencia permanente en caso de extranjeros.</w:t>
      </w:r>
    </w:p>
    <w:p w14:paraId="21F18773" w14:textId="77777777" w:rsidR="003A5EA3" w:rsidRPr="003A5EA3" w:rsidRDefault="003A5EA3">
      <w:pPr>
        <w:pStyle w:val="Prrafodelista"/>
        <w:numPr>
          <w:ilvl w:val="2"/>
          <w:numId w:val="32"/>
        </w:numPr>
        <w:spacing w:after="0" w:line="360" w:lineRule="auto"/>
        <w:ind w:right="566"/>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Domicilio</w:t>
      </w:r>
      <w:r w:rsidRPr="003A5EA3">
        <w:rPr>
          <w:rFonts w:ascii="Times New Roman" w:eastAsia="Arial" w:hAnsi="Times New Roman" w:cs="Times New Roman"/>
          <w:color w:val="000000" w:themeColor="text1"/>
          <w:sz w:val="22"/>
          <w:szCs w:val="22"/>
          <w:lang w:val="es-CR"/>
        </w:rPr>
        <w:t>: Provincia, cantón, distrito, número de teléfono de contacto (fijo o móvil) y dirección de correo electrónico.</w:t>
      </w:r>
    </w:p>
    <w:p w14:paraId="49E6032B" w14:textId="77777777" w:rsidR="003A5EA3" w:rsidRPr="003A5EA3" w:rsidRDefault="003A5EA3">
      <w:pPr>
        <w:pStyle w:val="Prrafodelista"/>
        <w:numPr>
          <w:ilvl w:val="2"/>
          <w:numId w:val="32"/>
        </w:numPr>
        <w:spacing w:after="0" w:line="360" w:lineRule="auto"/>
        <w:ind w:right="566"/>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Diagnóstico médico</w:t>
      </w:r>
      <w:r w:rsidRPr="003A5EA3">
        <w:rPr>
          <w:rFonts w:ascii="Times New Roman" w:eastAsia="Arial" w:hAnsi="Times New Roman" w:cs="Times New Roman"/>
          <w:color w:val="000000" w:themeColor="text1"/>
          <w:sz w:val="22"/>
          <w:szCs w:val="22"/>
          <w:lang w:val="es-CR"/>
        </w:rPr>
        <w:t>.</w:t>
      </w:r>
    </w:p>
    <w:p w14:paraId="1B964713" w14:textId="77777777" w:rsidR="003A5EA3" w:rsidRPr="003A5EA3" w:rsidRDefault="003A5EA3" w:rsidP="009E32C3">
      <w:pPr>
        <w:pStyle w:val="Prrafodelista"/>
        <w:tabs>
          <w:tab w:val="num" w:pos="720"/>
        </w:tabs>
        <w:spacing w:after="0" w:line="360" w:lineRule="auto"/>
        <w:ind w:left="426" w:right="566"/>
        <w:jc w:val="both"/>
        <w:rPr>
          <w:rFonts w:ascii="Times New Roman" w:eastAsia="Arial" w:hAnsi="Times New Roman" w:cs="Times New Roman"/>
          <w:color w:val="000000" w:themeColor="text1"/>
          <w:sz w:val="22"/>
          <w:szCs w:val="22"/>
          <w:lang w:val="es-CR"/>
        </w:rPr>
      </w:pPr>
    </w:p>
    <w:p w14:paraId="6DE1AA59" w14:textId="27944D86" w:rsidR="00CC5886" w:rsidRDefault="003A5EA3">
      <w:pPr>
        <w:pStyle w:val="Prrafodelista"/>
        <w:numPr>
          <w:ilvl w:val="0"/>
          <w:numId w:val="17"/>
        </w:numPr>
        <w:spacing w:after="0" w:line="360" w:lineRule="auto"/>
        <w:ind w:left="426" w:right="566" w:firstLine="0"/>
        <w:jc w:val="both"/>
        <w:rPr>
          <w:rFonts w:ascii="Times New Roman" w:eastAsia="Arial" w:hAnsi="Times New Roman" w:cs="Times New Roman"/>
          <w:color w:val="000000" w:themeColor="text1"/>
          <w:sz w:val="22"/>
          <w:szCs w:val="22"/>
        </w:rPr>
      </w:pPr>
      <w:r w:rsidRPr="003A5EA3">
        <w:rPr>
          <w:rFonts w:ascii="Times New Roman" w:eastAsia="Arial" w:hAnsi="Times New Roman" w:cs="Times New Roman"/>
          <w:b/>
          <w:bCs/>
          <w:color w:val="000000" w:themeColor="text1"/>
          <w:sz w:val="22"/>
          <w:szCs w:val="22"/>
        </w:rPr>
        <w:t>Antecedentes y Estado Clínico</w:t>
      </w:r>
      <w:r>
        <w:rPr>
          <w:rFonts w:ascii="Times New Roman" w:eastAsia="Arial" w:hAnsi="Times New Roman" w:cs="Times New Roman"/>
          <w:color w:val="000000" w:themeColor="text1"/>
          <w:sz w:val="22"/>
          <w:szCs w:val="22"/>
        </w:rPr>
        <w:t>:</w:t>
      </w:r>
    </w:p>
    <w:p w14:paraId="026F1B54" w14:textId="77777777" w:rsidR="00D76F08" w:rsidRDefault="00D76F08" w:rsidP="009E32C3">
      <w:pPr>
        <w:pStyle w:val="Prrafodelista"/>
        <w:spacing w:after="0" w:line="360" w:lineRule="auto"/>
        <w:ind w:left="426" w:right="566"/>
        <w:jc w:val="both"/>
        <w:rPr>
          <w:rFonts w:ascii="Times New Roman" w:eastAsia="Arial" w:hAnsi="Times New Roman" w:cs="Times New Roman"/>
          <w:color w:val="000000" w:themeColor="text1"/>
          <w:sz w:val="22"/>
          <w:szCs w:val="22"/>
        </w:rPr>
      </w:pPr>
    </w:p>
    <w:p w14:paraId="69664DC7" w14:textId="6D0581AE" w:rsidR="003A5EA3" w:rsidRPr="00507A9B" w:rsidRDefault="003A5EA3">
      <w:pPr>
        <w:pStyle w:val="Prrafodelista"/>
        <w:numPr>
          <w:ilvl w:val="2"/>
          <w:numId w:val="33"/>
        </w:numPr>
        <w:spacing w:after="0" w:line="360" w:lineRule="auto"/>
        <w:ind w:right="566"/>
        <w:jc w:val="both"/>
        <w:rPr>
          <w:rFonts w:ascii="Times New Roman" w:eastAsia="Arial" w:hAnsi="Times New Roman" w:cs="Times New Roman"/>
          <w:color w:val="000000" w:themeColor="text1"/>
          <w:sz w:val="22"/>
          <w:szCs w:val="22"/>
        </w:rPr>
      </w:pPr>
      <w:r w:rsidRPr="003A5EA3">
        <w:rPr>
          <w:rFonts w:ascii="Times New Roman" w:eastAsia="Arial" w:hAnsi="Times New Roman" w:cs="Times New Roman"/>
          <w:b/>
          <w:bCs/>
          <w:color w:val="000000" w:themeColor="text1"/>
          <w:sz w:val="22"/>
          <w:szCs w:val="22"/>
        </w:rPr>
        <w:t>Historial de trasplantes previos</w:t>
      </w:r>
      <w:r w:rsidRPr="003A5EA3">
        <w:rPr>
          <w:rFonts w:ascii="Times New Roman" w:eastAsia="Arial" w:hAnsi="Times New Roman" w:cs="Times New Roman"/>
          <w:color w:val="000000" w:themeColor="text1"/>
          <w:sz w:val="22"/>
          <w:szCs w:val="22"/>
        </w:rPr>
        <w:t xml:space="preserve">: Fecha de cada </w:t>
      </w:r>
      <w:r w:rsidRPr="00507A9B">
        <w:rPr>
          <w:rFonts w:ascii="Times New Roman" w:eastAsia="Arial" w:hAnsi="Times New Roman" w:cs="Times New Roman"/>
          <w:color w:val="000000" w:themeColor="text1"/>
          <w:sz w:val="22"/>
          <w:szCs w:val="22"/>
        </w:rPr>
        <w:t>trasplante y</w:t>
      </w:r>
      <w:r w:rsidR="004B0D17" w:rsidRPr="00507A9B">
        <w:rPr>
          <w:rFonts w:ascii="Times New Roman" w:eastAsia="Arial" w:hAnsi="Times New Roman" w:cs="Times New Roman"/>
          <w:color w:val="000000" w:themeColor="text1"/>
          <w:sz w:val="22"/>
          <w:szCs w:val="22"/>
        </w:rPr>
        <w:t xml:space="preserve"> órgano trasplantado.</w:t>
      </w:r>
    </w:p>
    <w:p w14:paraId="14C2C3EE" w14:textId="77777777" w:rsidR="003A5EA3" w:rsidRPr="003A5EA3" w:rsidRDefault="003A5EA3">
      <w:pPr>
        <w:pStyle w:val="Prrafodelista"/>
        <w:numPr>
          <w:ilvl w:val="2"/>
          <w:numId w:val="33"/>
        </w:numPr>
        <w:spacing w:after="0" w:line="360" w:lineRule="auto"/>
        <w:ind w:right="566"/>
        <w:jc w:val="both"/>
        <w:rPr>
          <w:rFonts w:ascii="Times New Roman" w:eastAsia="Arial" w:hAnsi="Times New Roman" w:cs="Times New Roman"/>
          <w:color w:val="000000" w:themeColor="text1"/>
          <w:sz w:val="22"/>
          <w:szCs w:val="22"/>
        </w:rPr>
      </w:pPr>
      <w:r w:rsidRPr="003A5EA3">
        <w:rPr>
          <w:rFonts w:ascii="Times New Roman" w:eastAsia="Arial" w:hAnsi="Times New Roman" w:cs="Times New Roman"/>
          <w:b/>
          <w:bCs/>
          <w:color w:val="000000" w:themeColor="text1"/>
          <w:sz w:val="22"/>
          <w:szCs w:val="22"/>
        </w:rPr>
        <w:t>Grupo sanguíneo</w:t>
      </w:r>
      <w:r w:rsidRPr="003A5EA3">
        <w:rPr>
          <w:rFonts w:ascii="Times New Roman" w:eastAsia="Arial" w:hAnsi="Times New Roman" w:cs="Times New Roman"/>
          <w:color w:val="000000" w:themeColor="text1"/>
          <w:sz w:val="22"/>
          <w:szCs w:val="22"/>
        </w:rPr>
        <w:t>.</w:t>
      </w:r>
    </w:p>
    <w:p w14:paraId="0EE345E0" w14:textId="77777777" w:rsidR="003A5EA3" w:rsidRPr="003A5EA3" w:rsidRDefault="003A5EA3">
      <w:pPr>
        <w:pStyle w:val="Prrafodelista"/>
        <w:numPr>
          <w:ilvl w:val="2"/>
          <w:numId w:val="33"/>
        </w:numPr>
        <w:spacing w:after="0" w:line="360" w:lineRule="auto"/>
        <w:ind w:right="566"/>
        <w:jc w:val="both"/>
        <w:rPr>
          <w:rFonts w:ascii="Times New Roman" w:eastAsia="Arial" w:hAnsi="Times New Roman" w:cs="Times New Roman"/>
          <w:color w:val="000000" w:themeColor="text1"/>
          <w:sz w:val="22"/>
          <w:szCs w:val="22"/>
        </w:rPr>
      </w:pPr>
      <w:r w:rsidRPr="003A5EA3">
        <w:rPr>
          <w:rFonts w:ascii="Times New Roman" w:eastAsia="Arial" w:hAnsi="Times New Roman" w:cs="Times New Roman"/>
          <w:b/>
          <w:bCs/>
          <w:color w:val="000000" w:themeColor="text1"/>
          <w:sz w:val="22"/>
          <w:szCs w:val="22"/>
        </w:rPr>
        <w:t>Tipo de cirugía requerida</w:t>
      </w:r>
      <w:r w:rsidRPr="003A5EA3">
        <w:rPr>
          <w:rFonts w:ascii="Times New Roman" w:eastAsia="Arial" w:hAnsi="Times New Roman" w:cs="Times New Roman"/>
          <w:color w:val="000000" w:themeColor="text1"/>
          <w:sz w:val="22"/>
          <w:szCs w:val="22"/>
        </w:rPr>
        <w:t>: Unipulmonar, bipulmonar o ambos.</w:t>
      </w:r>
    </w:p>
    <w:p w14:paraId="3FFC4FA2" w14:textId="77777777" w:rsidR="003A5EA3" w:rsidRPr="003A5EA3" w:rsidRDefault="003A5EA3">
      <w:pPr>
        <w:pStyle w:val="Prrafodelista"/>
        <w:numPr>
          <w:ilvl w:val="2"/>
          <w:numId w:val="33"/>
        </w:numPr>
        <w:spacing w:after="0" w:line="360" w:lineRule="auto"/>
        <w:ind w:right="566"/>
        <w:jc w:val="both"/>
        <w:rPr>
          <w:rFonts w:ascii="Times New Roman" w:eastAsia="Arial" w:hAnsi="Times New Roman" w:cs="Times New Roman"/>
          <w:color w:val="000000" w:themeColor="text1"/>
          <w:sz w:val="22"/>
          <w:szCs w:val="22"/>
        </w:rPr>
      </w:pPr>
      <w:r w:rsidRPr="003A5EA3">
        <w:rPr>
          <w:rFonts w:ascii="Times New Roman" w:eastAsia="Arial" w:hAnsi="Times New Roman" w:cs="Times New Roman"/>
          <w:b/>
          <w:bCs/>
          <w:color w:val="000000" w:themeColor="text1"/>
          <w:sz w:val="22"/>
          <w:szCs w:val="22"/>
        </w:rPr>
        <w:t>Índice de Masa Corporal</w:t>
      </w:r>
      <w:r w:rsidRPr="003A5EA3">
        <w:rPr>
          <w:rFonts w:ascii="Times New Roman" w:eastAsia="Arial" w:hAnsi="Times New Roman" w:cs="Times New Roman"/>
          <w:color w:val="000000" w:themeColor="text1"/>
          <w:sz w:val="22"/>
          <w:szCs w:val="22"/>
        </w:rPr>
        <w:t xml:space="preserve"> (IMC).</w:t>
      </w:r>
    </w:p>
    <w:p w14:paraId="4D87C89A" w14:textId="77777777" w:rsidR="003A5EA3" w:rsidRPr="003A5EA3" w:rsidRDefault="003A5EA3">
      <w:pPr>
        <w:pStyle w:val="Prrafodelista"/>
        <w:numPr>
          <w:ilvl w:val="2"/>
          <w:numId w:val="33"/>
        </w:numPr>
        <w:spacing w:after="0" w:line="360" w:lineRule="auto"/>
        <w:ind w:right="566"/>
        <w:jc w:val="both"/>
        <w:rPr>
          <w:rFonts w:ascii="Times New Roman" w:eastAsia="Arial" w:hAnsi="Times New Roman" w:cs="Times New Roman"/>
          <w:color w:val="000000" w:themeColor="text1"/>
          <w:sz w:val="22"/>
          <w:szCs w:val="22"/>
        </w:rPr>
      </w:pPr>
      <w:r w:rsidRPr="003A5EA3">
        <w:rPr>
          <w:rFonts w:ascii="Times New Roman" w:eastAsia="Arial" w:hAnsi="Times New Roman" w:cs="Times New Roman"/>
          <w:b/>
          <w:bCs/>
          <w:color w:val="000000" w:themeColor="text1"/>
          <w:sz w:val="22"/>
          <w:szCs w:val="22"/>
        </w:rPr>
        <w:t>Compatibilidad HLA</w:t>
      </w:r>
      <w:r w:rsidRPr="003A5EA3">
        <w:rPr>
          <w:rFonts w:ascii="Times New Roman" w:eastAsia="Arial" w:hAnsi="Times New Roman" w:cs="Times New Roman"/>
          <w:color w:val="000000" w:themeColor="text1"/>
          <w:sz w:val="22"/>
          <w:szCs w:val="22"/>
        </w:rPr>
        <w:t xml:space="preserve"> (Complejo de Histocompatibilidad).</w:t>
      </w:r>
    </w:p>
    <w:p w14:paraId="74EE125A" w14:textId="6D27921C" w:rsidR="003A5EA3" w:rsidRDefault="003A5EA3">
      <w:pPr>
        <w:pStyle w:val="Prrafodelista"/>
        <w:numPr>
          <w:ilvl w:val="2"/>
          <w:numId w:val="33"/>
        </w:numPr>
        <w:spacing w:after="0" w:line="360" w:lineRule="auto"/>
        <w:ind w:right="566"/>
        <w:jc w:val="both"/>
        <w:rPr>
          <w:rFonts w:ascii="Times New Roman" w:eastAsia="Arial" w:hAnsi="Times New Roman" w:cs="Times New Roman"/>
          <w:color w:val="000000" w:themeColor="text1"/>
          <w:sz w:val="22"/>
          <w:szCs w:val="22"/>
        </w:rPr>
      </w:pPr>
      <w:r w:rsidRPr="003A5EA3">
        <w:rPr>
          <w:rFonts w:ascii="Times New Roman" w:eastAsia="Arial" w:hAnsi="Times New Roman" w:cs="Times New Roman"/>
          <w:b/>
          <w:bCs/>
          <w:color w:val="000000" w:themeColor="text1"/>
          <w:sz w:val="22"/>
          <w:szCs w:val="22"/>
        </w:rPr>
        <w:t>Panel Reactivo de Anticuerpos (PRA):</w:t>
      </w:r>
      <w:r w:rsidRPr="003A5EA3">
        <w:rPr>
          <w:rFonts w:ascii="Times New Roman" w:eastAsia="Arial" w:hAnsi="Times New Roman" w:cs="Times New Roman"/>
          <w:color w:val="000000" w:themeColor="text1"/>
          <w:sz w:val="22"/>
          <w:szCs w:val="22"/>
        </w:rPr>
        <w:t xml:space="preserve"> Deberá actualizarse cada tres (3) meses.</w:t>
      </w:r>
    </w:p>
    <w:p w14:paraId="1D33B152" w14:textId="77777777" w:rsidR="00D76F08" w:rsidRDefault="00D76F08" w:rsidP="009E32C3">
      <w:pPr>
        <w:pStyle w:val="Prrafodelista"/>
        <w:spacing w:after="0" w:line="360" w:lineRule="auto"/>
        <w:ind w:left="426" w:right="566"/>
        <w:jc w:val="both"/>
        <w:rPr>
          <w:rFonts w:ascii="Times New Roman" w:eastAsia="Arial" w:hAnsi="Times New Roman" w:cs="Times New Roman"/>
          <w:color w:val="000000" w:themeColor="text1"/>
          <w:sz w:val="22"/>
          <w:szCs w:val="22"/>
        </w:rPr>
      </w:pPr>
    </w:p>
    <w:p w14:paraId="1555FD25" w14:textId="0AABD09A" w:rsidR="003A5EA3" w:rsidRDefault="003A5EA3">
      <w:pPr>
        <w:pStyle w:val="Prrafodelista"/>
        <w:numPr>
          <w:ilvl w:val="0"/>
          <w:numId w:val="17"/>
        </w:numPr>
        <w:spacing w:after="0" w:line="360" w:lineRule="auto"/>
        <w:ind w:left="426" w:right="566" w:firstLine="0"/>
        <w:jc w:val="both"/>
        <w:rPr>
          <w:rFonts w:ascii="Times New Roman" w:eastAsia="Arial" w:hAnsi="Times New Roman" w:cs="Times New Roman"/>
          <w:b/>
          <w:bCs/>
          <w:color w:val="000000" w:themeColor="text1"/>
          <w:sz w:val="22"/>
          <w:szCs w:val="22"/>
        </w:rPr>
      </w:pPr>
      <w:r w:rsidRPr="003A5EA3">
        <w:rPr>
          <w:rFonts w:ascii="Times New Roman" w:eastAsia="Arial" w:hAnsi="Times New Roman" w:cs="Times New Roman"/>
          <w:b/>
          <w:bCs/>
          <w:color w:val="000000" w:themeColor="text1"/>
          <w:sz w:val="22"/>
          <w:szCs w:val="22"/>
        </w:rPr>
        <w:t xml:space="preserve">Pruebas Funcionales </w:t>
      </w:r>
      <w:r>
        <w:rPr>
          <w:rFonts w:ascii="Times New Roman" w:eastAsia="Arial" w:hAnsi="Times New Roman" w:cs="Times New Roman"/>
          <w:b/>
          <w:bCs/>
          <w:color w:val="000000" w:themeColor="text1"/>
          <w:sz w:val="22"/>
          <w:szCs w:val="22"/>
        </w:rPr>
        <w:t>y</w:t>
      </w:r>
      <w:r w:rsidRPr="003A5EA3">
        <w:rPr>
          <w:rFonts w:ascii="Times New Roman" w:eastAsia="Arial" w:hAnsi="Times New Roman" w:cs="Times New Roman"/>
          <w:b/>
          <w:bCs/>
          <w:color w:val="000000" w:themeColor="text1"/>
          <w:sz w:val="22"/>
          <w:szCs w:val="22"/>
        </w:rPr>
        <w:t xml:space="preserve"> Biomarcadores: </w:t>
      </w:r>
    </w:p>
    <w:p w14:paraId="488923C7" w14:textId="77777777" w:rsidR="00D76F08" w:rsidRPr="003A5EA3" w:rsidRDefault="00D76F08" w:rsidP="009E32C3">
      <w:pPr>
        <w:pStyle w:val="Prrafodelista"/>
        <w:spacing w:after="0" w:line="360" w:lineRule="auto"/>
        <w:ind w:left="426" w:right="566"/>
        <w:jc w:val="both"/>
        <w:rPr>
          <w:rFonts w:ascii="Times New Roman" w:eastAsia="Arial" w:hAnsi="Times New Roman" w:cs="Times New Roman"/>
          <w:b/>
          <w:bCs/>
          <w:color w:val="000000" w:themeColor="text1"/>
          <w:sz w:val="22"/>
          <w:szCs w:val="22"/>
        </w:rPr>
      </w:pPr>
    </w:p>
    <w:p w14:paraId="484F15BB" w14:textId="77777777" w:rsidR="003A5EA3" w:rsidRPr="003A5EA3" w:rsidRDefault="003A5EA3">
      <w:pPr>
        <w:pStyle w:val="Prrafodelista"/>
        <w:numPr>
          <w:ilvl w:val="0"/>
          <w:numId w:val="34"/>
        </w:numPr>
        <w:spacing w:line="360" w:lineRule="auto"/>
        <w:ind w:right="566"/>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lastRenderedPageBreak/>
        <w:t>Prueba de caminata de seis minutos</w:t>
      </w:r>
      <w:r w:rsidRPr="003A5EA3">
        <w:rPr>
          <w:rFonts w:ascii="Times New Roman" w:eastAsia="Arial" w:hAnsi="Times New Roman" w:cs="Times New Roman"/>
          <w:color w:val="000000" w:themeColor="text1"/>
          <w:sz w:val="22"/>
          <w:szCs w:val="22"/>
          <w:lang w:val="es-CR"/>
        </w:rPr>
        <w:t>: Registro del metraje recorrido. Deberá actualizarse cada seis (6) meses.</w:t>
      </w:r>
    </w:p>
    <w:p w14:paraId="1D017157" w14:textId="77777777" w:rsidR="003A5EA3" w:rsidRPr="003A5EA3" w:rsidRDefault="003A5EA3">
      <w:pPr>
        <w:pStyle w:val="Prrafodelista"/>
        <w:numPr>
          <w:ilvl w:val="0"/>
          <w:numId w:val="34"/>
        </w:numPr>
        <w:spacing w:line="360" w:lineRule="auto"/>
        <w:ind w:right="566"/>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Ecocardiograma (ECO):</w:t>
      </w:r>
      <w:r w:rsidRPr="003A5EA3">
        <w:rPr>
          <w:rFonts w:ascii="Times New Roman" w:eastAsia="Arial" w:hAnsi="Times New Roman" w:cs="Times New Roman"/>
          <w:color w:val="000000" w:themeColor="text1"/>
          <w:sz w:val="22"/>
          <w:szCs w:val="22"/>
          <w:lang w:val="es-CR"/>
        </w:rPr>
        <w:t xml:space="preserve"> Evaluación de hipertensión pulmonar (HTP). Deberá actualizarse cada seis (6) meses.</w:t>
      </w:r>
    </w:p>
    <w:p w14:paraId="5B65D83E" w14:textId="77777777" w:rsidR="003A5EA3" w:rsidRPr="003A5EA3" w:rsidRDefault="003A5EA3">
      <w:pPr>
        <w:pStyle w:val="Prrafodelista"/>
        <w:numPr>
          <w:ilvl w:val="0"/>
          <w:numId w:val="34"/>
        </w:numPr>
        <w:spacing w:line="360" w:lineRule="auto"/>
        <w:ind w:right="566"/>
        <w:jc w:val="both"/>
        <w:rPr>
          <w:rFonts w:ascii="Times New Roman" w:eastAsia="Arial" w:hAnsi="Times New Roman" w:cs="Times New Roman"/>
          <w:b/>
          <w:bCs/>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Prueba de Citomegalovirus (CMV).</w:t>
      </w:r>
    </w:p>
    <w:p w14:paraId="6D25A0DB" w14:textId="77777777" w:rsidR="003A5EA3" w:rsidRPr="003A5EA3" w:rsidRDefault="003A5EA3">
      <w:pPr>
        <w:pStyle w:val="Prrafodelista"/>
        <w:numPr>
          <w:ilvl w:val="0"/>
          <w:numId w:val="34"/>
        </w:numPr>
        <w:spacing w:line="360" w:lineRule="auto"/>
        <w:ind w:right="566"/>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Capacidad Pulmonar Total</w:t>
      </w:r>
      <w:r w:rsidRPr="003A5EA3">
        <w:rPr>
          <w:rFonts w:ascii="Times New Roman" w:eastAsia="Arial" w:hAnsi="Times New Roman" w:cs="Times New Roman"/>
          <w:color w:val="000000" w:themeColor="text1"/>
          <w:sz w:val="22"/>
          <w:szCs w:val="22"/>
          <w:lang w:val="es-CR"/>
        </w:rPr>
        <w:t xml:space="preserve"> (TLC) real: Reportada en litros y porcentaje.</w:t>
      </w:r>
    </w:p>
    <w:p w14:paraId="5798E5B2" w14:textId="77777777" w:rsidR="003A5EA3" w:rsidRPr="003A5EA3" w:rsidRDefault="003A5EA3">
      <w:pPr>
        <w:pStyle w:val="Prrafodelista"/>
        <w:numPr>
          <w:ilvl w:val="0"/>
          <w:numId w:val="34"/>
        </w:numPr>
        <w:spacing w:line="360" w:lineRule="auto"/>
        <w:ind w:right="566"/>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Capacidad Pulmonar Total</w:t>
      </w:r>
      <w:r w:rsidRPr="003A5EA3">
        <w:rPr>
          <w:rFonts w:ascii="Times New Roman" w:eastAsia="Arial" w:hAnsi="Times New Roman" w:cs="Times New Roman"/>
          <w:color w:val="000000" w:themeColor="text1"/>
          <w:sz w:val="22"/>
          <w:szCs w:val="22"/>
          <w:lang w:val="es-CR"/>
        </w:rPr>
        <w:t xml:space="preserve"> (TLC) predicha: Reportada en litros y porcentaje.</w:t>
      </w:r>
    </w:p>
    <w:p w14:paraId="1FB0CC7C" w14:textId="77777777" w:rsidR="003A5EA3" w:rsidRPr="003A5EA3" w:rsidRDefault="003A5EA3">
      <w:pPr>
        <w:pStyle w:val="Prrafodelista"/>
        <w:numPr>
          <w:ilvl w:val="0"/>
          <w:numId w:val="34"/>
        </w:numPr>
        <w:spacing w:line="360" w:lineRule="auto"/>
        <w:ind w:right="566"/>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Lung Allocation Score (LAS):</w:t>
      </w:r>
      <w:r w:rsidRPr="003A5EA3">
        <w:rPr>
          <w:rFonts w:ascii="Times New Roman" w:eastAsia="Arial" w:hAnsi="Times New Roman" w:cs="Times New Roman"/>
          <w:color w:val="000000" w:themeColor="text1"/>
          <w:sz w:val="22"/>
          <w:szCs w:val="22"/>
          <w:lang w:val="es-CR"/>
        </w:rPr>
        <w:t xml:space="preserve"> Indicar el valor numérico con dos (2) decimales.</w:t>
      </w:r>
    </w:p>
    <w:p w14:paraId="5CA17D53" w14:textId="77777777" w:rsidR="003A5EA3" w:rsidRPr="003A5EA3" w:rsidRDefault="003A5EA3">
      <w:pPr>
        <w:pStyle w:val="Prrafodelista"/>
        <w:numPr>
          <w:ilvl w:val="0"/>
          <w:numId w:val="34"/>
        </w:numPr>
        <w:spacing w:line="360" w:lineRule="auto"/>
        <w:ind w:right="566"/>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Sesión interdisciplinaria:</w:t>
      </w:r>
      <w:r w:rsidRPr="003A5EA3">
        <w:rPr>
          <w:rFonts w:ascii="Times New Roman" w:eastAsia="Arial" w:hAnsi="Times New Roman" w:cs="Times New Roman"/>
          <w:color w:val="000000" w:themeColor="text1"/>
          <w:sz w:val="22"/>
          <w:szCs w:val="22"/>
          <w:lang w:val="es-CR"/>
        </w:rPr>
        <w:t xml:space="preserve"> Deberá anexarse el acta correspondiente.</w:t>
      </w:r>
    </w:p>
    <w:p w14:paraId="7006B328" w14:textId="77777777" w:rsidR="00A9561E" w:rsidRPr="003D12D9" w:rsidRDefault="00A9561E" w:rsidP="009E32C3">
      <w:pPr>
        <w:pStyle w:val="Prrafodelista"/>
        <w:spacing w:line="360" w:lineRule="auto"/>
        <w:ind w:left="426" w:right="566"/>
        <w:jc w:val="both"/>
        <w:rPr>
          <w:rFonts w:ascii="Times New Roman" w:eastAsia="Arial" w:hAnsi="Times New Roman" w:cs="Times New Roman"/>
          <w:color w:val="000000" w:themeColor="text1"/>
          <w:sz w:val="22"/>
          <w:szCs w:val="22"/>
          <w:lang w:val="es-CR"/>
        </w:rPr>
      </w:pPr>
    </w:p>
    <w:p w14:paraId="092E9A17" w14:textId="517034A2" w:rsidR="003A5EA3" w:rsidRPr="00D76F08" w:rsidRDefault="003A5EA3">
      <w:pPr>
        <w:numPr>
          <w:ilvl w:val="0"/>
          <w:numId w:val="10"/>
        </w:numPr>
        <w:spacing w:after="0" w:line="360" w:lineRule="auto"/>
        <w:ind w:left="426" w:right="566" w:firstLine="0"/>
        <w:jc w:val="both"/>
        <w:rPr>
          <w:rFonts w:ascii="Times New Roman" w:eastAsia="Arial" w:hAnsi="Times New Roman" w:cs="Times New Roman"/>
          <w:b/>
          <w:bCs/>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Actualización Clínica de Pacientes en Lista de Espera</w:t>
      </w:r>
      <w:r>
        <w:rPr>
          <w:rFonts w:ascii="Times New Roman" w:eastAsia="Arial" w:hAnsi="Times New Roman" w:cs="Times New Roman"/>
          <w:b/>
          <w:bCs/>
          <w:color w:val="000000" w:themeColor="text1"/>
          <w:sz w:val="22"/>
          <w:szCs w:val="22"/>
          <w:lang w:val="es-CR"/>
        </w:rPr>
        <w:t xml:space="preserve">. </w:t>
      </w:r>
      <w:r w:rsidRPr="003A5EA3">
        <w:rPr>
          <w:rFonts w:ascii="Times New Roman" w:eastAsia="Arial" w:hAnsi="Times New Roman" w:cs="Times New Roman"/>
          <w:color w:val="000000" w:themeColor="text1"/>
          <w:sz w:val="22"/>
          <w:szCs w:val="22"/>
          <w:lang w:val="es-CR"/>
        </w:rPr>
        <w:t>Todo paciente registrado en la Lista Nacional de Receptores en Espera de Trasplante Pulmonar deberá contar con una actualización clínica periódica, la cual deberá ser realizada por el médico especialista en neumología con base en el estatus clínico del paciente, de acuerdo con la siguiente periodicidad:</w:t>
      </w:r>
    </w:p>
    <w:p w14:paraId="247EEB61" w14:textId="77777777" w:rsidR="00D76F08" w:rsidRPr="003A5EA3" w:rsidRDefault="00D76F08" w:rsidP="009E32C3">
      <w:pPr>
        <w:spacing w:after="0" w:line="360" w:lineRule="auto"/>
        <w:ind w:left="426" w:right="566"/>
        <w:jc w:val="both"/>
        <w:rPr>
          <w:rFonts w:ascii="Times New Roman" w:eastAsia="Arial" w:hAnsi="Times New Roman" w:cs="Times New Roman"/>
          <w:b/>
          <w:bCs/>
          <w:color w:val="000000" w:themeColor="text1"/>
          <w:sz w:val="22"/>
          <w:szCs w:val="22"/>
          <w:lang w:val="es-CR"/>
        </w:rPr>
      </w:pPr>
    </w:p>
    <w:p w14:paraId="5BDA14AF" w14:textId="77777777" w:rsidR="003A5EA3" w:rsidRPr="00D76F08" w:rsidRDefault="003A5EA3">
      <w:pPr>
        <w:numPr>
          <w:ilvl w:val="0"/>
          <w:numId w:val="18"/>
        </w:numPr>
        <w:spacing w:after="0" w:line="360" w:lineRule="auto"/>
        <w:ind w:left="426" w:right="566" w:firstLine="0"/>
        <w:jc w:val="both"/>
        <w:rPr>
          <w:rFonts w:ascii="Times New Roman" w:eastAsia="Arial" w:hAnsi="Times New Roman" w:cs="Times New Roman"/>
          <w:b/>
          <w:bCs/>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Estatus 3 - Emergencia</w:t>
      </w:r>
      <w:r w:rsidRPr="003A5EA3">
        <w:rPr>
          <w:rFonts w:ascii="Times New Roman" w:eastAsia="Arial" w:hAnsi="Times New Roman" w:cs="Times New Roman"/>
          <w:color w:val="000000" w:themeColor="text1"/>
          <w:sz w:val="22"/>
          <w:szCs w:val="22"/>
          <w:lang w:val="es-CR"/>
        </w:rPr>
        <w:t xml:space="preserve">: Actualización obligatoria </w:t>
      </w:r>
      <w:r w:rsidRPr="00D76F08">
        <w:rPr>
          <w:rFonts w:ascii="Times New Roman" w:eastAsia="Arial" w:hAnsi="Times New Roman" w:cs="Times New Roman"/>
          <w:b/>
          <w:bCs/>
          <w:color w:val="000000" w:themeColor="text1"/>
          <w:sz w:val="22"/>
          <w:szCs w:val="22"/>
          <w:lang w:val="es-CR"/>
        </w:rPr>
        <w:t>cada dos (2) semanas.</w:t>
      </w:r>
    </w:p>
    <w:p w14:paraId="58585D7B" w14:textId="77777777" w:rsidR="003A5EA3" w:rsidRPr="00D76F08" w:rsidRDefault="003A5EA3">
      <w:pPr>
        <w:numPr>
          <w:ilvl w:val="0"/>
          <w:numId w:val="18"/>
        </w:numPr>
        <w:spacing w:after="0" w:line="360" w:lineRule="auto"/>
        <w:ind w:left="426" w:right="566" w:firstLine="0"/>
        <w:jc w:val="both"/>
        <w:rPr>
          <w:rFonts w:ascii="Times New Roman" w:eastAsia="Arial" w:hAnsi="Times New Roman" w:cs="Times New Roman"/>
          <w:b/>
          <w:bCs/>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Estatus 2 - Urgencia:</w:t>
      </w:r>
      <w:r w:rsidRPr="003A5EA3">
        <w:rPr>
          <w:rFonts w:ascii="Times New Roman" w:eastAsia="Arial" w:hAnsi="Times New Roman" w:cs="Times New Roman"/>
          <w:color w:val="000000" w:themeColor="text1"/>
          <w:sz w:val="22"/>
          <w:szCs w:val="22"/>
          <w:lang w:val="es-CR"/>
        </w:rPr>
        <w:t xml:space="preserve"> Actualización obligatoria </w:t>
      </w:r>
      <w:r w:rsidRPr="00D76F08">
        <w:rPr>
          <w:rFonts w:ascii="Times New Roman" w:eastAsia="Arial" w:hAnsi="Times New Roman" w:cs="Times New Roman"/>
          <w:b/>
          <w:bCs/>
          <w:color w:val="000000" w:themeColor="text1"/>
          <w:sz w:val="22"/>
          <w:szCs w:val="22"/>
          <w:lang w:val="es-CR"/>
        </w:rPr>
        <w:t>cada diez (10) semanas.</w:t>
      </w:r>
    </w:p>
    <w:p w14:paraId="510724B4" w14:textId="77777777" w:rsidR="003A5EA3" w:rsidRDefault="003A5EA3">
      <w:pPr>
        <w:numPr>
          <w:ilvl w:val="0"/>
          <w:numId w:val="18"/>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Estatus 1 - Electivo</w:t>
      </w:r>
      <w:r w:rsidRPr="003A5EA3">
        <w:rPr>
          <w:rFonts w:ascii="Times New Roman" w:eastAsia="Arial" w:hAnsi="Times New Roman" w:cs="Times New Roman"/>
          <w:color w:val="000000" w:themeColor="text1"/>
          <w:sz w:val="22"/>
          <w:szCs w:val="22"/>
          <w:lang w:val="es-CR"/>
        </w:rPr>
        <w:t xml:space="preserve">: Actualización obligatoria </w:t>
      </w:r>
      <w:r w:rsidRPr="00D76F08">
        <w:rPr>
          <w:rFonts w:ascii="Times New Roman" w:eastAsia="Arial" w:hAnsi="Times New Roman" w:cs="Times New Roman"/>
          <w:b/>
          <w:bCs/>
          <w:color w:val="000000" w:themeColor="text1"/>
          <w:sz w:val="22"/>
          <w:szCs w:val="22"/>
          <w:lang w:val="es-CR"/>
        </w:rPr>
        <w:t>cada dieciséis (16) semanas</w:t>
      </w:r>
      <w:r w:rsidRPr="003A5EA3">
        <w:rPr>
          <w:rFonts w:ascii="Times New Roman" w:eastAsia="Arial" w:hAnsi="Times New Roman" w:cs="Times New Roman"/>
          <w:color w:val="000000" w:themeColor="text1"/>
          <w:sz w:val="22"/>
          <w:szCs w:val="22"/>
          <w:lang w:val="es-CR"/>
        </w:rPr>
        <w:t>.</w:t>
      </w:r>
    </w:p>
    <w:p w14:paraId="295FD4EB" w14:textId="77777777" w:rsidR="00D76F08" w:rsidRDefault="00D76F08" w:rsidP="009E32C3">
      <w:pPr>
        <w:spacing w:after="0" w:line="360" w:lineRule="auto"/>
        <w:ind w:left="426" w:right="566"/>
        <w:jc w:val="both"/>
        <w:rPr>
          <w:rFonts w:ascii="Times New Roman" w:eastAsia="Arial" w:hAnsi="Times New Roman" w:cs="Times New Roman"/>
          <w:color w:val="000000" w:themeColor="text1"/>
          <w:sz w:val="22"/>
          <w:szCs w:val="22"/>
          <w:lang w:val="es-CR"/>
        </w:rPr>
      </w:pPr>
    </w:p>
    <w:p w14:paraId="60E0E36D" w14:textId="39CEA484" w:rsidR="003A5EA3" w:rsidRDefault="00D76F08" w:rsidP="009E32C3">
      <w:pPr>
        <w:spacing w:after="0" w:line="360" w:lineRule="auto"/>
        <w:ind w:left="426" w:right="566"/>
        <w:jc w:val="both"/>
        <w:rPr>
          <w:rFonts w:ascii="Times New Roman" w:eastAsia="Arial" w:hAnsi="Times New Roman" w:cs="Times New Roman"/>
          <w:color w:val="000000" w:themeColor="text1"/>
          <w:sz w:val="22"/>
          <w:szCs w:val="22"/>
        </w:rPr>
      </w:pPr>
      <w:r w:rsidRPr="00D76F08">
        <w:rPr>
          <w:rFonts w:ascii="Times New Roman" w:eastAsia="Arial" w:hAnsi="Times New Roman" w:cs="Times New Roman"/>
          <w:color w:val="000000" w:themeColor="text1"/>
          <w:sz w:val="22"/>
          <w:szCs w:val="22"/>
        </w:rPr>
        <w:t xml:space="preserve">En caso de que el médico tratante </w:t>
      </w:r>
      <w:r w:rsidRPr="00D76F08">
        <w:rPr>
          <w:rFonts w:ascii="Times New Roman" w:eastAsia="Arial" w:hAnsi="Times New Roman" w:cs="Times New Roman"/>
          <w:b/>
          <w:bCs/>
          <w:color w:val="000000" w:themeColor="text1"/>
          <w:sz w:val="22"/>
          <w:szCs w:val="22"/>
        </w:rPr>
        <w:t>no realice la actualización clínica dentro del plazo establecido</w:t>
      </w:r>
      <w:r w:rsidRPr="00D76F08">
        <w:rPr>
          <w:rFonts w:ascii="Times New Roman" w:eastAsia="Arial" w:hAnsi="Times New Roman" w:cs="Times New Roman"/>
          <w:color w:val="000000" w:themeColor="text1"/>
          <w:sz w:val="22"/>
          <w:szCs w:val="22"/>
        </w:rPr>
        <w:t xml:space="preserve">, el paciente pasará automáticamente a </w:t>
      </w:r>
      <w:r w:rsidRPr="00D76F08">
        <w:rPr>
          <w:rFonts w:ascii="Times New Roman" w:eastAsia="Arial" w:hAnsi="Times New Roman" w:cs="Times New Roman"/>
          <w:b/>
          <w:bCs/>
          <w:color w:val="000000" w:themeColor="text1"/>
          <w:sz w:val="22"/>
          <w:szCs w:val="22"/>
        </w:rPr>
        <w:t>estado de exclusión temporal</w:t>
      </w:r>
      <w:r w:rsidRPr="00D76F08">
        <w:rPr>
          <w:rFonts w:ascii="Times New Roman" w:eastAsia="Arial" w:hAnsi="Times New Roman" w:cs="Times New Roman"/>
          <w:color w:val="000000" w:themeColor="text1"/>
          <w:sz w:val="22"/>
          <w:szCs w:val="22"/>
        </w:rPr>
        <w:t xml:space="preserve">. Si transcurren </w:t>
      </w:r>
      <w:r w:rsidRPr="00D76F08">
        <w:rPr>
          <w:rFonts w:ascii="Times New Roman" w:eastAsia="Arial" w:hAnsi="Times New Roman" w:cs="Times New Roman"/>
          <w:b/>
          <w:bCs/>
          <w:color w:val="000000" w:themeColor="text1"/>
          <w:sz w:val="22"/>
          <w:szCs w:val="22"/>
        </w:rPr>
        <w:t>seis (6) meses sin actualización</w:t>
      </w:r>
      <w:r w:rsidRPr="00D76F08">
        <w:rPr>
          <w:rFonts w:ascii="Times New Roman" w:eastAsia="Arial" w:hAnsi="Times New Roman" w:cs="Times New Roman"/>
          <w:color w:val="000000" w:themeColor="text1"/>
          <w:sz w:val="22"/>
          <w:szCs w:val="22"/>
        </w:rPr>
        <w:t xml:space="preserve">, se procederá a la </w:t>
      </w:r>
      <w:r w:rsidRPr="00D76F08">
        <w:rPr>
          <w:rFonts w:ascii="Times New Roman" w:eastAsia="Arial" w:hAnsi="Times New Roman" w:cs="Times New Roman"/>
          <w:b/>
          <w:bCs/>
          <w:color w:val="000000" w:themeColor="text1"/>
          <w:sz w:val="22"/>
          <w:szCs w:val="22"/>
        </w:rPr>
        <w:t>exclusión permanente de la lista de espera</w:t>
      </w:r>
      <w:r w:rsidRPr="00D76F08">
        <w:rPr>
          <w:rFonts w:ascii="Times New Roman" w:eastAsia="Arial" w:hAnsi="Times New Roman" w:cs="Times New Roman"/>
          <w:color w:val="000000" w:themeColor="text1"/>
          <w:sz w:val="22"/>
          <w:szCs w:val="22"/>
        </w:rPr>
        <w:t>.</w:t>
      </w:r>
    </w:p>
    <w:p w14:paraId="3F33561C" w14:textId="77777777" w:rsidR="00D76F08" w:rsidRPr="003A5EA3" w:rsidRDefault="00D76F08" w:rsidP="009E32C3">
      <w:pPr>
        <w:spacing w:after="0" w:line="360" w:lineRule="auto"/>
        <w:ind w:left="426" w:right="566"/>
        <w:jc w:val="both"/>
        <w:rPr>
          <w:rFonts w:ascii="Times New Roman" w:eastAsia="Arial" w:hAnsi="Times New Roman" w:cs="Times New Roman"/>
          <w:color w:val="000000" w:themeColor="text1"/>
          <w:sz w:val="22"/>
          <w:szCs w:val="22"/>
          <w:lang w:val="es-CR"/>
        </w:rPr>
      </w:pPr>
    </w:p>
    <w:p w14:paraId="0193487C" w14:textId="745E5A69" w:rsidR="003A5EA3" w:rsidRDefault="003A5EA3">
      <w:pPr>
        <w:numPr>
          <w:ilvl w:val="0"/>
          <w:numId w:val="10"/>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b/>
          <w:bCs/>
          <w:color w:val="000000" w:themeColor="text1"/>
          <w:sz w:val="22"/>
          <w:szCs w:val="22"/>
          <w:lang w:val="es-CR"/>
        </w:rPr>
        <w:t>Contraindicaciones para el Ingreso a la Lista de Espera.</w:t>
      </w:r>
      <w:r>
        <w:rPr>
          <w:rFonts w:ascii="Times New Roman" w:eastAsia="Arial" w:hAnsi="Times New Roman" w:cs="Times New Roman"/>
          <w:color w:val="000000" w:themeColor="text1"/>
          <w:sz w:val="22"/>
          <w:szCs w:val="22"/>
          <w:lang w:val="es-CR"/>
        </w:rPr>
        <w:t xml:space="preserve"> </w:t>
      </w:r>
      <w:r w:rsidRPr="003A5EA3">
        <w:rPr>
          <w:rFonts w:ascii="Times New Roman" w:eastAsia="Arial" w:hAnsi="Times New Roman" w:cs="Times New Roman"/>
          <w:color w:val="000000" w:themeColor="text1"/>
          <w:sz w:val="22"/>
          <w:szCs w:val="22"/>
          <w:lang w:val="es-CR"/>
        </w:rPr>
        <w:t>El ingreso a la Lista de Espera para Trasplante Pulmonar estará sujeto a la evaluación de contraindicaciones absolutas, las cuales excluyen de manera definitiva al paciente del proceso. Se consideran contraindicaciones absolutas las siguientes:</w:t>
      </w:r>
    </w:p>
    <w:p w14:paraId="010441A5" w14:textId="77777777" w:rsidR="00D76F08" w:rsidRPr="003A5EA3" w:rsidRDefault="00D76F08" w:rsidP="009E32C3">
      <w:pPr>
        <w:spacing w:after="0" w:line="360" w:lineRule="auto"/>
        <w:ind w:left="426" w:right="566"/>
        <w:jc w:val="both"/>
        <w:rPr>
          <w:rFonts w:ascii="Times New Roman" w:eastAsia="Arial" w:hAnsi="Times New Roman" w:cs="Times New Roman"/>
          <w:color w:val="000000" w:themeColor="text1"/>
          <w:sz w:val="22"/>
          <w:szCs w:val="22"/>
          <w:lang w:val="es-CR"/>
        </w:rPr>
      </w:pPr>
    </w:p>
    <w:p w14:paraId="0A506A28"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t>Neoplasia activa en los últimos dos (2) años, con excepción de tumores cutáneos tipo escamoso o basocelular según criterio oncológico.</w:t>
      </w:r>
    </w:p>
    <w:p w14:paraId="4A054158"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lastRenderedPageBreak/>
        <w:t>Enfermedad avanzada no tratable de otros órganos.</w:t>
      </w:r>
    </w:p>
    <w:p w14:paraId="46A8B6E1"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t>Enfermedad coronaria no susceptible de intervención percutánea o bypass, o asociada a disfunción significativa del ventrículo izquierdo.</w:t>
      </w:r>
    </w:p>
    <w:p w14:paraId="517CB918"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t>Inestabilidad médica aguda, incluyendo, pero no limitado a: sepsis aguda, infarto de miocardio o insuficiencia hepática.</w:t>
      </w:r>
    </w:p>
    <w:p w14:paraId="38D5A204"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t>Diátesis hemorrágica no corregible.</w:t>
      </w:r>
    </w:p>
    <w:p w14:paraId="76B53430"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t>Infección crónica por microorganismos altamente virulentos y/o resistentes, que no sean controlables antes del trasplante.</w:t>
      </w:r>
    </w:p>
    <w:p w14:paraId="20A0133F"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t>Infección activa por Mycobacterium tuberculosis.</w:t>
      </w:r>
    </w:p>
    <w:p w14:paraId="380F0A77"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t>Deformidades significativas del tórax o columna vertebral, según criterio quirúrgico.</w:t>
      </w:r>
    </w:p>
    <w:p w14:paraId="34114203"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t>Obesidad grado I (IMC ≥30 kg/m²).</w:t>
      </w:r>
    </w:p>
    <w:p w14:paraId="151E2B35"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t>Compromiso de la capacidad cognitiva o volitiva, que impida la toma de decisiones informadas.</w:t>
      </w:r>
    </w:p>
    <w:p w14:paraId="416C59FC" w14:textId="77777777" w:rsidR="003A5EA3" w:rsidRPr="003A5EA3" w:rsidRDefault="003A5EA3">
      <w:pPr>
        <w:numPr>
          <w:ilvl w:val="0"/>
          <w:numId w:val="19"/>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3A5EA3">
        <w:rPr>
          <w:rFonts w:ascii="Times New Roman" w:eastAsia="Arial" w:hAnsi="Times New Roman" w:cs="Times New Roman"/>
          <w:color w:val="000000" w:themeColor="text1"/>
          <w:sz w:val="22"/>
          <w:szCs w:val="22"/>
          <w:lang w:val="es-CR"/>
        </w:rPr>
        <w:t>Adicción activa a sustancias psicoactivas.</w:t>
      </w:r>
    </w:p>
    <w:p w14:paraId="6421DEF1" w14:textId="77777777" w:rsidR="003A5EA3" w:rsidRPr="003A5EA3" w:rsidRDefault="003A5EA3" w:rsidP="009E32C3">
      <w:pPr>
        <w:spacing w:after="0" w:line="360" w:lineRule="auto"/>
        <w:ind w:left="426" w:right="566"/>
        <w:jc w:val="both"/>
        <w:rPr>
          <w:rFonts w:ascii="Times New Roman" w:eastAsia="Arial" w:hAnsi="Times New Roman" w:cs="Times New Roman"/>
          <w:color w:val="000000" w:themeColor="text1"/>
          <w:sz w:val="22"/>
          <w:szCs w:val="22"/>
          <w:lang w:val="es-CR"/>
        </w:rPr>
      </w:pPr>
    </w:p>
    <w:p w14:paraId="7A272922" w14:textId="0AB315A6" w:rsidR="00AB53A8" w:rsidRPr="00D76F08" w:rsidRDefault="00D76F08">
      <w:pPr>
        <w:numPr>
          <w:ilvl w:val="0"/>
          <w:numId w:val="10"/>
        </w:numPr>
        <w:spacing w:after="0" w:line="360" w:lineRule="auto"/>
        <w:ind w:left="426" w:right="566" w:firstLine="0"/>
        <w:jc w:val="both"/>
        <w:rPr>
          <w:rFonts w:ascii="Times New Roman" w:eastAsia="Arial" w:hAnsi="Times New Roman" w:cs="Times New Roman"/>
          <w:color w:val="000000" w:themeColor="text1"/>
          <w:sz w:val="22"/>
          <w:szCs w:val="22"/>
          <w:lang w:val="es-CR"/>
        </w:rPr>
      </w:pPr>
      <w:r>
        <w:rPr>
          <w:rFonts w:ascii="Times New Roman" w:eastAsia="Arial" w:hAnsi="Times New Roman" w:cs="Times New Roman"/>
          <w:b/>
          <w:bCs/>
          <w:color w:val="000000" w:themeColor="text1"/>
          <w:sz w:val="22"/>
          <w:szCs w:val="22"/>
        </w:rPr>
        <w:t>Exclusión temporal y permanente de</w:t>
      </w:r>
      <w:r w:rsidR="001E0499" w:rsidRPr="001E0499">
        <w:rPr>
          <w:rFonts w:ascii="Times New Roman" w:eastAsia="Arial" w:hAnsi="Times New Roman" w:cs="Times New Roman"/>
          <w:b/>
          <w:bCs/>
          <w:color w:val="000000" w:themeColor="text1"/>
          <w:sz w:val="22"/>
          <w:szCs w:val="22"/>
        </w:rPr>
        <w:t xml:space="preserve"> la Lista de Espera de Trasplante Pulmonar (LETP)</w:t>
      </w:r>
      <w:r>
        <w:rPr>
          <w:rFonts w:ascii="Times New Roman" w:eastAsia="Arial" w:hAnsi="Times New Roman" w:cs="Times New Roman"/>
          <w:b/>
          <w:bCs/>
          <w:color w:val="000000" w:themeColor="text1"/>
          <w:sz w:val="22"/>
          <w:szCs w:val="22"/>
        </w:rPr>
        <w:t xml:space="preserve">. </w:t>
      </w:r>
      <w:r w:rsidRPr="00D76F08">
        <w:rPr>
          <w:rFonts w:ascii="Times New Roman" w:eastAsia="Arial" w:hAnsi="Times New Roman" w:cs="Times New Roman"/>
          <w:color w:val="000000" w:themeColor="text1"/>
          <w:sz w:val="22"/>
          <w:szCs w:val="22"/>
        </w:rPr>
        <w:t>La permanencia de un paciente en la Lista de Espera para Trasplante Pulmonar (LETP) está sujeta a una evaluación continua de su estado clínico y condiciones médicas. En caso de que surjan contraindicaciones que impidan temporal o permanentemente la realización del trasplante, se aplicarán los mecanismos de exclusión temporal o permanente, garantizando la equidad en la asignación de órganos y la seguridad del procedimiento. A continuación, se establecen los criterios y procedimientos para cada tipo de exclusión.</w:t>
      </w:r>
    </w:p>
    <w:p w14:paraId="7503BEDE" w14:textId="77777777" w:rsidR="00D76F08" w:rsidRPr="001E0499" w:rsidRDefault="00D76F08" w:rsidP="009E32C3">
      <w:pPr>
        <w:spacing w:after="0" w:line="360" w:lineRule="auto"/>
        <w:ind w:left="426" w:right="566"/>
        <w:jc w:val="both"/>
        <w:rPr>
          <w:rFonts w:ascii="Times New Roman" w:eastAsia="Arial" w:hAnsi="Times New Roman" w:cs="Times New Roman"/>
          <w:b/>
          <w:bCs/>
          <w:color w:val="000000" w:themeColor="text1"/>
          <w:sz w:val="22"/>
          <w:szCs w:val="22"/>
          <w:lang w:val="es-CR"/>
        </w:rPr>
      </w:pPr>
    </w:p>
    <w:p w14:paraId="2D31AFF6" w14:textId="46F72AD1" w:rsidR="001E0499" w:rsidRPr="0016799E" w:rsidRDefault="001E0499">
      <w:pPr>
        <w:pStyle w:val="Prrafodelista"/>
        <w:numPr>
          <w:ilvl w:val="0"/>
          <w:numId w:val="2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MX"/>
        </w:rPr>
      </w:pPr>
      <w:r w:rsidRPr="001E0499">
        <w:rPr>
          <w:rFonts w:ascii="Times New Roman" w:eastAsia="Arial" w:hAnsi="Times New Roman" w:cs="Times New Roman"/>
          <w:b/>
          <w:bCs/>
          <w:color w:val="000000" w:themeColor="text1"/>
          <w:sz w:val="22"/>
          <w:szCs w:val="22"/>
        </w:rPr>
        <w:t>Exclusión Temporal.</w:t>
      </w:r>
      <w:r>
        <w:rPr>
          <w:rFonts w:ascii="Times New Roman" w:eastAsia="Arial" w:hAnsi="Times New Roman" w:cs="Times New Roman"/>
          <w:color w:val="000000" w:themeColor="text1"/>
          <w:sz w:val="22"/>
          <w:szCs w:val="22"/>
        </w:rPr>
        <w:t xml:space="preserve"> </w:t>
      </w:r>
      <w:r w:rsidRPr="001E0499">
        <w:rPr>
          <w:rFonts w:ascii="Times New Roman" w:eastAsia="Arial" w:hAnsi="Times New Roman" w:cs="Times New Roman"/>
          <w:color w:val="000000" w:themeColor="text1"/>
          <w:sz w:val="22"/>
          <w:szCs w:val="22"/>
        </w:rPr>
        <w:t xml:space="preserve">Cuando un paciente inscrito en la Lista de Espera desarrolle una </w:t>
      </w:r>
      <w:r w:rsidRPr="001E0499">
        <w:rPr>
          <w:rFonts w:ascii="Times New Roman" w:eastAsia="Arial" w:hAnsi="Times New Roman" w:cs="Times New Roman"/>
          <w:b/>
          <w:bCs/>
          <w:color w:val="000000" w:themeColor="text1"/>
          <w:sz w:val="22"/>
          <w:szCs w:val="22"/>
        </w:rPr>
        <w:t>contraindicación temporalmente reversible</w:t>
      </w:r>
      <w:r w:rsidRPr="001E0499">
        <w:rPr>
          <w:rFonts w:ascii="Times New Roman" w:eastAsia="Arial" w:hAnsi="Times New Roman" w:cs="Times New Roman"/>
          <w:color w:val="000000" w:themeColor="text1"/>
          <w:sz w:val="22"/>
          <w:szCs w:val="22"/>
        </w:rPr>
        <w:t>, se procederá con su exclusión temporal en el SINADOC. Durante este período</w:t>
      </w:r>
      <w:r w:rsidR="0016799E">
        <w:rPr>
          <w:rFonts w:ascii="Times New Roman" w:eastAsia="Arial" w:hAnsi="Times New Roman" w:cs="Times New Roman"/>
          <w:color w:val="000000" w:themeColor="text1"/>
          <w:sz w:val="22"/>
          <w:szCs w:val="22"/>
        </w:rPr>
        <w:t xml:space="preserve"> e</w:t>
      </w:r>
      <w:r w:rsidRPr="0016799E">
        <w:rPr>
          <w:rFonts w:ascii="Times New Roman" w:eastAsia="Arial" w:hAnsi="Times New Roman" w:cs="Times New Roman"/>
          <w:color w:val="000000" w:themeColor="text1"/>
          <w:sz w:val="22"/>
          <w:szCs w:val="22"/>
          <w:lang w:val="es-MX"/>
        </w:rPr>
        <w:t>l paciente no será considerado para la distribución de órganos pulmonares</w:t>
      </w:r>
      <w:r w:rsidR="0016799E">
        <w:rPr>
          <w:rFonts w:ascii="Times New Roman" w:eastAsia="Arial" w:hAnsi="Times New Roman" w:cs="Times New Roman"/>
          <w:color w:val="000000" w:themeColor="text1"/>
          <w:sz w:val="22"/>
          <w:szCs w:val="22"/>
          <w:lang w:val="es-MX"/>
        </w:rPr>
        <w:t xml:space="preserve"> y no </w:t>
      </w:r>
      <w:r w:rsidRPr="0016799E">
        <w:rPr>
          <w:rFonts w:ascii="Times New Roman" w:eastAsia="Arial" w:hAnsi="Times New Roman" w:cs="Times New Roman"/>
          <w:color w:val="000000" w:themeColor="text1"/>
          <w:sz w:val="22"/>
          <w:szCs w:val="22"/>
          <w:lang w:val="es-MX"/>
        </w:rPr>
        <w:t>acumulará tiempo en lista de espera</w:t>
      </w:r>
      <w:r w:rsidR="0016799E">
        <w:rPr>
          <w:rFonts w:ascii="Times New Roman" w:eastAsia="Arial" w:hAnsi="Times New Roman" w:cs="Times New Roman"/>
          <w:color w:val="000000" w:themeColor="text1"/>
          <w:sz w:val="22"/>
          <w:szCs w:val="22"/>
          <w:lang w:val="es-MX"/>
        </w:rPr>
        <w:t>.</w:t>
      </w:r>
    </w:p>
    <w:p w14:paraId="09E1C546" w14:textId="77777777" w:rsidR="00D76F08" w:rsidRDefault="00D76F08" w:rsidP="009E32C3">
      <w:pPr>
        <w:pStyle w:val="Prrafodelista"/>
        <w:spacing w:after="0" w:line="360" w:lineRule="auto"/>
        <w:ind w:left="426" w:right="566"/>
        <w:jc w:val="both"/>
        <w:rPr>
          <w:rFonts w:ascii="Times New Roman" w:eastAsia="Arial" w:hAnsi="Times New Roman" w:cs="Times New Roman"/>
          <w:color w:val="000000" w:themeColor="text1"/>
          <w:sz w:val="22"/>
          <w:szCs w:val="22"/>
          <w:lang w:val="es-MX"/>
        </w:rPr>
      </w:pPr>
    </w:p>
    <w:p w14:paraId="5C68D12F" w14:textId="77777777" w:rsidR="001E0499" w:rsidRPr="001E0499" w:rsidRDefault="001E0499" w:rsidP="009E32C3">
      <w:pPr>
        <w:tabs>
          <w:tab w:val="num" w:pos="720"/>
        </w:tabs>
        <w:spacing w:after="0" w:line="360" w:lineRule="auto"/>
        <w:ind w:left="426" w:right="566"/>
        <w:jc w:val="both"/>
        <w:rPr>
          <w:rFonts w:ascii="Times New Roman" w:eastAsia="Arial" w:hAnsi="Times New Roman" w:cs="Times New Roman"/>
          <w:color w:val="000000" w:themeColor="text1"/>
          <w:sz w:val="22"/>
          <w:szCs w:val="22"/>
          <w:lang w:val="es-CR"/>
        </w:rPr>
      </w:pPr>
      <w:r w:rsidRPr="001E0499">
        <w:rPr>
          <w:rFonts w:ascii="Times New Roman" w:eastAsia="Arial" w:hAnsi="Times New Roman" w:cs="Times New Roman"/>
          <w:color w:val="000000" w:themeColor="text1"/>
          <w:sz w:val="22"/>
          <w:szCs w:val="22"/>
          <w:lang w:val="es-CR"/>
        </w:rPr>
        <w:t>Si la exclusión temporal supera seis (6) meses, se procederá a la exclusión permanente. En este caso, el paciente deberá ser evaluado nuevamente por el médico tratante para determinar su aptitud para el trasplante y, si es candidato, reinscribirse en la lista.</w:t>
      </w:r>
    </w:p>
    <w:p w14:paraId="3C2DF248" w14:textId="77777777" w:rsidR="001E0499" w:rsidRPr="001E0499" w:rsidRDefault="001E0499" w:rsidP="009E32C3">
      <w:pPr>
        <w:tabs>
          <w:tab w:val="num" w:pos="720"/>
        </w:tabs>
        <w:spacing w:after="0" w:line="360" w:lineRule="auto"/>
        <w:ind w:left="426" w:right="566"/>
        <w:jc w:val="both"/>
        <w:rPr>
          <w:rFonts w:ascii="Times New Roman" w:eastAsia="Arial" w:hAnsi="Times New Roman" w:cs="Times New Roman"/>
          <w:color w:val="000000" w:themeColor="text1"/>
          <w:sz w:val="22"/>
          <w:szCs w:val="22"/>
          <w:lang w:val="es-CR"/>
        </w:rPr>
      </w:pPr>
    </w:p>
    <w:p w14:paraId="49B497D0" w14:textId="05A272C2" w:rsidR="001E0499" w:rsidRPr="001E0499" w:rsidRDefault="001E0499" w:rsidP="009E32C3">
      <w:pPr>
        <w:tabs>
          <w:tab w:val="num" w:pos="720"/>
        </w:tabs>
        <w:spacing w:after="0" w:line="360" w:lineRule="auto"/>
        <w:ind w:left="426" w:right="566"/>
        <w:jc w:val="both"/>
        <w:rPr>
          <w:rFonts w:ascii="Times New Roman" w:eastAsia="Arial" w:hAnsi="Times New Roman" w:cs="Times New Roman"/>
          <w:color w:val="000000" w:themeColor="text1"/>
          <w:sz w:val="22"/>
          <w:szCs w:val="22"/>
          <w:lang w:val="es-CR"/>
        </w:rPr>
      </w:pPr>
      <w:r w:rsidRPr="001E0499">
        <w:rPr>
          <w:rFonts w:ascii="Times New Roman" w:eastAsia="Arial" w:hAnsi="Times New Roman" w:cs="Times New Roman"/>
          <w:color w:val="000000" w:themeColor="text1"/>
          <w:sz w:val="22"/>
          <w:szCs w:val="22"/>
          <w:lang w:val="es-CR"/>
        </w:rPr>
        <w:t xml:space="preserve">El equipo médico podrá solicitar una única extensión de la exclusión temporal, justificando la solicitud ante la Secretaría Ejecutiva Técnica de Donación y Trasplante </w:t>
      </w:r>
      <w:r w:rsidRPr="001E0499">
        <w:rPr>
          <w:rFonts w:ascii="Times New Roman" w:eastAsia="Arial" w:hAnsi="Times New Roman" w:cs="Times New Roman"/>
          <w:color w:val="000000" w:themeColor="text1"/>
          <w:sz w:val="22"/>
          <w:szCs w:val="22"/>
          <w:lang w:val="es-CR"/>
        </w:rPr>
        <w:lastRenderedPageBreak/>
        <w:t>(SETDT) en un plazo no m</w:t>
      </w:r>
      <w:r>
        <w:rPr>
          <w:rFonts w:ascii="Times New Roman" w:eastAsia="Arial" w:hAnsi="Times New Roman" w:cs="Times New Roman"/>
          <w:color w:val="000000" w:themeColor="text1"/>
          <w:sz w:val="22"/>
          <w:szCs w:val="22"/>
          <w:lang w:val="es-CR"/>
        </w:rPr>
        <w:t>ayor</w:t>
      </w:r>
      <w:r w:rsidRPr="001E0499">
        <w:rPr>
          <w:rFonts w:ascii="Times New Roman" w:eastAsia="Arial" w:hAnsi="Times New Roman" w:cs="Times New Roman"/>
          <w:color w:val="000000" w:themeColor="text1"/>
          <w:sz w:val="22"/>
          <w:szCs w:val="22"/>
          <w:lang w:val="es-CR"/>
        </w:rPr>
        <w:t xml:space="preserve"> a diez (10) días naturales antes de cumplirse los seis (6) meses de exclusión. Esta solicitud se tramitará a través del SINADOC.</w:t>
      </w:r>
    </w:p>
    <w:p w14:paraId="3030D05E" w14:textId="77777777" w:rsidR="001E0499" w:rsidRPr="001E0499" w:rsidRDefault="001E0499" w:rsidP="009E32C3">
      <w:pPr>
        <w:tabs>
          <w:tab w:val="num" w:pos="720"/>
        </w:tabs>
        <w:spacing w:after="0" w:line="360" w:lineRule="auto"/>
        <w:ind w:left="426" w:right="566"/>
        <w:jc w:val="both"/>
        <w:rPr>
          <w:rFonts w:ascii="Times New Roman" w:eastAsia="Arial" w:hAnsi="Times New Roman" w:cs="Times New Roman"/>
          <w:color w:val="000000" w:themeColor="text1"/>
          <w:sz w:val="22"/>
          <w:szCs w:val="22"/>
          <w:lang w:val="es-CR"/>
        </w:rPr>
      </w:pPr>
    </w:p>
    <w:p w14:paraId="0C5CB963" w14:textId="5BB67CC4" w:rsidR="001E0499" w:rsidRDefault="001E0499" w:rsidP="009E32C3">
      <w:pPr>
        <w:tabs>
          <w:tab w:val="num" w:pos="720"/>
        </w:tabs>
        <w:spacing w:after="0" w:line="360" w:lineRule="auto"/>
        <w:ind w:left="426" w:right="566"/>
        <w:jc w:val="both"/>
        <w:rPr>
          <w:rFonts w:ascii="Times New Roman" w:eastAsia="Arial" w:hAnsi="Times New Roman" w:cs="Times New Roman"/>
          <w:color w:val="000000" w:themeColor="text1"/>
          <w:sz w:val="22"/>
          <w:szCs w:val="22"/>
          <w:lang w:val="es-CR"/>
        </w:rPr>
      </w:pPr>
      <w:r w:rsidRPr="001E0499">
        <w:rPr>
          <w:rFonts w:ascii="Times New Roman" w:eastAsia="Arial" w:hAnsi="Times New Roman" w:cs="Times New Roman"/>
          <w:color w:val="000000" w:themeColor="text1"/>
          <w:sz w:val="22"/>
          <w:szCs w:val="22"/>
          <w:lang w:val="es-CR"/>
        </w:rPr>
        <w:t>Si transcurre un (1) año desde la exclusión inicial sin resolución de la contraindicación, se procederá con la exclusión definitiva de la lista de espera.</w:t>
      </w:r>
    </w:p>
    <w:p w14:paraId="325DA120" w14:textId="77777777" w:rsidR="00D76F08" w:rsidRPr="001E0499" w:rsidRDefault="00D76F08" w:rsidP="009E32C3">
      <w:pPr>
        <w:tabs>
          <w:tab w:val="num" w:pos="720"/>
        </w:tabs>
        <w:spacing w:after="0" w:line="360" w:lineRule="auto"/>
        <w:ind w:left="426" w:right="566"/>
        <w:jc w:val="both"/>
        <w:rPr>
          <w:rFonts w:ascii="Times New Roman" w:eastAsia="Arial" w:hAnsi="Times New Roman" w:cs="Times New Roman"/>
          <w:color w:val="000000" w:themeColor="text1"/>
          <w:sz w:val="22"/>
          <w:szCs w:val="22"/>
          <w:lang w:val="es-CR"/>
        </w:rPr>
      </w:pPr>
    </w:p>
    <w:p w14:paraId="7B68611D" w14:textId="7B2BACC9" w:rsidR="00F461E2" w:rsidRPr="00D76F08" w:rsidRDefault="001E0499">
      <w:pPr>
        <w:pStyle w:val="Prrafodelista"/>
        <w:numPr>
          <w:ilvl w:val="0"/>
          <w:numId w:val="20"/>
        </w:numPr>
        <w:tabs>
          <w:tab w:val="num" w:pos="720"/>
        </w:tabs>
        <w:spacing w:after="0" w:line="360" w:lineRule="auto"/>
        <w:ind w:left="426" w:right="566" w:firstLine="0"/>
        <w:jc w:val="both"/>
        <w:rPr>
          <w:rFonts w:ascii="Times New Roman" w:eastAsia="Arial" w:hAnsi="Times New Roman" w:cs="Times New Roman"/>
          <w:b/>
          <w:bCs/>
          <w:color w:val="000000" w:themeColor="text1"/>
          <w:sz w:val="22"/>
          <w:szCs w:val="22"/>
          <w:lang w:val="es-MX"/>
        </w:rPr>
      </w:pPr>
      <w:r w:rsidRPr="001E0499">
        <w:rPr>
          <w:rFonts w:ascii="Times New Roman" w:eastAsia="Arial" w:hAnsi="Times New Roman" w:cs="Times New Roman"/>
          <w:b/>
          <w:bCs/>
          <w:color w:val="000000" w:themeColor="text1"/>
          <w:sz w:val="22"/>
          <w:szCs w:val="22"/>
        </w:rPr>
        <w:t>Exclusión Permanente</w:t>
      </w:r>
      <w:r>
        <w:rPr>
          <w:rFonts w:ascii="Times New Roman" w:eastAsia="Arial" w:hAnsi="Times New Roman" w:cs="Times New Roman"/>
          <w:b/>
          <w:bCs/>
          <w:color w:val="000000" w:themeColor="text1"/>
          <w:sz w:val="22"/>
          <w:szCs w:val="22"/>
        </w:rPr>
        <w:t xml:space="preserve">. </w:t>
      </w:r>
      <w:r w:rsidRPr="001E0499">
        <w:rPr>
          <w:rFonts w:ascii="Times New Roman" w:eastAsia="Arial" w:hAnsi="Times New Roman" w:cs="Times New Roman"/>
          <w:color w:val="000000" w:themeColor="text1"/>
          <w:sz w:val="22"/>
          <w:szCs w:val="22"/>
        </w:rPr>
        <w:t>Se procederá con la exclusión permanente de la Lista de Espera para Trasplante Pulmonar en los siguientes casos:</w:t>
      </w:r>
    </w:p>
    <w:p w14:paraId="3C59F94C" w14:textId="77777777" w:rsidR="00D76F08" w:rsidRPr="001E0499" w:rsidRDefault="00D76F08" w:rsidP="009E32C3">
      <w:pPr>
        <w:pStyle w:val="Prrafodelista"/>
        <w:spacing w:after="0" w:line="360" w:lineRule="auto"/>
        <w:ind w:left="426" w:right="566"/>
        <w:jc w:val="both"/>
        <w:rPr>
          <w:rFonts w:ascii="Times New Roman" w:eastAsia="Arial" w:hAnsi="Times New Roman" w:cs="Times New Roman"/>
          <w:b/>
          <w:bCs/>
          <w:color w:val="000000" w:themeColor="text1"/>
          <w:sz w:val="22"/>
          <w:szCs w:val="22"/>
          <w:lang w:val="es-MX"/>
        </w:rPr>
      </w:pPr>
    </w:p>
    <w:p w14:paraId="410CB834" w14:textId="77777777" w:rsidR="001E0499" w:rsidRPr="0016799E" w:rsidRDefault="001E0499">
      <w:pPr>
        <w:pStyle w:val="Prrafodelista"/>
        <w:numPr>
          <w:ilvl w:val="0"/>
          <w:numId w:val="35"/>
        </w:numPr>
        <w:spacing w:after="0" w:line="360" w:lineRule="auto"/>
        <w:ind w:right="566"/>
        <w:jc w:val="both"/>
        <w:rPr>
          <w:rFonts w:ascii="Times New Roman" w:eastAsia="Arial" w:hAnsi="Times New Roman" w:cs="Times New Roman"/>
          <w:sz w:val="22"/>
          <w:szCs w:val="22"/>
        </w:rPr>
      </w:pPr>
      <w:r w:rsidRPr="0016799E">
        <w:rPr>
          <w:rFonts w:ascii="Times New Roman" w:eastAsia="Arial" w:hAnsi="Times New Roman" w:cs="Times New Roman"/>
          <w:sz w:val="22"/>
          <w:szCs w:val="22"/>
        </w:rPr>
        <w:t>Fallecimiento del paciente en espera.</w:t>
      </w:r>
    </w:p>
    <w:p w14:paraId="20036D99" w14:textId="77777777" w:rsidR="001E0499" w:rsidRPr="0016799E" w:rsidRDefault="001E0499">
      <w:pPr>
        <w:pStyle w:val="Prrafodelista"/>
        <w:numPr>
          <w:ilvl w:val="0"/>
          <w:numId w:val="35"/>
        </w:numPr>
        <w:spacing w:after="0" w:line="360" w:lineRule="auto"/>
        <w:ind w:right="566"/>
        <w:jc w:val="both"/>
        <w:rPr>
          <w:rFonts w:ascii="Times New Roman" w:eastAsia="Arial" w:hAnsi="Times New Roman" w:cs="Times New Roman"/>
          <w:sz w:val="22"/>
          <w:szCs w:val="22"/>
        </w:rPr>
      </w:pPr>
      <w:r w:rsidRPr="0016799E">
        <w:rPr>
          <w:rFonts w:ascii="Times New Roman" w:eastAsia="Arial" w:hAnsi="Times New Roman" w:cs="Times New Roman"/>
          <w:sz w:val="22"/>
          <w:szCs w:val="22"/>
        </w:rPr>
        <w:t>Determinación médica de no aptitud para el trasplante, debido a patologías quirúrgicas, neoplásicas, metabólicas, neurológicas, vasculares, infecciosas o condiciones psicosociales que puedan aumentar la morbilidad y comprometer la sobrevida del injerto.</w:t>
      </w:r>
    </w:p>
    <w:p w14:paraId="14742104" w14:textId="1ED6E2E1" w:rsidR="4CCBC8AB" w:rsidRPr="0016799E" w:rsidRDefault="001E0499">
      <w:pPr>
        <w:pStyle w:val="Prrafodelista"/>
        <w:numPr>
          <w:ilvl w:val="0"/>
          <w:numId w:val="35"/>
        </w:numPr>
        <w:spacing w:after="0" w:line="360" w:lineRule="auto"/>
        <w:ind w:right="566"/>
        <w:jc w:val="both"/>
        <w:rPr>
          <w:rFonts w:ascii="Times New Roman" w:eastAsia="Arial" w:hAnsi="Times New Roman" w:cs="Times New Roman"/>
          <w:sz w:val="22"/>
          <w:szCs w:val="22"/>
        </w:rPr>
      </w:pPr>
      <w:r w:rsidRPr="0016799E">
        <w:rPr>
          <w:rFonts w:ascii="Times New Roman" w:eastAsia="Arial" w:hAnsi="Times New Roman" w:cs="Times New Roman"/>
          <w:sz w:val="22"/>
          <w:szCs w:val="22"/>
        </w:rPr>
        <w:t>Solicitud expresa del paciente de no continuar con el proceso de trasplante.</w:t>
      </w:r>
    </w:p>
    <w:p w14:paraId="54E274E4" w14:textId="77777777" w:rsidR="00D76F08" w:rsidRDefault="00D76F08" w:rsidP="009E32C3">
      <w:pPr>
        <w:spacing w:after="0" w:line="360" w:lineRule="auto"/>
        <w:ind w:left="426" w:right="566"/>
        <w:jc w:val="both"/>
        <w:rPr>
          <w:rFonts w:ascii="Times New Roman" w:eastAsia="Arial" w:hAnsi="Times New Roman" w:cs="Times New Roman"/>
          <w:sz w:val="22"/>
          <w:szCs w:val="22"/>
        </w:rPr>
      </w:pPr>
    </w:p>
    <w:p w14:paraId="6B3EF216" w14:textId="070907B2" w:rsidR="001E0499" w:rsidRPr="001E0499" w:rsidRDefault="001E0499" w:rsidP="009E32C3">
      <w:pPr>
        <w:spacing w:after="0" w:line="360" w:lineRule="auto"/>
        <w:ind w:left="426" w:right="566"/>
        <w:jc w:val="both"/>
        <w:rPr>
          <w:rFonts w:ascii="Times New Roman" w:eastAsia="Arial" w:hAnsi="Times New Roman" w:cs="Times New Roman"/>
          <w:color w:val="000000" w:themeColor="text1"/>
          <w:sz w:val="22"/>
          <w:szCs w:val="22"/>
        </w:rPr>
      </w:pPr>
      <w:r w:rsidRPr="001E0499">
        <w:rPr>
          <w:rFonts w:ascii="Times New Roman" w:eastAsia="Arial" w:hAnsi="Times New Roman" w:cs="Times New Roman"/>
          <w:color w:val="000000" w:themeColor="text1"/>
          <w:sz w:val="22"/>
          <w:szCs w:val="22"/>
        </w:rPr>
        <w:t xml:space="preserve">En caso de </w:t>
      </w:r>
      <w:r w:rsidRPr="006D35EC">
        <w:rPr>
          <w:rFonts w:ascii="Times New Roman" w:eastAsia="Arial" w:hAnsi="Times New Roman" w:cs="Times New Roman"/>
          <w:color w:val="000000" w:themeColor="text1"/>
          <w:sz w:val="22"/>
          <w:szCs w:val="22"/>
        </w:rPr>
        <w:t>exclusión permanente por trasplante o fallecimiento,</w:t>
      </w:r>
      <w:r w:rsidRPr="001E0499">
        <w:rPr>
          <w:rFonts w:ascii="Times New Roman" w:eastAsia="Arial" w:hAnsi="Times New Roman" w:cs="Times New Roman"/>
          <w:color w:val="000000" w:themeColor="text1"/>
          <w:sz w:val="22"/>
          <w:szCs w:val="22"/>
        </w:rPr>
        <w:t xml:space="preserve"> el equipo de trasplante será responsable de actualizar la información en el Registro Nacional de Trasplantes (SINADOC) dentro de las 48 horas siguientes a la exclusión automática del paciente de la lista de espera.</w:t>
      </w:r>
      <w:r>
        <w:rPr>
          <w:rFonts w:ascii="Times New Roman" w:eastAsia="Arial" w:hAnsi="Times New Roman" w:cs="Times New Roman"/>
          <w:color w:val="000000" w:themeColor="text1"/>
          <w:sz w:val="22"/>
          <w:szCs w:val="22"/>
        </w:rPr>
        <w:t xml:space="preserve"> </w:t>
      </w:r>
    </w:p>
    <w:p w14:paraId="6C0AC15A" w14:textId="0381ABC6" w:rsidR="30C12667" w:rsidRPr="003D12D9" w:rsidRDefault="30C12667" w:rsidP="009E32C3">
      <w:pPr>
        <w:spacing w:after="0" w:line="360" w:lineRule="auto"/>
        <w:ind w:left="426" w:right="566"/>
        <w:jc w:val="both"/>
        <w:rPr>
          <w:rFonts w:ascii="Times New Roman" w:eastAsia="Aptos" w:hAnsi="Times New Roman" w:cs="Times New Roman"/>
          <w:sz w:val="22"/>
          <w:szCs w:val="22"/>
          <w:lang w:val="es-CR"/>
        </w:rPr>
      </w:pPr>
    </w:p>
    <w:p w14:paraId="515A80DB" w14:textId="77777777" w:rsidR="001E0499" w:rsidRDefault="001E0499">
      <w:pPr>
        <w:pStyle w:val="Ttulo1"/>
        <w:numPr>
          <w:ilvl w:val="0"/>
          <w:numId w:val="28"/>
        </w:numPr>
        <w:spacing w:line="360" w:lineRule="auto"/>
        <w:ind w:right="566"/>
        <w:jc w:val="center"/>
        <w:rPr>
          <w:rFonts w:ascii="Times New Roman" w:eastAsia="Arial" w:hAnsi="Times New Roman" w:cs="Times New Roman"/>
          <w:b/>
          <w:bCs/>
          <w:color w:val="000000" w:themeColor="text1"/>
          <w:sz w:val="22"/>
          <w:szCs w:val="22"/>
          <w:lang w:val="es-CR"/>
        </w:rPr>
      </w:pPr>
      <w:bookmarkStart w:id="2" w:name="_Toc184061808"/>
    </w:p>
    <w:p w14:paraId="29CA654A" w14:textId="39BAE11A" w:rsidR="00716D79" w:rsidRPr="003D12D9" w:rsidRDefault="00716D79" w:rsidP="009E32C3">
      <w:pPr>
        <w:pStyle w:val="Ttulo1"/>
        <w:spacing w:line="360" w:lineRule="auto"/>
        <w:ind w:left="426" w:right="566"/>
        <w:jc w:val="center"/>
        <w:rPr>
          <w:rFonts w:ascii="Times New Roman" w:eastAsia="Arial" w:hAnsi="Times New Roman" w:cs="Times New Roman"/>
          <w:b/>
          <w:bCs/>
          <w:color w:val="000000" w:themeColor="text1"/>
          <w:sz w:val="22"/>
          <w:szCs w:val="22"/>
          <w:lang w:val="es-CR"/>
        </w:rPr>
      </w:pPr>
      <w:r w:rsidRPr="00DF3359">
        <w:rPr>
          <w:rFonts w:ascii="Times New Roman" w:eastAsia="Arial" w:hAnsi="Times New Roman" w:cs="Times New Roman"/>
          <w:b/>
          <w:bCs/>
          <w:color w:val="000000" w:themeColor="text1"/>
          <w:sz w:val="22"/>
          <w:szCs w:val="22"/>
          <w:lang w:val="es-CR"/>
        </w:rPr>
        <w:t>REQUISITOS DEL DONANTE</w:t>
      </w:r>
    </w:p>
    <w:p w14:paraId="4CD9DACF" w14:textId="77777777" w:rsidR="00716D79" w:rsidRPr="003D12D9" w:rsidRDefault="00716D79" w:rsidP="009E32C3">
      <w:pPr>
        <w:spacing w:line="360" w:lineRule="auto"/>
        <w:ind w:left="426" w:right="566"/>
        <w:jc w:val="both"/>
        <w:rPr>
          <w:rFonts w:ascii="Times New Roman" w:hAnsi="Times New Roman" w:cs="Times New Roman"/>
          <w:sz w:val="22"/>
          <w:szCs w:val="22"/>
          <w:lang w:val="es-CR"/>
        </w:rPr>
      </w:pPr>
    </w:p>
    <w:p w14:paraId="5D053863" w14:textId="5CF24121" w:rsidR="00032A6A" w:rsidRPr="00032A6A" w:rsidRDefault="00032A6A">
      <w:pPr>
        <w:numPr>
          <w:ilvl w:val="0"/>
          <w:numId w:val="10"/>
        </w:numPr>
        <w:spacing w:after="0" w:line="360" w:lineRule="auto"/>
        <w:ind w:left="426" w:right="566" w:firstLine="0"/>
        <w:jc w:val="both"/>
        <w:rPr>
          <w:rFonts w:ascii="Times New Roman" w:eastAsia="Arial" w:hAnsi="Times New Roman" w:cs="Times New Roman"/>
          <w:b/>
          <w:bCs/>
          <w:color w:val="000000" w:themeColor="text1"/>
          <w:sz w:val="22"/>
          <w:szCs w:val="22"/>
          <w:lang w:val="es-CR"/>
        </w:rPr>
      </w:pPr>
      <w:r w:rsidRPr="00032A6A">
        <w:rPr>
          <w:rFonts w:ascii="Times New Roman" w:eastAsia="Arial" w:hAnsi="Times New Roman" w:cs="Times New Roman"/>
          <w:b/>
          <w:bCs/>
          <w:color w:val="000000" w:themeColor="text1"/>
          <w:sz w:val="22"/>
          <w:szCs w:val="22"/>
          <w:lang w:val="es-CR"/>
        </w:rPr>
        <w:t>Requisitos para la Evaluación del Donante Pulmonar</w:t>
      </w:r>
      <w:r>
        <w:rPr>
          <w:rFonts w:ascii="Times New Roman" w:eastAsia="Arial" w:hAnsi="Times New Roman" w:cs="Times New Roman"/>
          <w:b/>
          <w:bCs/>
          <w:color w:val="000000" w:themeColor="text1"/>
          <w:sz w:val="22"/>
          <w:szCs w:val="22"/>
          <w:lang w:val="es-CR"/>
        </w:rPr>
        <w:t xml:space="preserve">. </w:t>
      </w:r>
      <w:r w:rsidRPr="00032A6A">
        <w:rPr>
          <w:rFonts w:ascii="Times New Roman" w:eastAsia="Arial" w:hAnsi="Times New Roman" w:cs="Times New Roman"/>
          <w:color w:val="000000" w:themeColor="text1"/>
          <w:sz w:val="22"/>
          <w:szCs w:val="22"/>
          <w:lang w:val="es-CR"/>
        </w:rPr>
        <w:t>Para garantizar la idoneidad del injerto pulmonar y permitir la valoración por parte de los equipos de trasplante, se deberán cumplir los siguientes requisitos y estudios del donante:</w:t>
      </w:r>
    </w:p>
    <w:p w14:paraId="68957793" w14:textId="77777777" w:rsidR="00032A6A" w:rsidRPr="00032A6A" w:rsidRDefault="00032A6A" w:rsidP="009E32C3">
      <w:pPr>
        <w:spacing w:after="0" w:line="360" w:lineRule="auto"/>
        <w:ind w:left="426" w:right="566"/>
        <w:jc w:val="both"/>
        <w:rPr>
          <w:rFonts w:ascii="Times New Roman" w:eastAsia="Arial" w:hAnsi="Times New Roman" w:cs="Times New Roman"/>
          <w:b/>
          <w:bCs/>
          <w:color w:val="000000" w:themeColor="text1"/>
          <w:sz w:val="22"/>
          <w:szCs w:val="22"/>
          <w:lang w:val="es-CR"/>
        </w:rPr>
      </w:pPr>
    </w:p>
    <w:p w14:paraId="2C511717" w14:textId="77777777" w:rsidR="00032A6A" w:rsidRPr="00032A6A" w:rsidRDefault="00032A6A">
      <w:pPr>
        <w:numPr>
          <w:ilvl w:val="0"/>
          <w:numId w:val="21"/>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032A6A">
        <w:rPr>
          <w:rFonts w:ascii="Times New Roman" w:eastAsia="Arial" w:hAnsi="Times New Roman" w:cs="Times New Roman"/>
          <w:b/>
          <w:bCs/>
          <w:color w:val="000000" w:themeColor="text1"/>
          <w:sz w:val="22"/>
          <w:szCs w:val="22"/>
          <w:lang w:val="es-CR"/>
        </w:rPr>
        <w:t>Gases arteriales</w:t>
      </w:r>
      <w:r w:rsidRPr="00032A6A">
        <w:rPr>
          <w:rFonts w:ascii="Times New Roman" w:eastAsia="Arial" w:hAnsi="Times New Roman" w:cs="Times New Roman"/>
          <w:color w:val="000000" w:themeColor="text1"/>
          <w:sz w:val="22"/>
          <w:szCs w:val="22"/>
          <w:lang w:val="es-CR"/>
        </w:rPr>
        <w:t xml:space="preserve"> con FiO₂ al 100% y PEEP de 5 cmH₂O durante al menos 10-15 minutos en las últimas 4 horas.</w:t>
      </w:r>
    </w:p>
    <w:p w14:paraId="3DEFA120" w14:textId="77777777" w:rsidR="00032A6A" w:rsidRPr="00032A6A" w:rsidRDefault="00032A6A">
      <w:pPr>
        <w:numPr>
          <w:ilvl w:val="0"/>
          <w:numId w:val="21"/>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032A6A">
        <w:rPr>
          <w:rFonts w:ascii="Times New Roman" w:eastAsia="Arial" w:hAnsi="Times New Roman" w:cs="Times New Roman"/>
          <w:b/>
          <w:bCs/>
          <w:color w:val="000000" w:themeColor="text1"/>
          <w:sz w:val="22"/>
          <w:szCs w:val="22"/>
          <w:lang w:val="es-CR"/>
        </w:rPr>
        <w:t>Radiografía de tórax portátil</w:t>
      </w:r>
      <w:r w:rsidRPr="00032A6A">
        <w:rPr>
          <w:rFonts w:ascii="Times New Roman" w:eastAsia="Arial" w:hAnsi="Times New Roman" w:cs="Times New Roman"/>
          <w:color w:val="000000" w:themeColor="text1"/>
          <w:sz w:val="22"/>
          <w:szCs w:val="22"/>
          <w:lang w:val="es-CR"/>
        </w:rPr>
        <w:t xml:space="preserve"> tomada dentro de las últimas 12 horas.</w:t>
      </w:r>
    </w:p>
    <w:p w14:paraId="2D052550" w14:textId="77777777" w:rsidR="00032A6A" w:rsidRPr="00032A6A" w:rsidRDefault="00032A6A">
      <w:pPr>
        <w:numPr>
          <w:ilvl w:val="0"/>
          <w:numId w:val="21"/>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032A6A">
        <w:rPr>
          <w:rFonts w:ascii="Times New Roman" w:eastAsia="Arial" w:hAnsi="Times New Roman" w:cs="Times New Roman"/>
          <w:b/>
          <w:bCs/>
          <w:color w:val="000000" w:themeColor="text1"/>
          <w:sz w:val="22"/>
          <w:szCs w:val="22"/>
          <w:lang w:val="es-CR"/>
        </w:rPr>
        <w:t>Aspirado endotraqueal</w:t>
      </w:r>
      <w:r w:rsidRPr="00032A6A">
        <w:rPr>
          <w:rFonts w:ascii="Times New Roman" w:eastAsia="Arial" w:hAnsi="Times New Roman" w:cs="Times New Roman"/>
          <w:color w:val="000000" w:themeColor="text1"/>
          <w:sz w:val="22"/>
          <w:szCs w:val="22"/>
          <w:lang w:val="es-CR"/>
        </w:rPr>
        <w:t xml:space="preserve"> con análisis de panel de virus y bacterias.</w:t>
      </w:r>
    </w:p>
    <w:p w14:paraId="24F3AEFF" w14:textId="77777777" w:rsidR="00C2525D" w:rsidRDefault="00032A6A">
      <w:pPr>
        <w:numPr>
          <w:ilvl w:val="0"/>
          <w:numId w:val="21"/>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032A6A">
        <w:rPr>
          <w:rFonts w:ascii="Times New Roman" w:eastAsia="Arial" w:hAnsi="Times New Roman" w:cs="Times New Roman"/>
          <w:b/>
          <w:bCs/>
          <w:color w:val="000000" w:themeColor="text1"/>
          <w:sz w:val="22"/>
          <w:szCs w:val="22"/>
          <w:lang w:val="es-CR"/>
        </w:rPr>
        <w:t>Grupo sanguíneo</w:t>
      </w:r>
      <w:r w:rsidRPr="00032A6A">
        <w:rPr>
          <w:rFonts w:ascii="Times New Roman" w:eastAsia="Arial" w:hAnsi="Times New Roman" w:cs="Times New Roman"/>
          <w:color w:val="000000" w:themeColor="text1"/>
          <w:sz w:val="22"/>
          <w:szCs w:val="22"/>
          <w:lang w:val="es-CR"/>
        </w:rPr>
        <w:t xml:space="preserve"> del donante.</w:t>
      </w:r>
    </w:p>
    <w:p w14:paraId="618B2F27" w14:textId="709B739F" w:rsidR="00032A6A" w:rsidRPr="00C2525D" w:rsidRDefault="00032A6A">
      <w:pPr>
        <w:numPr>
          <w:ilvl w:val="0"/>
          <w:numId w:val="21"/>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896A48">
        <w:rPr>
          <w:rFonts w:ascii="Times New Roman" w:eastAsia="Arial" w:hAnsi="Times New Roman" w:cs="Times New Roman"/>
          <w:b/>
          <w:bCs/>
          <w:color w:val="000000" w:themeColor="text1"/>
          <w:sz w:val="22"/>
          <w:szCs w:val="22"/>
          <w:lang w:val="es-CR"/>
        </w:rPr>
        <w:lastRenderedPageBreak/>
        <w:t>Historial de tabaquismo y antecedentes de enfermedades pulmonares.</w:t>
      </w:r>
      <w:r w:rsidR="00C2525D" w:rsidRPr="00896A48">
        <w:rPr>
          <w:rFonts w:ascii="Times New Roman" w:eastAsia="Arial" w:hAnsi="Times New Roman" w:cs="Times New Roman"/>
          <w:color w:val="000000" w:themeColor="text1"/>
          <w:sz w:val="22"/>
          <w:szCs w:val="22"/>
          <w:lang w:val="es-CR"/>
        </w:rPr>
        <w:t xml:space="preserve"> La</w:t>
      </w:r>
      <w:r w:rsidR="00C2525D" w:rsidRPr="00C2525D">
        <w:rPr>
          <w:rFonts w:ascii="Times New Roman" w:eastAsia="Arial" w:hAnsi="Times New Roman" w:cs="Times New Roman"/>
          <w:color w:val="000000" w:themeColor="text1"/>
          <w:sz w:val="22"/>
          <w:szCs w:val="22"/>
          <w:lang w:val="es-CR"/>
        </w:rPr>
        <w:t xml:space="preserve"> evaluación clínica de la calidad del injerto pulmonar y su idoneidad para trasplante corresponde exclusivamente al equipo médico de trasplante, en el momento del operativo de donación, con base en criterios médicos y científicos actualizados. El Ministerio de Salud, en su rol rector, establece únicamente los criterios mínimos de información que deben ser reportados para la evaluación del donante, entre ellos el historial de tabaquismo y antecedentes de enfermedades pulmonares, sin que ello implique una valoración directa sobre la viabilidad del órgano para fines de trasplante.</w:t>
      </w:r>
    </w:p>
    <w:p w14:paraId="339CC7A1" w14:textId="77777777" w:rsidR="00032A6A" w:rsidRPr="00032A6A" w:rsidRDefault="00032A6A">
      <w:pPr>
        <w:numPr>
          <w:ilvl w:val="0"/>
          <w:numId w:val="21"/>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032A6A">
        <w:rPr>
          <w:rFonts w:ascii="Times New Roman" w:eastAsia="Arial" w:hAnsi="Times New Roman" w:cs="Times New Roman"/>
          <w:b/>
          <w:bCs/>
          <w:color w:val="000000" w:themeColor="text1"/>
          <w:sz w:val="22"/>
          <w:szCs w:val="22"/>
          <w:lang w:val="es-CR"/>
        </w:rPr>
        <w:t>Serologías infecciosas</w:t>
      </w:r>
      <w:r w:rsidRPr="00032A6A">
        <w:rPr>
          <w:rFonts w:ascii="Times New Roman" w:eastAsia="Arial" w:hAnsi="Times New Roman" w:cs="Times New Roman"/>
          <w:color w:val="000000" w:themeColor="text1"/>
          <w:sz w:val="22"/>
          <w:szCs w:val="22"/>
          <w:lang w:val="es-CR"/>
        </w:rPr>
        <w:t xml:space="preserve"> según protocolo vigente.</w:t>
      </w:r>
    </w:p>
    <w:p w14:paraId="20A34AE0" w14:textId="77777777" w:rsidR="00032A6A" w:rsidRDefault="00032A6A">
      <w:pPr>
        <w:numPr>
          <w:ilvl w:val="0"/>
          <w:numId w:val="21"/>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lang w:val="es-CR"/>
        </w:rPr>
      </w:pPr>
      <w:r w:rsidRPr="00032A6A">
        <w:rPr>
          <w:rFonts w:ascii="Times New Roman" w:eastAsia="Arial" w:hAnsi="Times New Roman" w:cs="Times New Roman"/>
          <w:b/>
          <w:bCs/>
          <w:color w:val="000000" w:themeColor="text1"/>
          <w:sz w:val="22"/>
          <w:szCs w:val="22"/>
          <w:lang w:val="es-CR"/>
        </w:rPr>
        <w:t>Pruebas cruzadas de histocompatibilidad (cross-match virtual/Luminex):</w:t>
      </w:r>
      <w:r w:rsidRPr="00032A6A">
        <w:rPr>
          <w:rFonts w:ascii="Times New Roman" w:eastAsia="Arial" w:hAnsi="Times New Roman" w:cs="Times New Roman"/>
          <w:color w:val="000000" w:themeColor="text1"/>
          <w:sz w:val="22"/>
          <w:szCs w:val="22"/>
          <w:lang w:val="es-CR"/>
        </w:rPr>
        <w:t xml:space="preserve"> La decisión del equipo de trasplante respecto a la viabilidad del injerto se basará en los resultados de esta prueba, los cuales deberán estar disponibles antes del explante del órgano donado.</w:t>
      </w:r>
    </w:p>
    <w:p w14:paraId="7E6C2B34" w14:textId="77777777" w:rsidR="00716D79" w:rsidRPr="003D12D9" w:rsidRDefault="00716D79" w:rsidP="009E32C3">
      <w:pPr>
        <w:spacing w:line="360" w:lineRule="auto"/>
        <w:ind w:left="426" w:right="566"/>
        <w:jc w:val="both"/>
        <w:rPr>
          <w:rFonts w:ascii="Times New Roman" w:hAnsi="Times New Roman" w:cs="Times New Roman"/>
          <w:sz w:val="22"/>
          <w:szCs w:val="22"/>
          <w:lang w:val="es-CR"/>
        </w:rPr>
      </w:pPr>
    </w:p>
    <w:p w14:paraId="47C7C0D4" w14:textId="77777777" w:rsidR="00032A6A" w:rsidRPr="00032A6A" w:rsidRDefault="00032A6A">
      <w:pPr>
        <w:pStyle w:val="Ttulo1"/>
        <w:numPr>
          <w:ilvl w:val="0"/>
          <w:numId w:val="28"/>
        </w:numPr>
        <w:spacing w:line="360" w:lineRule="auto"/>
        <w:ind w:right="566"/>
        <w:jc w:val="center"/>
        <w:rPr>
          <w:rFonts w:ascii="Times New Roman" w:eastAsia="Arial" w:hAnsi="Times New Roman" w:cs="Times New Roman"/>
          <w:b/>
          <w:bCs/>
          <w:color w:val="000000" w:themeColor="text1"/>
          <w:sz w:val="22"/>
          <w:szCs w:val="22"/>
        </w:rPr>
      </w:pPr>
    </w:p>
    <w:p w14:paraId="415F58D5" w14:textId="593E5821" w:rsidR="00AB53A8" w:rsidRPr="003D12D9" w:rsidRDefault="2E72A7EA" w:rsidP="009E32C3">
      <w:pPr>
        <w:pStyle w:val="Ttulo1"/>
        <w:spacing w:line="360" w:lineRule="auto"/>
        <w:ind w:left="426" w:right="566"/>
        <w:jc w:val="center"/>
        <w:rPr>
          <w:rFonts w:ascii="Times New Roman" w:eastAsia="Arial" w:hAnsi="Times New Roman" w:cs="Times New Roman"/>
          <w:b/>
          <w:bCs/>
          <w:color w:val="000000" w:themeColor="text1"/>
          <w:sz w:val="22"/>
          <w:szCs w:val="22"/>
        </w:rPr>
      </w:pPr>
      <w:r w:rsidRPr="003D12D9">
        <w:rPr>
          <w:rFonts w:ascii="Times New Roman" w:eastAsia="Arial" w:hAnsi="Times New Roman" w:cs="Times New Roman"/>
          <w:b/>
          <w:bCs/>
          <w:color w:val="000000" w:themeColor="text1"/>
          <w:sz w:val="22"/>
          <w:szCs w:val="22"/>
          <w:lang w:val="es-CR"/>
        </w:rPr>
        <w:t>CRITERIOS GENERALES PARA LA DISTRIBUCIÓN Y</w:t>
      </w:r>
      <w:r w:rsidR="0092550B" w:rsidRPr="003D12D9">
        <w:rPr>
          <w:rFonts w:ascii="Times New Roman" w:eastAsia="Arial" w:hAnsi="Times New Roman" w:cs="Times New Roman"/>
          <w:b/>
          <w:bCs/>
          <w:color w:val="000000" w:themeColor="text1"/>
          <w:sz w:val="22"/>
          <w:szCs w:val="22"/>
          <w:lang w:val="es-CR"/>
        </w:rPr>
        <w:t xml:space="preserve"> </w:t>
      </w:r>
      <w:r w:rsidRPr="003D12D9">
        <w:rPr>
          <w:rFonts w:ascii="Times New Roman" w:eastAsia="Arial" w:hAnsi="Times New Roman" w:cs="Times New Roman"/>
          <w:b/>
          <w:bCs/>
          <w:color w:val="000000" w:themeColor="text1"/>
          <w:sz w:val="22"/>
          <w:szCs w:val="22"/>
          <w:lang w:val="es-CR"/>
        </w:rPr>
        <w:t>ASIGNACIÓN</w:t>
      </w:r>
      <w:r w:rsidR="0092550B" w:rsidRPr="003D12D9">
        <w:rPr>
          <w:rFonts w:ascii="Times New Roman" w:eastAsia="Arial" w:hAnsi="Times New Roman" w:cs="Times New Roman"/>
          <w:b/>
          <w:bCs/>
          <w:color w:val="000000" w:themeColor="text1"/>
          <w:sz w:val="22"/>
          <w:szCs w:val="22"/>
          <w:lang w:val="es-CR"/>
        </w:rPr>
        <w:t xml:space="preserve"> </w:t>
      </w:r>
      <w:r w:rsidRPr="003D12D9">
        <w:rPr>
          <w:rFonts w:ascii="Times New Roman" w:eastAsia="Arial" w:hAnsi="Times New Roman" w:cs="Times New Roman"/>
          <w:b/>
          <w:bCs/>
          <w:color w:val="000000" w:themeColor="text1"/>
          <w:sz w:val="22"/>
          <w:szCs w:val="22"/>
          <w:lang w:val="es-CR"/>
        </w:rPr>
        <w:t>DEL INJERTO PULMONAR</w:t>
      </w:r>
      <w:bookmarkEnd w:id="2"/>
    </w:p>
    <w:p w14:paraId="52145102" w14:textId="46EA9F86" w:rsidR="00AB53A8" w:rsidRPr="003D12D9" w:rsidRDefault="00AB53A8" w:rsidP="009E32C3">
      <w:pPr>
        <w:spacing w:line="360" w:lineRule="auto"/>
        <w:ind w:left="426" w:right="566"/>
        <w:jc w:val="both"/>
        <w:rPr>
          <w:rFonts w:ascii="Times New Roman" w:eastAsia="Arial" w:hAnsi="Times New Roman" w:cs="Times New Roman"/>
          <w:b/>
          <w:bCs/>
          <w:color w:val="000000" w:themeColor="text1"/>
          <w:sz w:val="22"/>
          <w:szCs w:val="22"/>
        </w:rPr>
      </w:pPr>
    </w:p>
    <w:p w14:paraId="56D3FBF1" w14:textId="6332D4E6" w:rsidR="00AB53A8" w:rsidRDefault="00032A6A">
      <w:pPr>
        <w:numPr>
          <w:ilvl w:val="0"/>
          <w:numId w:val="10"/>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032A6A">
        <w:rPr>
          <w:rFonts w:ascii="Times New Roman" w:eastAsia="Arial" w:hAnsi="Times New Roman" w:cs="Times New Roman"/>
          <w:b/>
          <w:bCs/>
          <w:color w:val="000000" w:themeColor="text1"/>
          <w:sz w:val="22"/>
          <w:szCs w:val="22"/>
        </w:rPr>
        <w:t xml:space="preserve">Principios de la Distribución del Injerto Pulmonar. </w:t>
      </w:r>
      <w:r w:rsidRPr="00032A6A">
        <w:rPr>
          <w:rFonts w:ascii="Times New Roman" w:eastAsia="Arial" w:hAnsi="Times New Roman" w:cs="Times New Roman"/>
          <w:color w:val="000000" w:themeColor="text1"/>
          <w:sz w:val="22"/>
          <w:szCs w:val="22"/>
          <w:lang w:val="es-CR"/>
        </w:rPr>
        <w:t>La distribución del injerto pulmonar tiene por objetivo asignar los órganos del donante a los receptores inscritos en la Lista Nacional de Receptores para Trasplante Pulmonar, garantizando equidad, transparencia y criterios médicos objetivos.</w:t>
      </w:r>
      <w:r>
        <w:rPr>
          <w:rFonts w:ascii="Times New Roman" w:eastAsia="Arial" w:hAnsi="Times New Roman" w:cs="Times New Roman"/>
          <w:color w:val="000000" w:themeColor="text1"/>
          <w:sz w:val="22"/>
          <w:szCs w:val="22"/>
          <w:lang w:val="es-CR"/>
        </w:rPr>
        <w:t xml:space="preserve"> </w:t>
      </w:r>
      <w:r w:rsidRPr="00032A6A">
        <w:rPr>
          <w:rFonts w:ascii="Times New Roman" w:eastAsia="Arial" w:hAnsi="Times New Roman" w:cs="Times New Roman"/>
          <w:color w:val="000000" w:themeColor="text1"/>
          <w:sz w:val="22"/>
          <w:szCs w:val="22"/>
          <w:lang w:val="es-CR"/>
        </w:rPr>
        <w:t>La asignación se realiza con base en la compatibilidad clínica e inmunológica entre el donante y el receptor, priorizando la condición clínica del paciente.</w:t>
      </w:r>
    </w:p>
    <w:p w14:paraId="0EEB151F" w14:textId="77777777" w:rsidR="00032A6A" w:rsidRDefault="00032A6A" w:rsidP="009E32C3">
      <w:pPr>
        <w:spacing w:after="0" w:line="360" w:lineRule="auto"/>
        <w:ind w:left="426" w:right="566"/>
        <w:jc w:val="both"/>
        <w:rPr>
          <w:rFonts w:ascii="Times New Roman" w:eastAsia="Arial" w:hAnsi="Times New Roman" w:cs="Times New Roman"/>
          <w:color w:val="000000" w:themeColor="text1"/>
          <w:sz w:val="22"/>
          <w:szCs w:val="22"/>
          <w:lang w:val="es-CR"/>
        </w:rPr>
      </w:pPr>
    </w:p>
    <w:p w14:paraId="19C41294" w14:textId="301EA440" w:rsidR="00032A6A" w:rsidRPr="00EB36A8" w:rsidRDefault="00032A6A">
      <w:pPr>
        <w:numPr>
          <w:ilvl w:val="0"/>
          <w:numId w:val="10"/>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032A6A">
        <w:rPr>
          <w:rFonts w:ascii="Times New Roman" w:eastAsia="Arial" w:hAnsi="Times New Roman" w:cs="Times New Roman"/>
          <w:b/>
          <w:bCs/>
          <w:color w:val="000000" w:themeColor="text1"/>
          <w:sz w:val="22"/>
          <w:szCs w:val="22"/>
        </w:rPr>
        <w:t>Ordenamiento de la Lista de Distribución Pulmonar</w:t>
      </w:r>
      <w:r>
        <w:rPr>
          <w:rFonts w:ascii="Times New Roman" w:eastAsia="Arial" w:hAnsi="Times New Roman" w:cs="Times New Roman"/>
          <w:b/>
          <w:bCs/>
          <w:color w:val="000000" w:themeColor="text1"/>
          <w:sz w:val="22"/>
          <w:szCs w:val="22"/>
        </w:rPr>
        <w:t>.</w:t>
      </w:r>
      <w:r w:rsidR="00EB36A8">
        <w:rPr>
          <w:rFonts w:ascii="Times New Roman" w:eastAsia="Arial" w:hAnsi="Times New Roman" w:cs="Times New Roman"/>
          <w:b/>
          <w:bCs/>
          <w:color w:val="000000" w:themeColor="text1"/>
          <w:sz w:val="22"/>
          <w:szCs w:val="22"/>
        </w:rPr>
        <w:t xml:space="preserve"> </w:t>
      </w:r>
      <w:r w:rsidR="00EB36A8" w:rsidRPr="00EB36A8">
        <w:rPr>
          <w:rFonts w:ascii="Times New Roman" w:eastAsia="Arial" w:hAnsi="Times New Roman" w:cs="Times New Roman"/>
          <w:color w:val="000000" w:themeColor="text1"/>
          <w:sz w:val="22"/>
          <w:szCs w:val="22"/>
        </w:rPr>
        <w:t>El ordenamiento y distribución de los injertos pulmonares en la Lista Nacional de Receptores debe realizarse bajo criterios objetivos, equitativos y normativos, garantizando la adecuada asignación de los órganos disponibles. A continuación, se establecen los lineamientos que regulan este proceso:</w:t>
      </w:r>
    </w:p>
    <w:p w14:paraId="293015E9" w14:textId="06E49015" w:rsidR="00AB53A8" w:rsidRPr="006D35EC" w:rsidRDefault="00AB53A8" w:rsidP="009E32C3">
      <w:pPr>
        <w:spacing w:line="360" w:lineRule="auto"/>
        <w:ind w:left="426" w:right="566"/>
        <w:jc w:val="both"/>
        <w:rPr>
          <w:rFonts w:ascii="Times New Roman" w:eastAsia="Arial" w:hAnsi="Times New Roman" w:cs="Times New Roman"/>
          <w:color w:val="000000" w:themeColor="text1"/>
          <w:sz w:val="22"/>
          <w:szCs w:val="22"/>
          <w:lang w:val="es-CR"/>
        </w:rPr>
      </w:pPr>
    </w:p>
    <w:p w14:paraId="6AADAD05" w14:textId="77777777" w:rsidR="00032A6A" w:rsidRPr="006D35EC" w:rsidRDefault="00032A6A">
      <w:pPr>
        <w:numPr>
          <w:ilvl w:val="0"/>
          <w:numId w:val="22"/>
        </w:numPr>
        <w:spacing w:line="360" w:lineRule="auto"/>
        <w:ind w:left="426" w:right="566" w:firstLine="0"/>
        <w:jc w:val="both"/>
        <w:rPr>
          <w:rFonts w:ascii="Times New Roman" w:eastAsia="Arial" w:hAnsi="Times New Roman" w:cs="Times New Roman"/>
          <w:color w:val="000000" w:themeColor="text1"/>
          <w:sz w:val="22"/>
          <w:szCs w:val="22"/>
          <w:lang w:val="es-CR"/>
        </w:rPr>
      </w:pPr>
      <w:r w:rsidRPr="006D35EC">
        <w:rPr>
          <w:rFonts w:ascii="Times New Roman" w:eastAsia="Arial" w:hAnsi="Times New Roman" w:cs="Times New Roman"/>
          <w:color w:val="000000" w:themeColor="text1"/>
          <w:sz w:val="22"/>
          <w:szCs w:val="22"/>
          <w:lang w:val="es-CR"/>
        </w:rPr>
        <w:t>El ordenamiento numérico de la lista de distribución pulmonar se establece en cada operativo de donación y trasplante, una vez conocidas las características clínicas e inmunológicas del donante y receptor.</w:t>
      </w:r>
    </w:p>
    <w:p w14:paraId="23D39640" w14:textId="413696C3" w:rsidR="00032A6A" w:rsidRPr="006D35EC" w:rsidRDefault="00032A6A">
      <w:pPr>
        <w:numPr>
          <w:ilvl w:val="0"/>
          <w:numId w:val="22"/>
        </w:numPr>
        <w:spacing w:line="360" w:lineRule="auto"/>
        <w:ind w:left="426" w:right="566" w:firstLine="0"/>
        <w:jc w:val="both"/>
        <w:rPr>
          <w:rFonts w:ascii="Times New Roman" w:eastAsia="Arial" w:hAnsi="Times New Roman" w:cs="Times New Roman"/>
          <w:color w:val="000000" w:themeColor="text1"/>
          <w:sz w:val="22"/>
          <w:szCs w:val="22"/>
          <w:lang w:val="es-CR"/>
        </w:rPr>
      </w:pPr>
      <w:r w:rsidRPr="006D35EC">
        <w:rPr>
          <w:rFonts w:ascii="Times New Roman" w:eastAsia="Arial" w:hAnsi="Times New Roman" w:cs="Times New Roman"/>
          <w:color w:val="000000" w:themeColor="text1"/>
          <w:sz w:val="22"/>
          <w:szCs w:val="22"/>
          <w:lang w:val="es-CR"/>
        </w:rPr>
        <w:lastRenderedPageBreak/>
        <w:t>La distribución de órganos se realizará conforme a la normativa vigente y los criterios establecidos en el Decreto Ejecutivo N° 39895-S del 6 de septiembre de 2016, “Reglamento a la Ley N° 9222 de Donación y Trasplante de Órganos y Tejidos Humanos” y sus reformas.</w:t>
      </w:r>
    </w:p>
    <w:p w14:paraId="0737CB47" w14:textId="77777777" w:rsidR="00032A6A" w:rsidRPr="006D35EC" w:rsidRDefault="00032A6A">
      <w:pPr>
        <w:numPr>
          <w:ilvl w:val="0"/>
          <w:numId w:val="22"/>
        </w:numPr>
        <w:spacing w:line="360" w:lineRule="auto"/>
        <w:ind w:left="426" w:right="566" w:firstLine="0"/>
        <w:jc w:val="both"/>
        <w:rPr>
          <w:rFonts w:ascii="Times New Roman" w:eastAsia="Arial" w:hAnsi="Times New Roman" w:cs="Times New Roman"/>
          <w:color w:val="000000" w:themeColor="text1"/>
          <w:sz w:val="22"/>
          <w:szCs w:val="22"/>
          <w:lang w:val="es-CR"/>
        </w:rPr>
      </w:pPr>
      <w:r w:rsidRPr="006D35EC">
        <w:rPr>
          <w:rFonts w:ascii="Times New Roman" w:eastAsia="Arial" w:hAnsi="Times New Roman" w:cs="Times New Roman"/>
          <w:color w:val="000000" w:themeColor="text1"/>
          <w:sz w:val="22"/>
          <w:szCs w:val="22"/>
          <w:lang w:val="es-CR"/>
        </w:rPr>
        <w:t>Todo potencial receptor que ingrese a la Lista Nacional de Receptores después del inicio de un operativo de donación y trasplante no podrá participar en la distribución de los órganos de dicho operativo.</w:t>
      </w:r>
    </w:p>
    <w:p w14:paraId="263A8FBC" w14:textId="77777777" w:rsidR="00032A6A" w:rsidRPr="00032A6A" w:rsidRDefault="00032A6A" w:rsidP="009E32C3">
      <w:pPr>
        <w:spacing w:line="360" w:lineRule="auto"/>
        <w:ind w:left="426" w:right="566"/>
        <w:jc w:val="both"/>
        <w:rPr>
          <w:rFonts w:ascii="Times New Roman" w:eastAsia="Arial" w:hAnsi="Times New Roman" w:cs="Times New Roman"/>
          <w:color w:val="000000" w:themeColor="text1"/>
          <w:sz w:val="22"/>
          <w:szCs w:val="22"/>
          <w:lang w:val="es-CR"/>
        </w:rPr>
      </w:pPr>
    </w:p>
    <w:p w14:paraId="2C237E68" w14:textId="159422C7" w:rsidR="00032A6A" w:rsidRDefault="00032A6A">
      <w:pPr>
        <w:numPr>
          <w:ilvl w:val="0"/>
          <w:numId w:val="10"/>
        </w:numPr>
        <w:spacing w:after="0" w:line="360" w:lineRule="auto"/>
        <w:ind w:left="426" w:right="566" w:firstLine="0"/>
        <w:jc w:val="both"/>
        <w:rPr>
          <w:rFonts w:ascii="Times New Roman" w:eastAsia="Arial" w:hAnsi="Times New Roman" w:cs="Times New Roman"/>
          <w:color w:val="000000" w:themeColor="text1"/>
          <w:sz w:val="22"/>
          <w:szCs w:val="22"/>
        </w:rPr>
      </w:pPr>
      <w:r w:rsidRPr="00032A6A">
        <w:rPr>
          <w:rFonts w:ascii="Times New Roman" w:eastAsia="Arial" w:hAnsi="Times New Roman" w:cs="Times New Roman"/>
          <w:b/>
          <w:bCs/>
          <w:color w:val="000000" w:themeColor="text1"/>
          <w:sz w:val="22"/>
          <w:szCs w:val="22"/>
        </w:rPr>
        <w:t>Método de Distribución del Injerto Pulmonar</w:t>
      </w:r>
      <w:r>
        <w:rPr>
          <w:rFonts w:ascii="Times New Roman" w:eastAsia="Arial" w:hAnsi="Times New Roman" w:cs="Times New Roman"/>
          <w:b/>
          <w:bCs/>
          <w:color w:val="000000" w:themeColor="text1"/>
          <w:sz w:val="22"/>
          <w:szCs w:val="22"/>
        </w:rPr>
        <w:t xml:space="preserve">. </w:t>
      </w:r>
      <w:r w:rsidRPr="00032A6A">
        <w:rPr>
          <w:rFonts w:ascii="Times New Roman" w:eastAsia="Arial" w:hAnsi="Times New Roman" w:cs="Times New Roman"/>
          <w:color w:val="000000" w:themeColor="text1"/>
          <w:sz w:val="22"/>
          <w:szCs w:val="22"/>
        </w:rPr>
        <w:t>La distribución del injerto pulmonar se regirá por los siguientes criterios:</w:t>
      </w:r>
    </w:p>
    <w:p w14:paraId="464DC856" w14:textId="77777777" w:rsidR="009215B1" w:rsidRPr="00032A6A" w:rsidRDefault="009215B1" w:rsidP="009E32C3">
      <w:pPr>
        <w:spacing w:after="0" w:line="360" w:lineRule="auto"/>
        <w:ind w:left="426" w:right="566"/>
        <w:jc w:val="both"/>
        <w:rPr>
          <w:rFonts w:ascii="Times New Roman" w:eastAsia="Arial" w:hAnsi="Times New Roman" w:cs="Times New Roman"/>
          <w:color w:val="000000" w:themeColor="text1"/>
          <w:sz w:val="22"/>
          <w:szCs w:val="22"/>
        </w:rPr>
      </w:pPr>
    </w:p>
    <w:p w14:paraId="47A9A15D" w14:textId="327584DF" w:rsidR="00032A6A" w:rsidRPr="00032A6A" w:rsidRDefault="00032A6A">
      <w:pPr>
        <w:pStyle w:val="Prrafodelista"/>
        <w:numPr>
          <w:ilvl w:val="0"/>
          <w:numId w:val="23"/>
        </w:numPr>
        <w:spacing w:line="360" w:lineRule="auto"/>
        <w:ind w:left="426" w:right="566" w:firstLine="0"/>
        <w:jc w:val="both"/>
        <w:rPr>
          <w:rFonts w:ascii="Times New Roman" w:eastAsia="Arial" w:hAnsi="Times New Roman" w:cs="Times New Roman"/>
          <w:b/>
          <w:bCs/>
          <w:color w:val="000000" w:themeColor="text1"/>
          <w:sz w:val="22"/>
          <w:szCs w:val="22"/>
          <w:lang w:val="es-CR"/>
        </w:rPr>
      </w:pPr>
      <w:r w:rsidRPr="00032A6A">
        <w:rPr>
          <w:rFonts w:ascii="Times New Roman" w:eastAsia="Arial" w:hAnsi="Times New Roman" w:cs="Times New Roman"/>
          <w:b/>
          <w:bCs/>
          <w:color w:val="000000" w:themeColor="text1"/>
          <w:sz w:val="22"/>
          <w:szCs w:val="22"/>
          <w:lang w:val="es-CR"/>
        </w:rPr>
        <w:t>Grupo Sanguíneo</w:t>
      </w:r>
      <w:r>
        <w:rPr>
          <w:rFonts w:ascii="Times New Roman" w:eastAsia="Arial" w:hAnsi="Times New Roman" w:cs="Times New Roman"/>
          <w:b/>
          <w:bCs/>
          <w:color w:val="000000" w:themeColor="text1"/>
          <w:sz w:val="22"/>
          <w:szCs w:val="22"/>
          <w:lang w:val="es-CR"/>
        </w:rPr>
        <w:t xml:space="preserve">. </w:t>
      </w:r>
      <w:r w:rsidRPr="00032A6A">
        <w:rPr>
          <w:rFonts w:ascii="Times New Roman" w:eastAsia="Arial" w:hAnsi="Times New Roman" w:cs="Times New Roman"/>
          <w:color w:val="000000" w:themeColor="text1"/>
          <w:sz w:val="22"/>
          <w:szCs w:val="22"/>
          <w:lang w:val="es-CR"/>
        </w:rPr>
        <w:t>La asignación se realizará con base en la compatibilidad del grupo sanguíneo:</w:t>
      </w:r>
    </w:p>
    <w:p w14:paraId="51A03FBB" w14:textId="77777777" w:rsidR="00032A6A" w:rsidRPr="006D35EC" w:rsidRDefault="00032A6A">
      <w:pPr>
        <w:numPr>
          <w:ilvl w:val="0"/>
          <w:numId w:val="36"/>
        </w:numPr>
        <w:spacing w:line="360" w:lineRule="auto"/>
        <w:ind w:right="566"/>
        <w:jc w:val="both"/>
        <w:rPr>
          <w:rFonts w:ascii="Times New Roman" w:eastAsia="Arial" w:hAnsi="Times New Roman" w:cs="Times New Roman"/>
          <w:color w:val="000000" w:themeColor="text1"/>
          <w:sz w:val="22"/>
          <w:szCs w:val="22"/>
          <w:lang w:val="pt-PT"/>
        </w:rPr>
      </w:pPr>
      <w:r w:rsidRPr="006D35EC">
        <w:rPr>
          <w:rFonts w:ascii="Times New Roman" w:eastAsia="Arial" w:hAnsi="Times New Roman" w:cs="Times New Roman"/>
          <w:color w:val="000000" w:themeColor="text1"/>
          <w:sz w:val="22"/>
          <w:szCs w:val="22"/>
          <w:lang w:val="pt-PT"/>
        </w:rPr>
        <w:t>Donante grupo O: Receptores O, A, B, AB.</w:t>
      </w:r>
    </w:p>
    <w:p w14:paraId="0BB9C5B3" w14:textId="77777777" w:rsidR="00032A6A" w:rsidRPr="006D35EC" w:rsidRDefault="00032A6A">
      <w:pPr>
        <w:numPr>
          <w:ilvl w:val="0"/>
          <w:numId w:val="36"/>
        </w:numPr>
        <w:spacing w:line="360" w:lineRule="auto"/>
        <w:ind w:right="566"/>
        <w:jc w:val="both"/>
        <w:rPr>
          <w:rFonts w:ascii="Times New Roman" w:eastAsia="Arial" w:hAnsi="Times New Roman" w:cs="Times New Roman"/>
          <w:color w:val="000000" w:themeColor="text1"/>
          <w:sz w:val="22"/>
          <w:szCs w:val="22"/>
          <w:lang w:val="es-CR"/>
        </w:rPr>
      </w:pPr>
      <w:r w:rsidRPr="006D35EC">
        <w:rPr>
          <w:rFonts w:ascii="Times New Roman" w:eastAsia="Arial" w:hAnsi="Times New Roman" w:cs="Times New Roman"/>
          <w:color w:val="000000" w:themeColor="text1"/>
          <w:sz w:val="22"/>
          <w:szCs w:val="22"/>
          <w:lang w:val="es-CR"/>
        </w:rPr>
        <w:t>Donante grupo A: Receptores A y AB.</w:t>
      </w:r>
    </w:p>
    <w:p w14:paraId="70E2128E" w14:textId="77777777" w:rsidR="00032A6A" w:rsidRPr="006D35EC" w:rsidRDefault="00032A6A">
      <w:pPr>
        <w:numPr>
          <w:ilvl w:val="0"/>
          <w:numId w:val="36"/>
        </w:numPr>
        <w:spacing w:line="360" w:lineRule="auto"/>
        <w:ind w:right="566"/>
        <w:jc w:val="both"/>
        <w:rPr>
          <w:rFonts w:ascii="Times New Roman" w:eastAsia="Arial" w:hAnsi="Times New Roman" w:cs="Times New Roman"/>
          <w:color w:val="000000" w:themeColor="text1"/>
          <w:sz w:val="22"/>
          <w:szCs w:val="22"/>
          <w:lang w:val="es-CR"/>
        </w:rPr>
      </w:pPr>
      <w:r w:rsidRPr="006D35EC">
        <w:rPr>
          <w:rFonts w:ascii="Times New Roman" w:eastAsia="Arial" w:hAnsi="Times New Roman" w:cs="Times New Roman"/>
          <w:color w:val="000000" w:themeColor="text1"/>
          <w:sz w:val="22"/>
          <w:szCs w:val="22"/>
          <w:lang w:val="es-CR"/>
        </w:rPr>
        <w:t>Donante grupo B: Receptores B y AB.</w:t>
      </w:r>
    </w:p>
    <w:p w14:paraId="2BEECA12" w14:textId="77777777" w:rsidR="00032A6A" w:rsidRPr="006D35EC" w:rsidRDefault="00032A6A">
      <w:pPr>
        <w:numPr>
          <w:ilvl w:val="0"/>
          <w:numId w:val="36"/>
        </w:numPr>
        <w:spacing w:line="360" w:lineRule="auto"/>
        <w:ind w:right="566"/>
        <w:jc w:val="both"/>
        <w:rPr>
          <w:rFonts w:ascii="Times New Roman" w:eastAsia="Arial" w:hAnsi="Times New Roman" w:cs="Times New Roman"/>
          <w:color w:val="000000" w:themeColor="text1"/>
          <w:sz w:val="22"/>
          <w:szCs w:val="22"/>
          <w:lang w:val="es-CR"/>
        </w:rPr>
      </w:pPr>
      <w:r w:rsidRPr="006D35EC">
        <w:rPr>
          <w:rFonts w:ascii="Times New Roman" w:eastAsia="Arial" w:hAnsi="Times New Roman" w:cs="Times New Roman"/>
          <w:color w:val="000000" w:themeColor="text1"/>
          <w:sz w:val="22"/>
          <w:szCs w:val="22"/>
          <w:lang w:val="es-CR"/>
        </w:rPr>
        <w:t>Donante grupo AB: Receptores AB.</w:t>
      </w:r>
    </w:p>
    <w:p w14:paraId="0B04E45E" w14:textId="34597045" w:rsidR="00032A6A" w:rsidRPr="00B53270" w:rsidRDefault="00B53270">
      <w:pPr>
        <w:pStyle w:val="Prrafodelista"/>
        <w:numPr>
          <w:ilvl w:val="0"/>
          <w:numId w:val="23"/>
        </w:numPr>
        <w:spacing w:line="360" w:lineRule="auto"/>
        <w:ind w:left="426" w:right="566" w:firstLine="0"/>
        <w:jc w:val="both"/>
        <w:rPr>
          <w:rFonts w:ascii="Times New Roman" w:eastAsia="Arial" w:hAnsi="Times New Roman" w:cs="Times New Roman"/>
          <w:color w:val="000000" w:themeColor="text1"/>
          <w:sz w:val="22"/>
          <w:szCs w:val="22"/>
          <w:lang w:val="es-CR"/>
        </w:rPr>
      </w:pPr>
      <w:r w:rsidRPr="00B53270">
        <w:rPr>
          <w:rFonts w:ascii="Times New Roman" w:eastAsia="Arial" w:hAnsi="Times New Roman" w:cs="Times New Roman"/>
          <w:b/>
          <w:bCs/>
          <w:color w:val="000000" w:themeColor="text1"/>
          <w:sz w:val="22"/>
          <w:szCs w:val="22"/>
          <w:lang w:val="es-CR"/>
        </w:rPr>
        <w:t>Condición Clínica del Paciente (Estatus en Lista de Espera).</w:t>
      </w:r>
      <w:r>
        <w:rPr>
          <w:rFonts w:ascii="Times New Roman" w:eastAsia="Arial" w:hAnsi="Times New Roman" w:cs="Times New Roman"/>
          <w:color w:val="000000" w:themeColor="text1"/>
          <w:sz w:val="22"/>
          <w:szCs w:val="22"/>
          <w:lang w:val="es-CR"/>
        </w:rPr>
        <w:t xml:space="preserve"> </w:t>
      </w:r>
      <w:r w:rsidRPr="00B53270">
        <w:rPr>
          <w:rFonts w:ascii="Times New Roman" w:eastAsia="Arial" w:hAnsi="Times New Roman" w:cs="Times New Roman"/>
          <w:color w:val="000000" w:themeColor="text1"/>
          <w:sz w:val="22"/>
          <w:szCs w:val="22"/>
          <w:lang w:val="es-CR"/>
        </w:rPr>
        <w:t>Se priorizará a los pacientes de acuerdo con su condición clínica, conforme a la siguiente categorización:</w:t>
      </w:r>
    </w:p>
    <w:p w14:paraId="491383F3" w14:textId="77777777" w:rsidR="00B53270" w:rsidRPr="00B53270" w:rsidRDefault="00B53270">
      <w:pPr>
        <w:pStyle w:val="Prrafodelista"/>
        <w:numPr>
          <w:ilvl w:val="0"/>
          <w:numId w:val="37"/>
        </w:numPr>
        <w:spacing w:line="360" w:lineRule="auto"/>
        <w:ind w:right="566"/>
        <w:jc w:val="both"/>
        <w:rPr>
          <w:rFonts w:ascii="Times New Roman" w:eastAsia="Arial" w:hAnsi="Times New Roman" w:cs="Times New Roman"/>
          <w:color w:val="000000" w:themeColor="text1"/>
          <w:sz w:val="22"/>
          <w:szCs w:val="22"/>
        </w:rPr>
      </w:pPr>
      <w:r w:rsidRPr="00B53270">
        <w:rPr>
          <w:rFonts w:ascii="Times New Roman" w:eastAsia="Arial" w:hAnsi="Times New Roman" w:cs="Times New Roman"/>
          <w:color w:val="000000" w:themeColor="text1"/>
          <w:sz w:val="22"/>
          <w:szCs w:val="22"/>
        </w:rPr>
        <w:t>Estatus 3 - Emergencia.</w:t>
      </w:r>
    </w:p>
    <w:p w14:paraId="0CB9E47C" w14:textId="77777777" w:rsidR="00B53270" w:rsidRPr="00B53270" w:rsidRDefault="00B53270">
      <w:pPr>
        <w:pStyle w:val="Prrafodelista"/>
        <w:numPr>
          <w:ilvl w:val="0"/>
          <w:numId w:val="37"/>
        </w:numPr>
        <w:spacing w:line="360" w:lineRule="auto"/>
        <w:ind w:right="566"/>
        <w:jc w:val="both"/>
        <w:rPr>
          <w:rFonts w:ascii="Times New Roman" w:eastAsia="Arial" w:hAnsi="Times New Roman" w:cs="Times New Roman"/>
          <w:color w:val="000000" w:themeColor="text1"/>
          <w:sz w:val="22"/>
          <w:szCs w:val="22"/>
        </w:rPr>
      </w:pPr>
      <w:r w:rsidRPr="00B53270">
        <w:rPr>
          <w:rFonts w:ascii="Times New Roman" w:eastAsia="Arial" w:hAnsi="Times New Roman" w:cs="Times New Roman"/>
          <w:color w:val="000000" w:themeColor="text1"/>
          <w:sz w:val="22"/>
          <w:szCs w:val="22"/>
        </w:rPr>
        <w:t>Estatus 2 - Urgencia.</w:t>
      </w:r>
    </w:p>
    <w:p w14:paraId="27131141" w14:textId="527F2F67" w:rsidR="007E1B97" w:rsidRDefault="00B53270">
      <w:pPr>
        <w:pStyle w:val="Prrafodelista"/>
        <w:numPr>
          <w:ilvl w:val="0"/>
          <w:numId w:val="37"/>
        </w:numPr>
        <w:spacing w:line="360" w:lineRule="auto"/>
        <w:ind w:right="566"/>
        <w:jc w:val="both"/>
        <w:rPr>
          <w:rFonts w:ascii="Times New Roman" w:eastAsia="Arial" w:hAnsi="Times New Roman" w:cs="Times New Roman"/>
          <w:color w:val="000000" w:themeColor="text1"/>
          <w:sz w:val="22"/>
          <w:szCs w:val="22"/>
        </w:rPr>
      </w:pPr>
      <w:r w:rsidRPr="00B53270">
        <w:rPr>
          <w:rFonts w:ascii="Times New Roman" w:eastAsia="Arial" w:hAnsi="Times New Roman" w:cs="Times New Roman"/>
          <w:color w:val="000000" w:themeColor="text1"/>
          <w:sz w:val="22"/>
          <w:szCs w:val="22"/>
        </w:rPr>
        <w:t>Estatus 1 - Electivo.</w:t>
      </w:r>
    </w:p>
    <w:p w14:paraId="01DCEE7A" w14:textId="3F9B88EA" w:rsidR="00B53270" w:rsidRPr="006D35EC" w:rsidRDefault="00B53270" w:rsidP="009E32C3">
      <w:pPr>
        <w:spacing w:line="360" w:lineRule="auto"/>
        <w:ind w:left="426" w:right="566"/>
        <w:jc w:val="both"/>
        <w:rPr>
          <w:rFonts w:ascii="Times New Roman" w:eastAsia="Arial" w:hAnsi="Times New Roman" w:cs="Times New Roman"/>
          <w:color w:val="000000" w:themeColor="text1"/>
          <w:sz w:val="22"/>
          <w:szCs w:val="22"/>
        </w:rPr>
      </w:pPr>
      <w:r w:rsidRPr="006D35EC">
        <w:rPr>
          <w:rFonts w:ascii="Times New Roman" w:eastAsia="Arial" w:hAnsi="Times New Roman" w:cs="Times New Roman"/>
          <w:color w:val="000000" w:themeColor="text1"/>
          <w:sz w:val="22"/>
          <w:szCs w:val="22"/>
        </w:rPr>
        <w:t>En caso de existir varios pacientes en el mismo estatus, se tomará en cuenta la antigüedad en la lista de espera. Para el cálculo de esta variable, se considerará la fecha de ingreso a la lista hasta la fecha del operativo de donación y trasplante.</w:t>
      </w:r>
    </w:p>
    <w:p w14:paraId="215358D1" w14:textId="43A11C7A" w:rsidR="001930BE" w:rsidRPr="003D12D9" w:rsidRDefault="001930BE" w:rsidP="009E32C3">
      <w:pPr>
        <w:spacing w:line="360" w:lineRule="auto"/>
        <w:ind w:left="426" w:right="566"/>
        <w:jc w:val="both"/>
        <w:rPr>
          <w:rFonts w:ascii="Times New Roman" w:eastAsia="Arial" w:hAnsi="Times New Roman" w:cs="Times New Roman"/>
          <w:color w:val="000000" w:themeColor="text1"/>
          <w:sz w:val="22"/>
          <w:szCs w:val="22"/>
          <w:lang w:val="es-CR"/>
        </w:rPr>
      </w:pPr>
    </w:p>
    <w:p w14:paraId="58080CCB" w14:textId="50D9D613" w:rsidR="00B53270" w:rsidRPr="00B53270" w:rsidRDefault="00B53270">
      <w:pPr>
        <w:numPr>
          <w:ilvl w:val="0"/>
          <w:numId w:val="10"/>
        </w:numPr>
        <w:spacing w:after="0" w:line="360" w:lineRule="auto"/>
        <w:ind w:left="426" w:right="566" w:firstLine="0"/>
        <w:jc w:val="both"/>
        <w:rPr>
          <w:rFonts w:ascii="Times New Roman" w:eastAsia="Arial" w:hAnsi="Times New Roman" w:cs="Times New Roman"/>
          <w:b/>
          <w:bCs/>
          <w:color w:val="000000" w:themeColor="text1"/>
          <w:sz w:val="22"/>
          <w:szCs w:val="22"/>
        </w:rPr>
      </w:pPr>
      <w:r w:rsidRPr="00B53270">
        <w:rPr>
          <w:rFonts w:ascii="Times New Roman" w:eastAsia="Arial" w:hAnsi="Times New Roman" w:cs="Times New Roman"/>
          <w:b/>
          <w:bCs/>
          <w:color w:val="000000" w:themeColor="text1"/>
          <w:sz w:val="22"/>
          <w:szCs w:val="22"/>
        </w:rPr>
        <w:t>Tiempos de Respuesta para la Aceptación del Injerto Pulmonar</w:t>
      </w:r>
      <w:r>
        <w:rPr>
          <w:rFonts w:ascii="Times New Roman" w:eastAsia="Arial" w:hAnsi="Times New Roman" w:cs="Times New Roman"/>
          <w:b/>
          <w:bCs/>
          <w:color w:val="000000" w:themeColor="text1"/>
          <w:sz w:val="22"/>
          <w:szCs w:val="22"/>
        </w:rPr>
        <w:t xml:space="preserve">. </w:t>
      </w:r>
      <w:r w:rsidRPr="00B53270">
        <w:rPr>
          <w:rFonts w:ascii="Times New Roman" w:eastAsia="Arial" w:hAnsi="Times New Roman" w:cs="Times New Roman"/>
          <w:color w:val="000000" w:themeColor="text1"/>
          <w:sz w:val="22"/>
          <w:szCs w:val="22"/>
          <w:lang w:val="es-CR"/>
        </w:rPr>
        <w:t xml:space="preserve">Una vez que la Secretaría Ejecutiva Técnica de Donación y Trasplante de Órganos y Tejidos (SETDT) alerte sobre la existencia de un posible donante, el </w:t>
      </w:r>
      <w:r w:rsidRPr="006D35EC">
        <w:rPr>
          <w:rFonts w:ascii="Times New Roman" w:eastAsia="Arial" w:hAnsi="Times New Roman" w:cs="Times New Roman"/>
          <w:color w:val="000000" w:themeColor="text1"/>
          <w:sz w:val="22"/>
          <w:szCs w:val="22"/>
          <w:lang w:val="es-CR"/>
        </w:rPr>
        <w:t>establecimiento de salud donde se encuentra el receptor designado tendrá un máximo de dos (2) horas para aceptar o rechazar el órgano.</w:t>
      </w:r>
    </w:p>
    <w:p w14:paraId="3E698283" w14:textId="77777777" w:rsidR="00B53270" w:rsidRPr="00B53270" w:rsidRDefault="00B53270" w:rsidP="009E32C3">
      <w:pPr>
        <w:spacing w:after="0" w:line="360" w:lineRule="auto"/>
        <w:ind w:left="426" w:right="566"/>
        <w:jc w:val="both"/>
        <w:rPr>
          <w:rFonts w:ascii="Times New Roman" w:eastAsia="Arial" w:hAnsi="Times New Roman" w:cs="Times New Roman"/>
          <w:b/>
          <w:bCs/>
          <w:color w:val="000000" w:themeColor="text1"/>
          <w:sz w:val="22"/>
          <w:szCs w:val="22"/>
        </w:rPr>
      </w:pPr>
    </w:p>
    <w:p w14:paraId="4785C23D" w14:textId="156F6C5F" w:rsidR="00B53270" w:rsidRPr="00B473D2" w:rsidRDefault="00B53270">
      <w:pPr>
        <w:numPr>
          <w:ilvl w:val="0"/>
          <w:numId w:val="10"/>
        </w:numPr>
        <w:spacing w:after="0" w:line="360" w:lineRule="auto"/>
        <w:ind w:left="426" w:right="566" w:firstLine="0"/>
        <w:jc w:val="both"/>
        <w:rPr>
          <w:rFonts w:ascii="Times New Roman" w:eastAsia="Arial" w:hAnsi="Times New Roman" w:cs="Times New Roman"/>
          <w:color w:val="000000" w:themeColor="text1"/>
          <w:sz w:val="22"/>
          <w:szCs w:val="22"/>
          <w:lang w:val="es-CR"/>
        </w:rPr>
      </w:pPr>
      <w:r w:rsidRPr="00B473D2">
        <w:rPr>
          <w:rFonts w:ascii="Times New Roman" w:eastAsia="Arial" w:hAnsi="Times New Roman" w:cs="Times New Roman"/>
          <w:b/>
          <w:bCs/>
          <w:color w:val="000000" w:themeColor="text1"/>
          <w:sz w:val="22"/>
          <w:szCs w:val="22"/>
        </w:rPr>
        <w:lastRenderedPageBreak/>
        <w:t>Procedimiento de Documentación y Justificación en Caso de No Aceptación del Injerto</w:t>
      </w:r>
      <w:r w:rsidRPr="00B473D2">
        <w:rPr>
          <w:rFonts w:ascii="Times New Roman" w:eastAsia="Arial" w:hAnsi="Times New Roman" w:cs="Times New Roman"/>
          <w:color w:val="000000" w:themeColor="text1"/>
          <w:sz w:val="22"/>
          <w:szCs w:val="22"/>
        </w:rPr>
        <w:t xml:space="preserve">. </w:t>
      </w:r>
      <w:r w:rsidRPr="00B473D2">
        <w:rPr>
          <w:rFonts w:ascii="Times New Roman" w:eastAsia="Arial" w:hAnsi="Times New Roman" w:cs="Times New Roman"/>
          <w:color w:val="000000" w:themeColor="text1"/>
          <w:sz w:val="22"/>
          <w:szCs w:val="22"/>
          <w:lang w:val="es-CR"/>
        </w:rPr>
        <w:t>En caso de no aceptación del injerto, el médico especialista responsable deberá firmar el formulario “Comunicado Oficial. Inviabilidad de órganos y tejidos para trasplante”, establecido en el Anexo 1 de la presente normativa. Este formulario será enviado a la Secretaría Ejecutiva Técnica de Donación y Trasplante de Órganos y Tejidos por el medio de notificación designado</w:t>
      </w:r>
      <w:r w:rsidR="00DF6636" w:rsidRPr="00B473D2">
        <w:rPr>
          <w:rFonts w:ascii="Times New Roman" w:eastAsia="Arial" w:hAnsi="Times New Roman" w:cs="Times New Roman"/>
          <w:color w:val="000000" w:themeColor="text1"/>
          <w:sz w:val="22"/>
          <w:szCs w:val="22"/>
          <w:lang w:val="es-CR"/>
        </w:rPr>
        <w:t xml:space="preserve"> dentro de las primeras 48 horas posterior al rechazo del injerto.</w:t>
      </w:r>
    </w:p>
    <w:p w14:paraId="71798842" w14:textId="77777777" w:rsidR="00B53270" w:rsidRPr="00B473D2" w:rsidRDefault="00B53270" w:rsidP="009E32C3">
      <w:pPr>
        <w:pStyle w:val="Prrafodelista"/>
        <w:ind w:left="426" w:right="566"/>
        <w:rPr>
          <w:rFonts w:ascii="Times New Roman" w:eastAsia="Arial" w:hAnsi="Times New Roman" w:cs="Times New Roman"/>
          <w:color w:val="000000" w:themeColor="text1"/>
          <w:sz w:val="22"/>
          <w:szCs w:val="22"/>
          <w:lang w:val="es-CR"/>
        </w:rPr>
      </w:pPr>
    </w:p>
    <w:p w14:paraId="6CE45F85" w14:textId="0B6547F2" w:rsidR="00B53270" w:rsidRPr="00B53270" w:rsidRDefault="00B53270" w:rsidP="009E32C3">
      <w:pPr>
        <w:spacing w:after="0" w:line="360" w:lineRule="auto"/>
        <w:ind w:left="426" w:right="566"/>
        <w:jc w:val="both"/>
        <w:rPr>
          <w:rFonts w:ascii="Times New Roman" w:eastAsia="Arial" w:hAnsi="Times New Roman" w:cs="Times New Roman"/>
          <w:color w:val="000000" w:themeColor="text1"/>
          <w:sz w:val="22"/>
          <w:szCs w:val="22"/>
          <w:lang w:val="es-CR"/>
        </w:rPr>
      </w:pPr>
      <w:r w:rsidRPr="00B473D2">
        <w:rPr>
          <w:rFonts w:ascii="Times New Roman" w:eastAsia="Arial" w:hAnsi="Times New Roman" w:cs="Times New Roman"/>
          <w:color w:val="000000" w:themeColor="text1"/>
          <w:sz w:val="22"/>
          <w:szCs w:val="22"/>
          <w:lang w:val="es-CR"/>
        </w:rPr>
        <w:t>Si la no aceptación del órgano se debe a motivos administrativos y no médicos, el responsable del establecimiento de salud deberá emitir una justificación oficial dirigida a la Secretaría Ejecutiva Técnica de Donación y Trasplante de Órganos y Tejidos, indicando los motivos de la negativa.</w:t>
      </w:r>
    </w:p>
    <w:p w14:paraId="62FD953C" w14:textId="77777777" w:rsidR="00B53270" w:rsidRDefault="00B53270" w:rsidP="009E32C3">
      <w:pPr>
        <w:spacing w:line="360" w:lineRule="auto"/>
        <w:ind w:left="426" w:right="566"/>
        <w:jc w:val="both"/>
        <w:rPr>
          <w:rFonts w:ascii="Times New Roman" w:eastAsia="Arial" w:hAnsi="Times New Roman" w:cs="Times New Roman"/>
          <w:color w:val="000000" w:themeColor="text1"/>
          <w:sz w:val="22"/>
          <w:szCs w:val="22"/>
          <w:lang w:val="es-CR"/>
        </w:rPr>
      </w:pPr>
    </w:p>
    <w:p w14:paraId="1A65A037" w14:textId="77777777" w:rsidR="00B53270" w:rsidRPr="00B53270" w:rsidRDefault="00B53270">
      <w:pPr>
        <w:numPr>
          <w:ilvl w:val="0"/>
          <w:numId w:val="10"/>
        </w:numPr>
        <w:spacing w:after="0" w:line="360" w:lineRule="auto"/>
        <w:ind w:left="426" w:right="566" w:firstLine="0"/>
        <w:jc w:val="both"/>
        <w:rPr>
          <w:rFonts w:ascii="Times New Roman" w:eastAsia="Arial" w:hAnsi="Times New Roman" w:cs="Times New Roman"/>
          <w:color w:val="000000" w:themeColor="text1"/>
          <w:sz w:val="22"/>
          <w:szCs w:val="22"/>
        </w:rPr>
      </w:pPr>
      <w:r w:rsidRPr="00B53270">
        <w:rPr>
          <w:rFonts w:ascii="Times New Roman" w:eastAsia="Arial" w:hAnsi="Times New Roman" w:cs="Times New Roman"/>
          <w:b/>
          <w:bCs/>
          <w:color w:val="000000" w:themeColor="text1"/>
          <w:sz w:val="22"/>
          <w:szCs w:val="22"/>
        </w:rPr>
        <w:t>Consideraciones Especiales para Pacientes con Necesidad de Trasplante Múltiple</w:t>
      </w:r>
      <w:r>
        <w:rPr>
          <w:rFonts w:ascii="Times New Roman" w:eastAsia="Arial" w:hAnsi="Times New Roman" w:cs="Times New Roman"/>
          <w:b/>
          <w:bCs/>
          <w:color w:val="000000" w:themeColor="text1"/>
          <w:sz w:val="22"/>
          <w:szCs w:val="22"/>
        </w:rPr>
        <w:t xml:space="preserve">. </w:t>
      </w:r>
      <w:r w:rsidRPr="00B53270">
        <w:rPr>
          <w:rFonts w:ascii="Times New Roman" w:eastAsia="Arial" w:hAnsi="Times New Roman" w:cs="Times New Roman"/>
          <w:color w:val="000000" w:themeColor="text1"/>
          <w:sz w:val="22"/>
          <w:szCs w:val="22"/>
        </w:rPr>
        <w:t>Los pacientes que se encuentren en lista de espera para trasplante pulmonar y que requieran simultáneamente trasplante de hígado, corazón o riñón, tendrán prioridad en la Lista Nacional de Receptores de estos órganos, siempre que las pruebas de compatibilidad lo permitan.</w:t>
      </w:r>
    </w:p>
    <w:p w14:paraId="2FE8D5FA" w14:textId="77777777" w:rsidR="00B53270" w:rsidRPr="00B53270" w:rsidRDefault="00B53270" w:rsidP="009E32C3">
      <w:pPr>
        <w:spacing w:after="0" w:line="360" w:lineRule="auto"/>
        <w:ind w:left="426" w:right="566"/>
        <w:jc w:val="both"/>
        <w:rPr>
          <w:rFonts w:ascii="Times New Roman" w:eastAsia="Arial" w:hAnsi="Times New Roman" w:cs="Times New Roman"/>
          <w:color w:val="000000" w:themeColor="text1"/>
          <w:sz w:val="22"/>
          <w:szCs w:val="22"/>
        </w:rPr>
      </w:pPr>
      <w:r w:rsidRPr="00B53270">
        <w:rPr>
          <w:rFonts w:ascii="Times New Roman" w:eastAsia="Arial" w:hAnsi="Times New Roman" w:cs="Times New Roman"/>
          <w:color w:val="000000" w:themeColor="text1"/>
          <w:sz w:val="22"/>
          <w:szCs w:val="22"/>
        </w:rPr>
        <w:t>En caso de que un paciente trasplantado requiera un re-trasplante pulmonar en un período menor o igual a doce (12) meses desde la fecha del trasplante, se tomará como fecha de ingreso a la lista nacional de receptores la establecida originalmente antes del primer trasplante.</w:t>
      </w:r>
    </w:p>
    <w:p w14:paraId="0A7C9FD9" w14:textId="60A5A5DA" w:rsidR="00B53270" w:rsidRPr="00B53270" w:rsidRDefault="00B53270" w:rsidP="009E32C3">
      <w:pPr>
        <w:spacing w:after="0" w:line="360" w:lineRule="auto"/>
        <w:ind w:left="426" w:right="566"/>
        <w:jc w:val="both"/>
        <w:rPr>
          <w:rFonts w:ascii="Times New Roman" w:eastAsia="Arial" w:hAnsi="Times New Roman" w:cs="Times New Roman"/>
          <w:color w:val="000000" w:themeColor="text1"/>
          <w:sz w:val="22"/>
          <w:szCs w:val="22"/>
        </w:rPr>
      </w:pPr>
      <w:r w:rsidRPr="00B53270">
        <w:rPr>
          <w:rFonts w:ascii="Times New Roman" w:eastAsia="Arial" w:hAnsi="Times New Roman" w:cs="Times New Roman"/>
          <w:color w:val="000000" w:themeColor="text1"/>
          <w:sz w:val="22"/>
          <w:szCs w:val="22"/>
        </w:rPr>
        <w:t>Si el re-trasplante es requerido después de doce (12) meses, el paciente será considerado como un nuevo ingreso en la lista de espera.</w:t>
      </w:r>
    </w:p>
    <w:p w14:paraId="2CCE3163" w14:textId="046CF86B" w:rsidR="00AB53A8" w:rsidRDefault="00AB53A8" w:rsidP="009E32C3">
      <w:pPr>
        <w:spacing w:line="360" w:lineRule="auto"/>
        <w:ind w:left="426" w:right="566"/>
        <w:jc w:val="both"/>
        <w:rPr>
          <w:rFonts w:ascii="Times New Roman" w:eastAsia="Arial" w:hAnsi="Times New Roman" w:cs="Times New Roman"/>
          <w:color w:val="000000" w:themeColor="text1"/>
          <w:sz w:val="22"/>
          <w:szCs w:val="22"/>
          <w:lang w:val="es-CR"/>
        </w:rPr>
      </w:pPr>
    </w:p>
    <w:p w14:paraId="3A630C89" w14:textId="77777777" w:rsidR="00B53270" w:rsidRDefault="00B53270">
      <w:pPr>
        <w:numPr>
          <w:ilvl w:val="0"/>
          <w:numId w:val="10"/>
        </w:numPr>
        <w:spacing w:after="0" w:line="360" w:lineRule="auto"/>
        <w:ind w:left="426" w:right="566" w:firstLine="0"/>
        <w:jc w:val="both"/>
        <w:rPr>
          <w:rFonts w:ascii="Times New Roman" w:eastAsia="Arial" w:hAnsi="Times New Roman" w:cs="Times New Roman"/>
          <w:b/>
          <w:bCs/>
          <w:color w:val="000000" w:themeColor="text1"/>
          <w:sz w:val="22"/>
          <w:szCs w:val="22"/>
          <w:lang w:val="es-CR"/>
        </w:rPr>
      </w:pPr>
      <w:r w:rsidRPr="00B53270">
        <w:rPr>
          <w:rFonts w:ascii="Times New Roman" w:eastAsia="Arial" w:hAnsi="Times New Roman" w:cs="Times New Roman"/>
          <w:b/>
          <w:bCs/>
          <w:color w:val="000000" w:themeColor="text1"/>
          <w:sz w:val="22"/>
          <w:szCs w:val="22"/>
          <w:lang w:val="es-CR"/>
        </w:rPr>
        <w:t>Registro y Seguimiento de la Distribución Pulmonar</w:t>
      </w:r>
      <w:r>
        <w:rPr>
          <w:rFonts w:ascii="Times New Roman" w:eastAsia="Arial" w:hAnsi="Times New Roman" w:cs="Times New Roman"/>
          <w:b/>
          <w:bCs/>
          <w:color w:val="000000" w:themeColor="text1"/>
          <w:sz w:val="22"/>
          <w:szCs w:val="22"/>
          <w:lang w:val="es-CR"/>
        </w:rPr>
        <w:t xml:space="preserve">. </w:t>
      </w:r>
      <w:r w:rsidRPr="00B53270">
        <w:rPr>
          <w:rFonts w:ascii="Times New Roman" w:eastAsia="Arial" w:hAnsi="Times New Roman" w:cs="Times New Roman"/>
          <w:color w:val="000000" w:themeColor="text1"/>
          <w:sz w:val="22"/>
          <w:szCs w:val="22"/>
          <w:lang w:val="es-CR"/>
        </w:rPr>
        <w:t xml:space="preserve">La Secretaría Ejecutiva Técnica de Donación y Trasplante de Órganos y Tejidos (SETDT) será responsable de supervisar y auditar los procesos de </w:t>
      </w:r>
      <w:r w:rsidRPr="00B53270">
        <w:rPr>
          <w:rFonts w:ascii="Times New Roman" w:eastAsia="Arial" w:hAnsi="Times New Roman" w:cs="Times New Roman"/>
          <w:b/>
          <w:bCs/>
          <w:color w:val="000000" w:themeColor="text1"/>
          <w:sz w:val="22"/>
          <w:szCs w:val="22"/>
          <w:lang w:val="es-CR"/>
        </w:rPr>
        <w:t>distribución y asignación del injerto pulmonar</w:t>
      </w:r>
      <w:r w:rsidRPr="00B53270">
        <w:rPr>
          <w:rFonts w:ascii="Times New Roman" w:eastAsia="Arial" w:hAnsi="Times New Roman" w:cs="Times New Roman"/>
          <w:color w:val="000000" w:themeColor="text1"/>
          <w:sz w:val="22"/>
          <w:szCs w:val="22"/>
          <w:lang w:val="es-CR"/>
        </w:rPr>
        <w:t>, garantizando que se realicen conforme a la normativa vigente.</w:t>
      </w:r>
    </w:p>
    <w:p w14:paraId="56229D27" w14:textId="77777777" w:rsidR="00B53270" w:rsidRDefault="00B53270" w:rsidP="009E32C3">
      <w:pPr>
        <w:spacing w:after="0" w:line="360" w:lineRule="auto"/>
        <w:ind w:left="426" w:right="566"/>
        <w:jc w:val="both"/>
        <w:rPr>
          <w:rFonts w:ascii="Times New Roman" w:eastAsia="Arial" w:hAnsi="Times New Roman" w:cs="Times New Roman"/>
          <w:b/>
          <w:bCs/>
          <w:color w:val="000000" w:themeColor="text1"/>
          <w:sz w:val="22"/>
          <w:szCs w:val="22"/>
          <w:lang w:val="es-CR"/>
        </w:rPr>
      </w:pPr>
    </w:p>
    <w:p w14:paraId="02B22629" w14:textId="13C2532D" w:rsidR="00AB53A8" w:rsidRPr="00413ADF" w:rsidRDefault="00B53270" w:rsidP="009E32C3">
      <w:pPr>
        <w:spacing w:after="0" w:line="360" w:lineRule="auto"/>
        <w:ind w:left="426" w:right="566"/>
        <w:jc w:val="both"/>
        <w:rPr>
          <w:rFonts w:ascii="Times New Roman" w:eastAsia="Arial" w:hAnsi="Times New Roman" w:cs="Times New Roman"/>
          <w:b/>
          <w:bCs/>
          <w:color w:val="000000" w:themeColor="text1"/>
          <w:sz w:val="22"/>
          <w:szCs w:val="22"/>
          <w:lang w:val="es-CR"/>
        </w:rPr>
      </w:pPr>
      <w:r w:rsidRPr="00B53270">
        <w:rPr>
          <w:rFonts w:ascii="Times New Roman" w:eastAsia="Arial" w:hAnsi="Times New Roman" w:cs="Times New Roman"/>
          <w:color w:val="000000" w:themeColor="text1"/>
          <w:sz w:val="22"/>
          <w:szCs w:val="22"/>
          <w:lang w:val="es-CR"/>
        </w:rPr>
        <w:t xml:space="preserve">Todos los procesos de distribución y asignación deberán quedar </w:t>
      </w:r>
      <w:r w:rsidRPr="00B53270">
        <w:rPr>
          <w:rFonts w:ascii="Times New Roman" w:eastAsia="Arial" w:hAnsi="Times New Roman" w:cs="Times New Roman"/>
          <w:b/>
          <w:bCs/>
          <w:color w:val="000000" w:themeColor="text1"/>
          <w:sz w:val="22"/>
          <w:szCs w:val="22"/>
          <w:lang w:val="es-CR"/>
        </w:rPr>
        <w:t>registrados en el SINADOC</w:t>
      </w:r>
      <w:r w:rsidRPr="00B53270">
        <w:rPr>
          <w:rFonts w:ascii="Times New Roman" w:eastAsia="Arial" w:hAnsi="Times New Roman" w:cs="Times New Roman"/>
          <w:color w:val="000000" w:themeColor="text1"/>
          <w:sz w:val="22"/>
          <w:szCs w:val="22"/>
          <w:lang w:val="es-CR"/>
        </w:rPr>
        <w:t xml:space="preserve"> y estarán sujetos a </w:t>
      </w:r>
      <w:r w:rsidRPr="00B53270">
        <w:rPr>
          <w:rFonts w:ascii="Times New Roman" w:eastAsia="Arial" w:hAnsi="Times New Roman" w:cs="Times New Roman"/>
          <w:b/>
          <w:bCs/>
          <w:color w:val="000000" w:themeColor="text1"/>
          <w:sz w:val="22"/>
          <w:szCs w:val="22"/>
          <w:lang w:val="es-CR"/>
        </w:rPr>
        <w:t>auditoría y control de trazabilidad</w:t>
      </w:r>
      <w:r w:rsidRPr="00B53270">
        <w:rPr>
          <w:rFonts w:ascii="Times New Roman" w:eastAsia="Arial" w:hAnsi="Times New Roman" w:cs="Times New Roman"/>
          <w:color w:val="000000" w:themeColor="text1"/>
          <w:sz w:val="22"/>
          <w:szCs w:val="22"/>
          <w:lang w:val="es-CR"/>
        </w:rPr>
        <w:t>.</w:t>
      </w:r>
    </w:p>
    <w:p w14:paraId="05C11F9E" w14:textId="77777777" w:rsidR="00B53270" w:rsidRPr="00B53270" w:rsidRDefault="00B53270">
      <w:pPr>
        <w:pStyle w:val="Ttulo1"/>
        <w:numPr>
          <w:ilvl w:val="0"/>
          <w:numId w:val="28"/>
        </w:numPr>
        <w:spacing w:line="360" w:lineRule="auto"/>
        <w:ind w:right="566"/>
        <w:jc w:val="center"/>
        <w:rPr>
          <w:rFonts w:ascii="Times New Roman" w:eastAsia="Arial" w:hAnsi="Times New Roman" w:cs="Times New Roman"/>
          <w:b/>
          <w:bCs/>
          <w:color w:val="000000" w:themeColor="text1"/>
          <w:sz w:val="22"/>
          <w:szCs w:val="22"/>
        </w:rPr>
      </w:pPr>
      <w:bookmarkStart w:id="3" w:name="_Toc184061809"/>
    </w:p>
    <w:p w14:paraId="780106E9" w14:textId="4BEAB225" w:rsidR="00AB53A8" w:rsidRPr="003D12D9" w:rsidRDefault="3F8027D7" w:rsidP="009E32C3">
      <w:pPr>
        <w:pStyle w:val="Ttulo1"/>
        <w:spacing w:line="360" w:lineRule="auto"/>
        <w:ind w:left="426" w:right="566"/>
        <w:jc w:val="center"/>
        <w:rPr>
          <w:rFonts w:ascii="Times New Roman" w:eastAsia="Arial" w:hAnsi="Times New Roman" w:cs="Times New Roman"/>
          <w:b/>
          <w:bCs/>
          <w:color w:val="000000" w:themeColor="text1"/>
          <w:sz w:val="22"/>
          <w:szCs w:val="22"/>
        </w:rPr>
      </w:pPr>
      <w:r w:rsidRPr="003D12D9">
        <w:rPr>
          <w:rFonts w:ascii="Times New Roman" w:eastAsia="Arial" w:hAnsi="Times New Roman" w:cs="Times New Roman"/>
          <w:b/>
          <w:bCs/>
          <w:color w:val="000000" w:themeColor="text1"/>
          <w:sz w:val="22"/>
          <w:szCs w:val="22"/>
          <w:lang w:val="es-CR"/>
        </w:rPr>
        <w:t>VÍAS DE EXCEPCIÓN EN LA LISTA NACIONAL DE RECEPTORES</w:t>
      </w:r>
      <w:r w:rsidR="0092550B" w:rsidRPr="003D12D9">
        <w:rPr>
          <w:rFonts w:ascii="Times New Roman" w:eastAsia="Arial" w:hAnsi="Times New Roman" w:cs="Times New Roman"/>
          <w:b/>
          <w:bCs/>
          <w:color w:val="000000" w:themeColor="text1"/>
          <w:sz w:val="22"/>
          <w:szCs w:val="22"/>
          <w:lang w:val="es-CR"/>
        </w:rPr>
        <w:t xml:space="preserve"> </w:t>
      </w:r>
      <w:r w:rsidRPr="003D12D9">
        <w:rPr>
          <w:rFonts w:ascii="Times New Roman" w:eastAsia="Arial" w:hAnsi="Times New Roman" w:cs="Times New Roman"/>
          <w:b/>
          <w:bCs/>
          <w:color w:val="000000" w:themeColor="text1"/>
          <w:sz w:val="22"/>
          <w:szCs w:val="22"/>
          <w:lang w:val="es-CR"/>
        </w:rPr>
        <w:t>EN ESPERA DE TRASPLANTE PULMONAR</w:t>
      </w:r>
      <w:bookmarkEnd w:id="3"/>
    </w:p>
    <w:p w14:paraId="16B4C286" w14:textId="229099B0" w:rsidR="00AB53A8" w:rsidRPr="003D12D9" w:rsidRDefault="00AB53A8" w:rsidP="009E32C3">
      <w:pPr>
        <w:spacing w:line="360" w:lineRule="auto"/>
        <w:ind w:left="426" w:right="566"/>
        <w:jc w:val="both"/>
        <w:rPr>
          <w:rFonts w:ascii="Times New Roman" w:eastAsia="Arial" w:hAnsi="Times New Roman" w:cs="Times New Roman"/>
          <w:color w:val="000000" w:themeColor="text1"/>
          <w:sz w:val="22"/>
          <w:szCs w:val="22"/>
        </w:rPr>
      </w:pPr>
    </w:p>
    <w:p w14:paraId="7FCDFFD2" w14:textId="1A7570E8" w:rsidR="00AB53A8" w:rsidRDefault="00B53270">
      <w:pPr>
        <w:numPr>
          <w:ilvl w:val="0"/>
          <w:numId w:val="10"/>
        </w:numPr>
        <w:tabs>
          <w:tab w:val="num" w:pos="720"/>
        </w:tabs>
        <w:spacing w:after="0" w:line="360" w:lineRule="auto"/>
        <w:ind w:left="426" w:right="566" w:firstLine="0"/>
        <w:jc w:val="both"/>
        <w:rPr>
          <w:rFonts w:ascii="Times New Roman" w:eastAsia="Arial" w:hAnsi="Times New Roman" w:cs="Times New Roman"/>
          <w:color w:val="000000" w:themeColor="text1"/>
          <w:sz w:val="22"/>
          <w:szCs w:val="22"/>
        </w:rPr>
      </w:pPr>
      <w:r w:rsidRPr="00413ADF">
        <w:rPr>
          <w:rFonts w:ascii="Times New Roman" w:eastAsia="Arial" w:hAnsi="Times New Roman" w:cs="Times New Roman"/>
          <w:b/>
          <w:bCs/>
          <w:color w:val="000000" w:themeColor="text1"/>
          <w:sz w:val="22"/>
          <w:szCs w:val="22"/>
        </w:rPr>
        <w:t>Creación y Convocatoria del Comité Técnico Asesor</w:t>
      </w:r>
      <w:r w:rsidR="00413ADF">
        <w:rPr>
          <w:rFonts w:ascii="Times New Roman" w:eastAsia="Arial" w:hAnsi="Times New Roman" w:cs="Times New Roman"/>
          <w:b/>
          <w:bCs/>
          <w:color w:val="000000" w:themeColor="text1"/>
          <w:sz w:val="22"/>
          <w:szCs w:val="22"/>
        </w:rPr>
        <w:t xml:space="preserve">. </w:t>
      </w:r>
      <w:r w:rsidR="00413ADF" w:rsidRPr="00413ADF">
        <w:rPr>
          <w:rFonts w:ascii="Times New Roman" w:eastAsia="Arial" w:hAnsi="Times New Roman" w:cs="Times New Roman"/>
          <w:color w:val="000000" w:themeColor="text1"/>
          <w:sz w:val="22"/>
          <w:szCs w:val="22"/>
        </w:rPr>
        <w:t xml:space="preserve">En caso de que existan dos o más programas de trasplante pulmonar y surjan dudas respecto a la inclusión y/o priorización de los receptores en la Lista Nacional de Receptores en Espera de Trasplante Pulmonar, se conformará un Comité Técnico </w:t>
      </w:r>
      <w:r w:rsidR="00413ADF" w:rsidRPr="00507A9B">
        <w:rPr>
          <w:rFonts w:ascii="Times New Roman" w:eastAsia="Arial" w:hAnsi="Times New Roman" w:cs="Times New Roman"/>
          <w:color w:val="000000" w:themeColor="text1"/>
          <w:sz w:val="22"/>
          <w:szCs w:val="22"/>
        </w:rPr>
        <w:t>Asesor</w:t>
      </w:r>
      <w:r w:rsidR="00B92475" w:rsidRPr="00507A9B">
        <w:rPr>
          <w:rFonts w:ascii="Times New Roman" w:eastAsia="Arial" w:hAnsi="Times New Roman" w:cs="Times New Roman"/>
          <w:color w:val="000000" w:themeColor="text1"/>
          <w:sz w:val="22"/>
          <w:szCs w:val="22"/>
        </w:rPr>
        <w:t xml:space="preserve"> a solicitud de los equipos de trasplante pulmonar de los centros autorizados</w:t>
      </w:r>
      <w:r w:rsidR="00413ADF" w:rsidRPr="00507A9B">
        <w:rPr>
          <w:rFonts w:ascii="Times New Roman" w:eastAsia="Arial" w:hAnsi="Times New Roman" w:cs="Times New Roman"/>
          <w:color w:val="000000" w:themeColor="text1"/>
          <w:sz w:val="22"/>
          <w:szCs w:val="22"/>
        </w:rPr>
        <w:t xml:space="preserve">, </w:t>
      </w:r>
      <w:r w:rsidR="00413ADF" w:rsidRPr="00413ADF">
        <w:rPr>
          <w:rFonts w:ascii="Times New Roman" w:eastAsia="Arial" w:hAnsi="Times New Roman" w:cs="Times New Roman"/>
          <w:color w:val="000000" w:themeColor="text1"/>
          <w:sz w:val="22"/>
          <w:szCs w:val="22"/>
        </w:rPr>
        <w:t>el cual será convocado por el Ministerio de Salud, a través de la Secretaría Ejecutiva Técnica de Donación y Trasplante de Órganos y Tejidos (SETDT).</w:t>
      </w:r>
    </w:p>
    <w:p w14:paraId="46C5E5D5" w14:textId="77777777" w:rsidR="00413ADF" w:rsidRPr="00413ADF" w:rsidRDefault="00413ADF" w:rsidP="009E32C3">
      <w:pPr>
        <w:spacing w:after="0" w:line="360" w:lineRule="auto"/>
        <w:ind w:left="426" w:right="566"/>
        <w:jc w:val="both"/>
        <w:rPr>
          <w:rFonts w:ascii="Times New Roman" w:eastAsia="Arial" w:hAnsi="Times New Roman" w:cs="Times New Roman"/>
          <w:color w:val="000000" w:themeColor="text1"/>
          <w:sz w:val="22"/>
          <w:szCs w:val="22"/>
        </w:rPr>
      </w:pPr>
    </w:p>
    <w:p w14:paraId="21EE2EFA" w14:textId="04D14FE7" w:rsidR="00413ADF" w:rsidRPr="006D35EC" w:rsidRDefault="00413ADF">
      <w:pPr>
        <w:numPr>
          <w:ilvl w:val="0"/>
          <w:numId w:val="10"/>
        </w:numPr>
        <w:tabs>
          <w:tab w:val="num" w:pos="720"/>
        </w:tabs>
        <w:spacing w:after="0" w:line="360" w:lineRule="auto"/>
        <w:ind w:left="426" w:right="566" w:firstLine="0"/>
        <w:jc w:val="both"/>
        <w:rPr>
          <w:rFonts w:ascii="Times New Roman" w:hAnsi="Times New Roman" w:cs="Times New Roman"/>
          <w:sz w:val="22"/>
          <w:szCs w:val="22"/>
        </w:rPr>
      </w:pPr>
      <w:r w:rsidRPr="006D35EC">
        <w:rPr>
          <w:rFonts w:ascii="Times New Roman" w:hAnsi="Times New Roman" w:cs="Times New Roman"/>
          <w:b/>
          <w:bCs/>
          <w:sz w:val="22"/>
          <w:szCs w:val="22"/>
        </w:rPr>
        <w:t xml:space="preserve">Integración del Comité Técnico Asesor. </w:t>
      </w:r>
      <w:r w:rsidRPr="006D35EC">
        <w:rPr>
          <w:rFonts w:ascii="Times New Roman" w:hAnsi="Times New Roman" w:cs="Times New Roman"/>
          <w:sz w:val="22"/>
          <w:szCs w:val="22"/>
        </w:rPr>
        <w:t>El Comité estará integrado por los siguientes especialistas:</w:t>
      </w:r>
    </w:p>
    <w:p w14:paraId="498CDF3F" w14:textId="77777777" w:rsidR="00413ADF" w:rsidRPr="00413ADF" w:rsidRDefault="00413ADF" w:rsidP="009E32C3">
      <w:pPr>
        <w:ind w:left="426" w:right="566"/>
        <w:jc w:val="both"/>
        <w:rPr>
          <w:rFonts w:ascii="Times New Roman" w:hAnsi="Times New Roman" w:cs="Times New Roman"/>
          <w:sz w:val="22"/>
          <w:szCs w:val="22"/>
        </w:rPr>
      </w:pPr>
    </w:p>
    <w:p w14:paraId="3C5D6298" w14:textId="77777777" w:rsidR="00413ADF" w:rsidRPr="00413ADF" w:rsidRDefault="00413ADF">
      <w:pPr>
        <w:pStyle w:val="Prrafodelista"/>
        <w:numPr>
          <w:ilvl w:val="0"/>
          <w:numId w:val="24"/>
        </w:numPr>
        <w:spacing w:line="360" w:lineRule="auto"/>
        <w:ind w:left="426" w:right="566" w:firstLine="0"/>
        <w:jc w:val="both"/>
        <w:rPr>
          <w:rFonts w:ascii="Times New Roman" w:hAnsi="Times New Roman" w:cs="Times New Roman"/>
          <w:sz w:val="22"/>
          <w:szCs w:val="22"/>
        </w:rPr>
      </w:pPr>
      <w:r w:rsidRPr="00413ADF">
        <w:rPr>
          <w:rFonts w:ascii="Times New Roman" w:hAnsi="Times New Roman" w:cs="Times New Roman"/>
          <w:sz w:val="22"/>
          <w:szCs w:val="22"/>
        </w:rPr>
        <w:t>Un médico especialista en cirugía torácica por cada establecimiento de salud autorizado para realizar trasplante de pulmón.</w:t>
      </w:r>
    </w:p>
    <w:p w14:paraId="659C362F" w14:textId="77777777" w:rsidR="00413ADF" w:rsidRPr="00413ADF" w:rsidRDefault="00413ADF">
      <w:pPr>
        <w:pStyle w:val="Prrafodelista"/>
        <w:numPr>
          <w:ilvl w:val="0"/>
          <w:numId w:val="24"/>
        </w:numPr>
        <w:spacing w:line="360" w:lineRule="auto"/>
        <w:ind w:left="426" w:right="566" w:firstLine="0"/>
        <w:jc w:val="both"/>
        <w:rPr>
          <w:rFonts w:ascii="Times New Roman" w:hAnsi="Times New Roman" w:cs="Times New Roman"/>
          <w:sz w:val="22"/>
          <w:szCs w:val="22"/>
        </w:rPr>
      </w:pPr>
      <w:r w:rsidRPr="00413ADF">
        <w:rPr>
          <w:rFonts w:ascii="Times New Roman" w:hAnsi="Times New Roman" w:cs="Times New Roman"/>
          <w:sz w:val="22"/>
          <w:szCs w:val="22"/>
        </w:rPr>
        <w:t>Un médico especialista en neumología por cada establecimiento de salud autorizado para realizar trasplante de pulmón.</w:t>
      </w:r>
    </w:p>
    <w:p w14:paraId="34D7A887" w14:textId="77777777" w:rsidR="00413ADF" w:rsidRPr="00413ADF" w:rsidRDefault="00413ADF">
      <w:pPr>
        <w:pStyle w:val="Prrafodelista"/>
        <w:numPr>
          <w:ilvl w:val="0"/>
          <w:numId w:val="24"/>
        </w:numPr>
        <w:spacing w:line="360" w:lineRule="auto"/>
        <w:ind w:left="426" w:right="566" w:firstLine="0"/>
        <w:jc w:val="both"/>
        <w:rPr>
          <w:rFonts w:ascii="Times New Roman" w:hAnsi="Times New Roman" w:cs="Times New Roman"/>
          <w:sz w:val="22"/>
          <w:szCs w:val="22"/>
        </w:rPr>
      </w:pPr>
      <w:r w:rsidRPr="00413ADF">
        <w:rPr>
          <w:rFonts w:ascii="Times New Roman" w:hAnsi="Times New Roman" w:cs="Times New Roman"/>
          <w:sz w:val="22"/>
          <w:szCs w:val="22"/>
        </w:rPr>
        <w:t>Un representante de la Secretaría Ejecutiva Técnica de Donación y Trasplante de Órganos y Tejidos.</w:t>
      </w:r>
    </w:p>
    <w:p w14:paraId="50691BC2" w14:textId="4F9E16E2" w:rsidR="00413ADF" w:rsidRPr="00413ADF" w:rsidRDefault="00413ADF" w:rsidP="009E32C3">
      <w:pPr>
        <w:spacing w:line="360" w:lineRule="auto"/>
        <w:ind w:left="426" w:right="566"/>
        <w:jc w:val="both"/>
        <w:rPr>
          <w:rFonts w:ascii="Times New Roman" w:hAnsi="Times New Roman" w:cs="Times New Roman"/>
          <w:b/>
          <w:bCs/>
          <w:sz w:val="22"/>
          <w:szCs w:val="22"/>
        </w:rPr>
      </w:pPr>
      <w:r w:rsidRPr="00507A9B">
        <w:rPr>
          <w:rFonts w:ascii="Times New Roman" w:hAnsi="Times New Roman" w:cs="Times New Roman"/>
          <w:color w:val="000000" w:themeColor="text1"/>
          <w:sz w:val="22"/>
          <w:szCs w:val="22"/>
        </w:rPr>
        <w:t xml:space="preserve">Los especialistas no podrán representar más de un establecimiento de salud y podrán ser </w:t>
      </w:r>
      <w:r w:rsidR="00B92475" w:rsidRPr="00507A9B">
        <w:rPr>
          <w:rFonts w:ascii="Times New Roman" w:hAnsi="Times New Roman" w:cs="Times New Roman"/>
          <w:color w:val="000000" w:themeColor="text1"/>
          <w:sz w:val="22"/>
          <w:szCs w:val="22"/>
        </w:rPr>
        <w:t xml:space="preserve">invitados </w:t>
      </w:r>
      <w:r w:rsidRPr="00507A9B">
        <w:rPr>
          <w:rFonts w:ascii="Times New Roman" w:hAnsi="Times New Roman" w:cs="Times New Roman"/>
          <w:color w:val="000000" w:themeColor="text1"/>
          <w:sz w:val="22"/>
          <w:szCs w:val="22"/>
        </w:rPr>
        <w:t xml:space="preserve">otros especialistas </w:t>
      </w:r>
      <w:r w:rsidR="00B92475" w:rsidRPr="00507A9B">
        <w:rPr>
          <w:rFonts w:ascii="Times New Roman" w:hAnsi="Times New Roman" w:cs="Times New Roman"/>
          <w:color w:val="000000" w:themeColor="text1"/>
          <w:sz w:val="22"/>
          <w:szCs w:val="22"/>
        </w:rPr>
        <w:t xml:space="preserve">médicos </w:t>
      </w:r>
      <w:r w:rsidRPr="00413ADF">
        <w:rPr>
          <w:rFonts w:ascii="Times New Roman" w:hAnsi="Times New Roman" w:cs="Times New Roman"/>
          <w:sz w:val="22"/>
          <w:szCs w:val="22"/>
        </w:rPr>
        <w:t>en caso de ser necesario.</w:t>
      </w:r>
    </w:p>
    <w:p w14:paraId="077F24D6" w14:textId="77777777" w:rsidR="00413ADF" w:rsidRPr="00507A9B" w:rsidRDefault="00413ADF">
      <w:pPr>
        <w:numPr>
          <w:ilvl w:val="0"/>
          <w:numId w:val="10"/>
        </w:numPr>
        <w:tabs>
          <w:tab w:val="num" w:pos="720"/>
        </w:tabs>
        <w:spacing w:after="0" w:line="360" w:lineRule="auto"/>
        <w:ind w:left="426" w:right="566" w:firstLine="0"/>
        <w:jc w:val="both"/>
        <w:rPr>
          <w:rFonts w:ascii="Times New Roman" w:hAnsi="Times New Roman" w:cs="Times New Roman"/>
          <w:color w:val="000000" w:themeColor="text1"/>
          <w:sz w:val="22"/>
          <w:szCs w:val="22"/>
          <w:lang w:val="es-CR"/>
        </w:rPr>
      </w:pPr>
      <w:r w:rsidRPr="00413ADF">
        <w:rPr>
          <w:rFonts w:ascii="Times New Roman" w:hAnsi="Times New Roman" w:cs="Times New Roman"/>
          <w:b/>
          <w:bCs/>
          <w:sz w:val="22"/>
          <w:szCs w:val="22"/>
          <w:lang w:val="es-CR"/>
        </w:rPr>
        <w:t>Documentación y Registro de las Sesiones del Comité</w:t>
      </w:r>
      <w:r>
        <w:rPr>
          <w:rFonts w:ascii="Times New Roman" w:hAnsi="Times New Roman" w:cs="Times New Roman"/>
          <w:b/>
          <w:bCs/>
          <w:sz w:val="22"/>
          <w:szCs w:val="22"/>
          <w:lang w:val="es-CR"/>
        </w:rPr>
        <w:t xml:space="preserve">. </w:t>
      </w:r>
      <w:r w:rsidRPr="00413ADF">
        <w:rPr>
          <w:rFonts w:ascii="Times New Roman" w:hAnsi="Times New Roman" w:cs="Times New Roman"/>
          <w:sz w:val="22"/>
          <w:szCs w:val="22"/>
          <w:lang w:val="es-CR"/>
        </w:rPr>
        <w:t xml:space="preserve">Para cada sesión del Comité Técnico Asesor, se deberá tomar un acta en la que se consignen </w:t>
      </w:r>
      <w:r w:rsidRPr="00507A9B">
        <w:rPr>
          <w:rFonts w:ascii="Times New Roman" w:hAnsi="Times New Roman" w:cs="Times New Roman"/>
          <w:color w:val="000000" w:themeColor="text1"/>
          <w:sz w:val="22"/>
          <w:szCs w:val="22"/>
          <w:lang w:val="es-CR"/>
        </w:rPr>
        <w:t>los acuerdos alcanzados respecto a los casos analizados.</w:t>
      </w:r>
    </w:p>
    <w:p w14:paraId="58C8D99B" w14:textId="3D09FA5F" w:rsidR="00413ADF" w:rsidRPr="00507A9B" w:rsidRDefault="00413ADF" w:rsidP="009E32C3">
      <w:pPr>
        <w:spacing w:after="0" w:line="360" w:lineRule="auto"/>
        <w:ind w:left="426" w:right="566"/>
        <w:jc w:val="both"/>
        <w:rPr>
          <w:rFonts w:ascii="Times New Roman" w:hAnsi="Times New Roman" w:cs="Times New Roman"/>
          <w:color w:val="000000" w:themeColor="text1"/>
          <w:sz w:val="22"/>
          <w:szCs w:val="22"/>
          <w:lang w:val="es-CR"/>
        </w:rPr>
      </w:pPr>
      <w:r w:rsidRPr="00507A9B">
        <w:rPr>
          <w:rFonts w:ascii="Times New Roman" w:hAnsi="Times New Roman" w:cs="Times New Roman"/>
          <w:color w:val="000000" w:themeColor="text1"/>
          <w:sz w:val="22"/>
          <w:szCs w:val="22"/>
          <w:lang w:val="es-CR"/>
        </w:rPr>
        <w:t xml:space="preserve">Las actas </w:t>
      </w:r>
      <w:r w:rsidR="00B92475" w:rsidRPr="00507A9B">
        <w:rPr>
          <w:rFonts w:ascii="Times New Roman" w:hAnsi="Times New Roman" w:cs="Times New Roman"/>
          <w:color w:val="000000" w:themeColor="text1"/>
          <w:sz w:val="22"/>
          <w:szCs w:val="22"/>
          <w:lang w:val="es-CR"/>
        </w:rPr>
        <w:t xml:space="preserve">digitales </w:t>
      </w:r>
      <w:r w:rsidRPr="00507A9B">
        <w:rPr>
          <w:rFonts w:ascii="Times New Roman" w:hAnsi="Times New Roman" w:cs="Times New Roman"/>
          <w:color w:val="000000" w:themeColor="text1"/>
          <w:sz w:val="22"/>
          <w:szCs w:val="22"/>
          <w:lang w:val="es-CR"/>
        </w:rPr>
        <w:t>serán custodiadas por la Secretaría Ejecutiva Técnica de Donación y Trasplante de Órganos y Tejidos y deberán estar disponibles para auditoría y revisión en cualquier momento.</w:t>
      </w:r>
    </w:p>
    <w:p w14:paraId="3DB9FB39" w14:textId="42835746" w:rsidR="00B92475" w:rsidRPr="00507A9B" w:rsidRDefault="00B92475" w:rsidP="009E32C3">
      <w:pPr>
        <w:spacing w:after="0" w:line="360" w:lineRule="auto"/>
        <w:ind w:left="426" w:right="566"/>
        <w:jc w:val="both"/>
        <w:rPr>
          <w:rFonts w:ascii="Times New Roman" w:hAnsi="Times New Roman" w:cs="Times New Roman"/>
          <w:color w:val="000000" w:themeColor="text1"/>
          <w:sz w:val="22"/>
          <w:szCs w:val="22"/>
          <w:lang w:val="es-CR"/>
        </w:rPr>
      </w:pPr>
      <w:r w:rsidRPr="00507A9B">
        <w:rPr>
          <w:rFonts w:ascii="Times New Roman" w:hAnsi="Times New Roman" w:cs="Times New Roman"/>
          <w:color w:val="000000" w:themeColor="text1"/>
          <w:sz w:val="22"/>
          <w:szCs w:val="22"/>
          <w:lang w:val="es-CR"/>
        </w:rPr>
        <w:t xml:space="preserve"> Estas sesiones podrán realizarse de forma presencial o virtual, según la disposición de los equipos.</w:t>
      </w:r>
    </w:p>
    <w:p w14:paraId="3E1792D5" w14:textId="77777777" w:rsidR="00413ADF" w:rsidRDefault="00413ADF" w:rsidP="009E32C3">
      <w:pPr>
        <w:ind w:left="426" w:right="566"/>
        <w:rPr>
          <w:rFonts w:ascii="Times New Roman" w:hAnsi="Times New Roman" w:cs="Times New Roman"/>
          <w:b/>
          <w:bCs/>
          <w:sz w:val="22"/>
          <w:szCs w:val="22"/>
        </w:rPr>
      </w:pPr>
    </w:p>
    <w:p w14:paraId="344FCF9D" w14:textId="77777777" w:rsidR="00413ADF" w:rsidRDefault="00413ADF" w:rsidP="009E32C3">
      <w:pPr>
        <w:ind w:left="426" w:right="566"/>
        <w:rPr>
          <w:rFonts w:ascii="Times New Roman" w:hAnsi="Times New Roman" w:cs="Times New Roman"/>
          <w:b/>
          <w:bCs/>
          <w:sz w:val="22"/>
          <w:szCs w:val="22"/>
        </w:rPr>
      </w:pPr>
    </w:p>
    <w:p w14:paraId="647DA279" w14:textId="24D5B598" w:rsidR="00413ADF" w:rsidRDefault="00413ADF">
      <w:pPr>
        <w:numPr>
          <w:ilvl w:val="0"/>
          <w:numId w:val="10"/>
        </w:numPr>
        <w:tabs>
          <w:tab w:val="num" w:pos="720"/>
        </w:tabs>
        <w:spacing w:after="0" w:line="360" w:lineRule="auto"/>
        <w:ind w:left="426" w:right="566" w:firstLine="0"/>
        <w:jc w:val="both"/>
        <w:rPr>
          <w:rFonts w:ascii="Times New Roman" w:hAnsi="Times New Roman" w:cs="Times New Roman"/>
          <w:sz w:val="22"/>
          <w:szCs w:val="22"/>
          <w:lang w:val="es-CR"/>
        </w:rPr>
      </w:pPr>
      <w:r w:rsidRPr="00413ADF">
        <w:rPr>
          <w:rFonts w:ascii="Times New Roman" w:hAnsi="Times New Roman" w:cs="Times New Roman"/>
          <w:b/>
          <w:bCs/>
          <w:sz w:val="22"/>
          <w:szCs w:val="22"/>
          <w:lang w:val="es-CR"/>
        </w:rPr>
        <w:lastRenderedPageBreak/>
        <w:t>Funciones del Comité Técnico Asesor</w:t>
      </w:r>
      <w:r>
        <w:rPr>
          <w:rFonts w:ascii="Times New Roman" w:hAnsi="Times New Roman" w:cs="Times New Roman"/>
          <w:b/>
          <w:bCs/>
          <w:sz w:val="22"/>
          <w:szCs w:val="22"/>
          <w:lang w:val="es-CR"/>
        </w:rPr>
        <w:t xml:space="preserve">. </w:t>
      </w:r>
      <w:r w:rsidRPr="00413ADF">
        <w:rPr>
          <w:rFonts w:ascii="Times New Roman" w:hAnsi="Times New Roman" w:cs="Times New Roman"/>
          <w:sz w:val="22"/>
          <w:szCs w:val="22"/>
          <w:lang w:val="es-CR"/>
        </w:rPr>
        <w:t>El Comité Técnico Asesor tendrá las siguientes funciones:</w:t>
      </w:r>
    </w:p>
    <w:p w14:paraId="5503F45C" w14:textId="77777777" w:rsidR="00413ADF" w:rsidRPr="00413ADF" w:rsidRDefault="00413ADF" w:rsidP="009E32C3">
      <w:pPr>
        <w:spacing w:after="0" w:line="360" w:lineRule="auto"/>
        <w:ind w:left="426" w:right="566"/>
        <w:jc w:val="both"/>
        <w:rPr>
          <w:rFonts w:ascii="Times New Roman" w:hAnsi="Times New Roman" w:cs="Times New Roman"/>
          <w:sz w:val="22"/>
          <w:szCs w:val="22"/>
          <w:lang w:val="es-CR"/>
        </w:rPr>
      </w:pPr>
    </w:p>
    <w:p w14:paraId="42CEEBAD" w14:textId="77777777" w:rsidR="00413ADF" w:rsidRPr="00413ADF" w:rsidRDefault="00413ADF">
      <w:pPr>
        <w:numPr>
          <w:ilvl w:val="0"/>
          <w:numId w:val="25"/>
        </w:numPr>
        <w:ind w:left="426" w:right="566" w:firstLine="0"/>
        <w:jc w:val="both"/>
        <w:rPr>
          <w:rFonts w:ascii="Times New Roman" w:hAnsi="Times New Roman" w:cs="Times New Roman"/>
          <w:sz w:val="22"/>
          <w:szCs w:val="22"/>
          <w:lang w:val="es-CR"/>
        </w:rPr>
      </w:pPr>
      <w:r w:rsidRPr="00413ADF">
        <w:rPr>
          <w:rFonts w:ascii="Times New Roman" w:hAnsi="Times New Roman" w:cs="Times New Roman"/>
          <w:sz w:val="22"/>
          <w:szCs w:val="22"/>
          <w:lang w:val="es-CR"/>
        </w:rPr>
        <w:t>Otorgar puntajes adicionales a los determinados en el sistema de asignación, cuando corresponda.</w:t>
      </w:r>
    </w:p>
    <w:p w14:paraId="17341F05" w14:textId="77777777" w:rsidR="00413ADF" w:rsidRPr="00413ADF" w:rsidRDefault="00413ADF">
      <w:pPr>
        <w:numPr>
          <w:ilvl w:val="0"/>
          <w:numId w:val="25"/>
        </w:numPr>
        <w:ind w:left="426" w:right="566" w:firstLine="0"/>
        <w:jc w:val="both"/>
        <w:rPr>
          <w:rFonts w:ascii="Times New Roman" w:hAnsi="Times New Roman" w:cs="Times New Roman"/>
          <w:sz w:val="22"/>
          <w:szCs w:val="22"/>
          <w:lang w:val="es-CR"/>
        </w:rPr>
      </w:pPr>
      <w:r w:rsidRPr="00413ADF">
        <w:rPr>
          <w:rFonts w:ascii="Times New Roman" w:hAnsi="Times New Roman" w:cs="Times New Roman"/>
          <w:sz w:val="22"/>
          <w:szCs w:val="22"/>
          <w:lang w:val="es-CR"/>
        </w:rPr>
        <w:t>Documentar cada situación evaluada en un acta oficial, la cual será resguardada por la Secretaría Ejecutiva Técnica de Donación y Trasplante de Órganos y Tejidos.</w:t>
      </w:r>
    </w:p>
    <w:p w14:paraId="4596CE1F" w14:textId="77777777" w:rsidR="00413ADF" w:rsidRPr="00413ADF" w:rsidRDefault="00413ADF">
      <w:pPr>
        <w:numPr>
          <w:ilvl w:val="0"/>
          <w:numId w:val="25"/>
        </w:numPr>
        <w:ind w:left="426" w:right="566" w:firstLine="0"/>
        <w:jc w:val="both"/>
        <w:rPr>
          <w:rFonts w:ascii="Times New Roman" w:hAnsi="Times New Roman" w:cs="Times New Roman"/>
          <w:sz w:val="22"/>
          <w:szCs w:val="22"/>
          <w:lang w:val="es-CR"/>
        </w:rPr>
      </w:pPr>
      <w:r w:rsidRPr="00413ADF">
        <w:rPr>
          <w:rFonts w:ascii="Times New Roman" w:hAnsi="Times New Roman" w:cs="Times New Roman"/>
          <w:sz w:val="22"/>
          <w:szCs w:val="22"/>
          <w:lang w:val="es-CR"/>
        </w:rPr>
        <w:t>Realizar análisis retrospectivo de los casos evaluados y de las excepciones otorgadas, verificando la coherencia de los dictámenes emitidos y los resultados obtenidos, y proponiendo ajustes o correcciones cuando sea necesario.</w:t>
      </w:r>
    </w:p>
    <w:p w14:paraId="456E43CB" w14:textId="77777777" w:rsidR="00413ADF" w:rsidRPr="00413ADF" w:rsidRDefault="00413ADF">
      <w:pPr>
        <w:numPr>
          <w:ilvl w:val="0"/>
          <w:numId w:val="25"/>
        </w:numPr>
        <w:ind w:left="426" w:right="566" w:firstLine="0"/>
        <w:jc w:val="both"/>
        <w:rPr>
          <w:rFonts w:ascii="Times New Roman" w:hAnsi="Times New Roman" w:cs="Times New Roman"/>
          <w:sz w:val="22"/>
          <w:szCs w:val="22"/>
          <w:lang w:val="es-CR"/>
        </w:rPr>
      </w:pPr>
      <w:r w:rsidRPr="00413ADF">
        <w:rPr>
          <w:rFonts w:ascii="Times New Roman" w:hAnsi="Times New Roman" w:cs="Times New Roman"/>
          <w:sz w:val="22"/>
          <w:szCs w:val="22"/>
          <w:lang w:val="es-CR"/>
        </w:rPr>
        <w:t>Validar la veracidad de la información aportada en caso de que surjan dudas por parte de los equipos trasplantadores.</w:t>
      </w:r>
    </w:p>
    <w:p w14:paraId="322B95FE" w14:textId="77777777" w:rsidR="00413ADF" w:rsidRDefault="00413ADF">
      <w:pPr>
        <w:numPr>
          <w:ilvl w:val="0"/>
          <w:numId w:val="25"/>
        </w:numPr>
        <w:ind w:left="426" w:right="566" w:firstLine="0"/>
        <w:jc w:val="both"/>
        <w:rPr>
          <w:rFonts w:ascii="Times New Roman" w:hAnsi="Times New Roman" w:cs="Times New Roman"/>
          <w:sz w:val="22"/>
          <w:szCs w:val="22"/>
          <w:lang w:val="es-CR"/>
        </w:rPr>
      </w:pPr>
      <w:r w:rsidRPr="00413ADF">
        <w:rPr>
          <w:rFonts w:ascii="Times New Roman" w:hAnsi="Times New Roman" w:cs="Times New Roman"/>
          <w:sz w:val="22"/>
          <w:szCs w:val="22"/>
          <w:lang w:val="es-CR"/>
        </w:rPr>
        <w:t>Definir la metodología de funcionamiento y la periodicidad de las sesiones del Comité, en conjunto con el Ministerio de Salud y los especialistas miembros.</w:t>
      </w:r>
    </w:p>
    <w:p w14:paraId="2CBA8C9B" w14:textId="77777777" w:rsidR="00413ADF" w:rsidRPr="00413ADF" w:rsidRDefault="00413ADF" w:rsidP="009E32C3">
      <w:pPr>
        <w:ind w:left="426" w:right="566"/>
        <w:jc w:val="both"/>
        <w:rPr>
          <w:rFonts w:ascii="Times New Roman" w:hAnsi="Times New Roman" w:cs="Times New Roman"/>
          <w:sz w:val="22"/>
          <w:szCs w:val="22"/>
          <w:lang w:val="es-CR"/>
        </w:rPr>
      </w:pPr>
    </w:p>
    <w:p w14:paraId="64F2F6A9" w14:textId="5C291A72" w:rsidR="00301D70" w:rsidRDefault="00301D70">
      <w:pPr>
        <w:pStyle w:val="Ttulo1"/>
        <w:numPr>
          <w:ilvl w:val="0"/>
          <w:numId w:val="28"/>
        </w:numPr>
        <w:spacing w:line="360" w:lineRule="auto"/>
        <w:ind w:right="566"/>
        <w:jc w:val="center"/>
        <w:rPr>
          <w:rFonts w:ascii="Times New Roman" w:hAnsi="Times New Roman" w:cs="Times New Roman"/>
          <w:b/>
          <w:bCs/>
          <w:sz w:val="22"/>
          <w:szCs w:val="22"/>
        </w:rPr>
      </w:pPr>
    </w:p>
    <w:p w14:paraId="47B522EC" w14:textId="77777777" w:rsidR="00B866E1" w:rsidRPr="00B866E1" w:rsidRDefault="00B866E1" w:rsidP="009E32C3">
      <w:pPr>
        <w:ind w:left="426" w:right="566"/>
      </w:pPr>
    </w:p>
    <w:p w14:paraId="7A63F977" w14:textId="77777777" w:rsidR="00301D70" w:rsidRDefault="00301D70" w:rsidP="009E32C3">
      <w:pPr>
        <w:ind w:left="426" w:right="566"/>
        <w:jc w:val="center"/>
        <w:rPr>
          <w:rFonts w:ascii="Times New Roman" w:hAnsi="Times New Roman" w:cs="Times New Roman"/>
          <w:b/>
          <w:bCs/>
          <w:sz w:val="22"/>
          <w:szCs w:val="22"/>
        </w:rPr>
      </w:pPr>
      <w:r w:rsidRPr="00301D70">
        <w:rPr>
          <w:rFonts w:ascii="Times New Roman" w:hAnsi="Times New Roman" w:cs="Times New Roman"/>
          <w:b/>
          <w:bCs/>
          <w:sz w:val="22"/>
          <w:szCs w:val="22"/>
        </w:rPr>
        <w:t>EVALUACIÓN Y CUMPLIMIENTO DE LA NORMA NACIONAL DE DISTRIBUCIÓN Y ASIGNACIÓN PULMONAR</w:t>
      </w:r>
    </w:p>
    <w:p w14:paraId="36C6BB8F" w14:textId="77777777" w:rsidR="00301D70" w:rsidRDefault="00301D70" w:rsidP="009E32C3">
      <w:pPr>
        <w:ind w:left="426" w:right="566"/>
        <w:jc w:val="center"/>
        <w:rPr>
          <w:rFonts w:ascii="Times New Roman" w:hAnsi="Times New Roman" w:cs="Times New Roman"/>
          <w:b/>
          <w:bCs/>
          <w:sz w:val="22"/>
          <w:szCs w:val="22"/>
        </w:rPr>
      </w:pPr>
    </w:p>
    <w:p w14:paraId="00DC9D21" w14:textId="77777777" w:rsidR="00301D70" w:rsidRDefault="00301D70">
      <w:pPr>
        <w:numPr>
          <w:ilvl w:val="0"/>
          <w:numId w:val="10"/>
        </w:numPr>
        <w:tabs>
          <w:tab w:val="num" w:pos="720"/>
        </w:tabs>
        <w:spacing w:after="0" w:line="360" w:lineRule="auto"/>
        <w:ind w:left="426" w:right="566" w:firstLine="0"/>
        <w:jc w:val="both"/>
        <w:rPr>
          <w:rFonts w:ascii="Times New Roman" w:hAnsi="Times New Roman" w:cs="Times New Roman"/>
          <w:b/>
          <w:bCs/>
          <w:sz w:val="22"/>
          <w:szCs w:val="22"/>
        </w:rPr>
      </w:pPr>
      <w:r>
        <w:rPr>
          <w:rFonts w:ascii="Times New Roman" w:hAnsi="Times New Roman" w:cs="Times New Roman"/>
          <w:b/>
          <w:bCs/>
          <w:sz w:val="22"/>
          <w:szCs w:val="22"/>
        </w:rPr>
        <w:t xml:space="preserve"> </w:t>
      </w:r>
      <w:r w:rsidRPr="00301D70">
        <w:rPr>
          <w:rFonts w:ascii="Times New Roman" w:hAnsi="Times New Roman" w:cs="Times New Roman"/>
          <w:b/>
          <w:bCs/>
          <w:sz w:val="22"/>
          <w:szCs w:val="22"/>
        </w:rPr>
        <w:t>Objeto del capítulo</w:t>
      </w:r>
      <w:r>
        <w:rPr>
          <w:rFonts w:ascii="Times New Roman" w:hAnsi="Times New Roman" w:cs="Times New Roman"/>
          <w:b/>
          <w:bCs/>
          <w:sz w:val="22"/>
          <w:szCs w:val="22"/>
        </w:rPr>
        <w:t xml:space="preserve">. </w:t>
      </w:r>
      <w:r w:rsidRPr="00301D70">
        <w:rPr>
          <w:rFonts w:ascii="Times New Roman" w:hAnsi="Times New Roman" w:cs="Times New Roman"/>
          <w:sz w:val="22"/>
          <w:szCs w:val="22"/>
        </w:rPr>
        <w:t>El presente capítulo tiene como objeto establecer los mecanismos de evaluación, verificación y cumplimiento de las disposiciones contenidas en la Norma Nacional de Distribución y Asignación Pulmonar Proveniente de Donante Cadavérico, con el fin de garantizar la calidad, equidad, transparencia y trazabilidad de los procesos regulados en la misma.</w:t>
      </w:r>
    </w:p>
    <w:p w14:paraId="4178EDA2" w14:textId="77777777" w:rsidR="00301D70" w:rsidRDefault="00301D70" w:rsidP="009E32C3">
      <w:pPr>
        <w:spacing w:after="0" w:line="360" w:lineRule="auto"/>
        <w:ind w:left="426" w:right="566"/>
        <w:jc w:val="both"/>
        <w:rPr>
          <w:rFonts w:ascii="Times New Roman" w:hAnsi="Times New Roman" w:cs="Times New Roman"/>
          <w:b/>
          <w:bCs/>
          <w:sz w:val="22"/>
          <w:szCs w:val="22"/>
        </w:rPr>
      </w:pPr>
    </w:p>
    <w:p w14:paraId="5A39266F" w14:textId="2286B1FC" w:rsidR="00301D70" w:rsidRPr="00301D70" w:rsidRDefault="00301D70">
      <w:pPr>
        <w:numPr>
          <w:ilvl w:val="0"/>
          <w:numId w:val="10"/>
        </w:numPr>
        <w:tabs>
          <w:tab w:val="num" w:pos="720"/>
        </w:tabs>
        <w:spacing w:after="0" w:line="360" w:lineRule="auto"/>
        <w:ind w:left="426" w:right="566" w:firstLine="0"/>
        <w:jc w:val="both"/>
        <w:rPr>
          <w:rFonts w:ascii="Times New Roman" w:hAnsi="Times New Roman" w:cs="Times New Roman"/>
          <w:b/>
          <w:bCs/>
          <w:sz w:val="22"/>
          <w:szCs w:val="22"/>
        </w:rPr>
      </w:pPr>
      <w:r w:rsidRPr="00301D70">
        <w:rPr>
          <w:rFonts w:ascii="Times New Roman" w:hAnsi="Times New Roman" w:cs="Times New Roman"/>
          <w:b/>
          <w:bCs/>
          <w:sz w:val="22"/>
          <w:szCs w:val="22"/>
        </w:rPr>
        <w:t>Evaluación institucional del cumplimiento</w:t>
      </w:r>
      <w:r>
        <w:rPr>
          <w:rFonts w:ascii="Times New Roman" w:hAnsi="Times New Roman" w:cs="Times New Roman"/>
          <w:b/>
          <w:bCs/>
          <w:sz w:val="22"/>
          <w:szCs w:val="22"/>
        </w:rPr>
        <w:t xml:space="preserve">. </w:t>
      </w:r>
      <w:r w:rsidRPr="00301D70">
        <w:rPr>
          <w:rFonts w:ascii="Times New Roman" w:hAnsi="Times New Roman" w:cs="Times New Roman"/>
          <w:sz w:val="22"/>
          <w:szCs w:val="22"/>
        </w:rPr>
        <w:t xml:space="preserve">La Secretaría Ejecutiva Técnica de Donación y Trasplante de Órganos y Tejidos (SETDT), como órgano rector técnico del Ministerio de Salud, será la entidad responsable de la </w:t>
      </w:r>
      <w:r w:rsidR="00DF6636" w:rsidRPr="006D35EC">
        <w:rPr>
          <w:rFonts w:ascii="Times New Roman" w:hAnsi="Times New Roman" w:cs="Times New Roman"/>
          <w:sz w:val="22"/>
          <w:szCs w:val="22"/>
        </w:rPr>
        <w:t>evaluación anual</w:t>
      </w:r>
      <w:r w:rsidR="00DF6636">
        <w:rPr>
          <w:rFonts w:ascii="Times New Roman" w:hAnsi="Times New Roman" w:cs="Times New Roman"/>
          <w:sz w:val="22"/>
          <w:szCs w:val="22"/>
        </w:rPr>
        <w:t xml:space="preserve"> d</w:t>
      </w:r>
      <w:r w:rsidRPr="00301D70">
        <w:rPr>
          <w:rFonts w:ascii="Times New Roman" w:hAnsi="Times New Roman" w:cs="Times New Roman"/>
          <w:sz w:val="22"/>
          <w:szCs w:val="22"/>
        </w:rPr>
        <w:t>el cumplimiento de la presente norma por parte de los establecimientos de salud autorizados para realizar trasplante pulmonar. Dicha evaluación se efectuará mediante el formulario oficial establecido, de carácter técnico-administrativo, el cual estará conformado por los siguientes incisos:</w:t>
      </w:r>
    </w:p>
    <w:p w14:paraId="5D8447FD" w14:textId="77777777" w:rsidR="00301D70" w:rsidRDefault="00301D70" w:rsidP="009E32C3">
      <w:pPr>
        <w:pStyle w:val="Prrafodelista"/>
        <w:ind w:left="426" w:right="566"/>
        <w:rPr>
          <w:rFonts w:ascii="Times New Roman" w:hAnsi="Times New Roman" w:cs="Times New Roman"/>
          <w:sz w:val="22"/>
          <w:szCs w:val="22"/>
        </w:rPr>
      </w:pPr>
    </w:p>
    <w:p w14:paraId="4FAC43BA" w14:textId="77777777" w:rsidR="00301D70" w:rsidRPr="00B866E1" w:rsidRDefault="00301D70">
      <w:pPr>
        <w:numPr>
          <w:ilvl w:val="0"/>
          <w:numId w:val="26"/>
        </w:numPr>
        <w:spacing w:after="0" w:line="360" w:lineRule="auto"/>
        <w:ind w:left="426" w:right="566" w:firstLine="0"/>
        <w:jc w:val="both"/>
        <w:rPr>
          <w:rFonts w:ascii="Times New Roman" w:hAnsi="Times New Roman" w:cs="Times New Roman"/>
          <w:b/>
          <w:bCs/>
          <w:sz w:val="22"/>
          <w:szCs w:val="22"/>
        </w:rPr>
      </w:pPr>
      <w:r w:rsidRPr="00301D70">
        <w:rPr>
          <w:rFonts w:ascii="Times New Roman" w:hAnsi="Times New Roman" w:cs="Times New Roman"/>
          <w:b/>
          <w:bCs/>
          <w:sz w:val="22"/>
          <w:szCs w:val="22"/>
        </w:rPr>
        <w:lastRenderedPageBreak/>
        <w:t>Cumplimiento de requisitos de inscripción y manejo de candidatos en la LETP</w:t>
      </w:r>
      <w:r>
        <w:rPr>
          <w:rFonts w:ascii="Times New Roman" w:hAnsi="Times New Roman" w:cs="Times New Roman"/>
          <w:b/>
          <w:bCs/>
          <w:sz w:val="22"/>
          <w:szCs w:val="22"/>
        </w:rPr>
        <w:t xml:space="preserve">. </w:t>
      </w:r>
      <w:r w:rsidRPr="00301D70">
        <w:rPr>
          <w:rFonts w:ascii="Times New Roman" w:hAnsi="Times New Roman" w:cs="Times New Roman"/>
          <w:sz w:val="22"/>
          <w:szCs w:val="22"/>
        </w:rPr>
        <w:t>Incluye verificación de autorizaciones institucionales, correcta inscripción y actualización en SINADOC, aplicación de contraindicaciones, evaluaciones multidisciplinarias y notificación al paciente.</w:t>
      </w:r>
    </w:p>
    <w:p w14:paraId="202F2929" w14:textId="77777777" w:rsidR="00B866E1" w:rsidRDefault="00B866E1" w:rsidP="009E32C3">
      <w:pPr>
        <w:spacing w:after="0" w:line="360" w:lineRule="auto"/>
        <w:ind w:left="426" w:right="566"/>
        <w:jc w:val="both"/>
        <w:rPr>
          <w:rFonts w:ascii="Times New Roman" w:hAnsi="Times New Roman" w:cs="Times New Roman"/>
          <w:b/>
          <w:bCs/>
          <w:sz w:val="22"/>
          <w:szCs w:val="22"/>
        </w:rPr>
      </w:pPr>
    </w:p>
    <w:p w14:paraId="34351CE4" w14:textId="4CFE5B86" w:rsidR="00301D70" w:rsidRPr="00B866E1" w:rsidRDefault="00301D70">
      <w:pPr>
        <w:numPr>
          <w:ilvl w:val="0"/>
          <w:numId w:val="26"/>
        </w:numPr>
        <w:spacing w:after="0" w:line="360" w:lineRule="auto"/>
        <w:ind w:left="426" w:right="566" w:firstLine="0"/>
        <w:jc w:val="both"/>
        <w:rPr>
          <w:rFonts w:ascii="Times New Roman" w:hAnsi="Times New Roman" w:cs="Times New Roman"/>
          <w:b/>
          <w:bCs/>
          <w:sz w:val="22"/>
          <w:szCs w:val="22"/>
        </w:rPr>
      </w:pPr>
      <w:r w:rsidRPr="00301D70">
        <w:rPr>
          <w:rFonts w:ascii="Times New Roman" w:hAnsi="Times New Roman" w:cs="Times New Roman"/>
          <w:b/>
          <w:bCs/>
          <w:sz w:val="22"/>
          <w:szCs w:val="22"/>
        </w:rPr>
        <w:t>Cumplimiento de procedimientos de distribución y aceptación del injerto pulmonar</w:t>
      </w:r>
      <w:r>
        <w:rPr>
          <w:rFonts w:ascii="Times New Roman" w:hAnsi="Times New Roman" w:cs="Times New Roman"/>
          <w:b/>
          <w:bCs/>
          <w:sz w:val="22"/>
          <w:szCs w:val="22"/>
        </w:rPr>
        <w:t xml:space="preserve">. </w:t>
      </w:r>
      <w:r w:rsidRPr="00301D70">
        <w:rPr>
          <w:rFonts w:ascii="Times New Roman" w:hAnsi="Times New Roman" w:cs="Times New Roman"/>
          <w:sz w:val="22"/>
          <w:szCs w:val="22"/>
        </w:rPr>
        <w:t>Incluye tiempos de respuesta ante alertas de donación, documentación de rechazos, trazabilidad de decisiones y consistencia con criterios clínicos y administrativos.</w:t>
      </w:r>
    </w:p>
    <w:p w14:paraId="6D57D443" w14:textId="77777777" w:rsidR="00B866E1" w:rsidRPr="00301D70" w:rsidRDefault="00B866E1" w:rsidP="009E32C3">
      <w:pPr>
        <w:spacing w:after="0" w:line="360" w:lineRule="auto"/>
        <w:ind w:left="426" w:right="566"/>
        <w:jc w:val="both"/>
        <w:rPr>
          <w:rFonts w:ascii="Times New Roman" w:hAnsi="Times New Roman" w:cs="Times New Roman"/>
          <w:b/>
          <w:bCs/>
          <w:sz w:val="22"/>
          <w:szCs w:val="22"/>
        </w:rPr>
      </w:pPr>
    </w:p>
    <w:p w14:paraId="0CA22843" w14:textId="7C1EA895" w:rsidR="00301D70" w:rsidRPr="00B866E1" w:rsidRDefault="00301D70">
      <w:pPr>
        <w:numPr>
          <w:ilvl w:val="0"/>
          <w:numId w:val="26"/>
        </w:numPr>
        <w:spacing w:after="0" w:line="360" w:lineRule="auto"/>
        <w:ind w:left="426" w:right="566" w:firstLine="0"/>
        <w:jc w:val="both"/>
        <w:rPr>
          <w:rFonts w:ascii="Times New Roman" w:hAnsi="Times New Roman" w:cs="Times New Roman"/>
          <w:b/>
          <w:bCs/>
          <w:sz w:val="22"/>
          <w:szCs w:val="22"/>
        </w:rPr>
      </w:pPr>
      <w:r w:rsidRPr="00301D70">
        <w:rPr>
          <w:rFonts w:ascii="Times New Roman" w:hAnsi="Times New Roman" w:cs="Times New Roman"/>
          <w:b/>
          <w:bCs/>
          <w:sz w:val="22"/>
          <w:szCs w:val="22"/>
        </w:rPr>
        <w:t>Cumplimiento de criterios de distribución y priorización</w:t>
      </w:r>
      <w:r>
        <w:rPr>
          <w:rFonts w:ascii="Times New Roman" w:hAnsi="Times New Roman" w:cs="Times New Roman"/>
          <w:b/>
          <w:bCs/>
          <w:sz w:val="22"/>
          <w:szCs w:val="22"/>
        </w:rPr>
        <w:t xml:space="preserve">. </w:t>
      </w:r>
      <w:r w:rsidRPr="00301D70">
        <w:rPr>
          <w:rFonts w:ascii="Times New Roman" w:hAnsi="Times New Roman" w:cs="Times New Roman"/>
          <w:sz w:val="22"/>
          <w:szCs w:val="22"/>
        </w:rPr>
        <w:t>Verifica la correcta aplicación de compatibilidad ABO, estatus clínico, antigüedad y priorización de trasplantes múltiples.</w:t>
      </w:r>
    </w:p>
    <w:p w14:paraId="3C9027C2" w14:textId="77777777" w:rsidR="00B866E1" w:rsidRPr="00301D70" w:rsidRDefault="00B866E1" w:rsidP="009E32C3">
      <w:pPr>
        <w:spacing w:after="0" w:line="360" w:lineRule="auto"/>
        <w:ind w:left="426" w:right="566"/>
        <w:jc w:val="both"/>
        <w:rPr>
          <w:rFonts w:ascii="Times New Roman" w:hAnsi="Times New Roman" w:cs="Times New Roman"/>
          <w:b/>
          <w:bCs/>
          <w:sz w:val="22"/>
          <w:szCs w:val="22"/>
        </w:rPr>
      </w:pPr>
    </w:p>
    <w:p w14:paraId="4F671CCD" w14:textId="28E358B0" w:rsidR="00301D70" w:rsidRPr="00B866E1" w:rsidRDefault="00301D70">
      <w:pPr>
        <w:numPr>
          <w:ilvl w:val="0"/>
          <w:numId w:val="26"/>
        </w:numPr>
        <w:spacing w:after="0" w:line="360" w:lineRule="auto"/>
        <w:ind w:left="426" w:right="566" w:firstLine="0"/>
        <w:jc w:val="both"/>
        <w:rPr>
          <w:rFonts w:ascii="Times New Roman" w:hAnsi="Times New Roman" w:cs="Times New Roman"/>
          <w:b/>
          <w:bCs/>
          <w:sz w:val="22"/>
          <w:szCs w:val="22"/>
        </w:rPr>
      </w:pPr>
      <w:r w:rsidRPr="00301D70">
        <w:rPr>
          <w:rFonts w:ascii="Times New Roman" w:hAnsi="Times New Roman" w:cs="Times New Roman"/>
          <w:b/>
          <w:bCs/>
          <w:sz w:val="22"/>
          <w:szCs w:val="22"/>
        </w:rPr>
        <w:t>Cumplimiento del procedimiento de excepciones y funcionamiento del Comité Técnico Asesor</w:t>
      </w:r>
      <w:r>
        <w:rPr>
          <w:rFonts w:ascii="Times New Roman" w:hAnsi="Times New Roman" w:cs="Times New Roman"/>
          <w:b/>
          <w:bCs/>
          <w:sz w:val="22"/>
          <w:szCs w:val="22"/>
        </w:rPr>
        <w:t xml:space="preserve">. </w:t>
      </w:r>
      <w:r w:rsidRPr="00301D70">
        <w:rPr>
          <w:rFonts w:ascii="Times New Roman" w:hAnsi="Times New Roman" w:cs="Times New Roman"/>
          <w:sz w:val="22"/>
          <w:szCs w:val="22"/>
        </w:rPr>
        <w:t>Valida la adecuada convocatoria, funcionamiento y documentación de las sesiones del Comité Técnico Asesor en los casos que lo requieran.</w:t>
      </w:r>
    </w:p>
    <w:p w14:paraId="442B3FCF" w14:textId="77777777" w:rsidR="00B866E1" w:rsidRPr="00301D70" w:rsidRDefault="00B866E1" w:rsidP="009E32C3">
      <w:pPr>
        <w:spacing w:after="0" w:line="360" w:lineRule="auto"/>
        <w:ind w:left="426" w:right="566"/>
        <w:jc w:val="both"/>
        <w:rPr>
          <w:rFonts w:ascii="Times New Roman" w:hAnsi="Times New Roman" w:cs="Times New Roman"/>
          <w:b/>
          <w:bCs/>
          <w:sz w:val="22"/>
          <w:szCs w:val="22"/>
        </w:rPr>
      </w:pPr>
    </w:p>
    <w:p w14:paraId="4E8185FE" w14:textId="350B7804" w:rsidR="00301D70" w:rsidRPr="00B866E1" w:rsidRDefault="00301D70">
      <w:pPr>
        <w:numPr>
          <w:ilvl w:val="0"/>
          <w:numId w:val="26"/>
        </w:numPr>
        <w:spacing w:after="0" w:line="360" w:lineRule="auto"/>
        <w:ind w:left="426" w:right="566" w:firstLine="0"/>
        <w:jc w:val="both"/>
        <w:rPr>
          <w:rFonts w:ascii="Times New Roman" w:hAnsi="Times New Roman" w:cs="Times New Roman"/>
          <w:b/>
          <w:bCs/>
          <w:sz w:val="22"/>
          <w:szCs w:val="22"/>
        </w:rPr>
      </w:pPr>
      <w:r w:rsidRPr="00301D70">
        <w:rPr>
          <w:rFonts w:ascii="Times New Roman" w:hAnsi="Times New Roman" w:cs="Times New Roman"/>
          <w:b/>
          <w:bCs/>
          <w:sz w:val="22"/>
          <w:szCs w:val="22"/>
        </w:rPr>
        <w:t>Cumplimientos regulatorios y administrativos adicionales</w:t>
      </w:r>
      <w:r>
        <w:rPr>
          <w:rFonts w:ascii="Times New Roman" w:hAnsi="Times New Roman" w:cs="Times New Roman"/>
          <w:b/>
          <w:bCs/>
          <w:sz w:val="22"/>
          <w:szCs w:val="22"/>
        </w:rPr>
        <w:t xml:space="preserve">. </w:t>
      </w:r>
      <w:r w:rsidRPr="00301D70">
        <w:rPr>
          <w:rFonts w:ascii="Times New Roman" w:hAnsi="Times New Roman" w:cs="Times New Roman"/>
          <w:sz w:val="22"/>
          <w:szCs w:val="22"/>
        </w:rPr>
        <w:t>Incluye el resguardo de la confidencialidad de la información, documentación de requisitos clínicos del donante y la carga completa de la información en SINADOC.</w:t>
      </w:r>
    </w:p>
    <w:p w14:paraId="7DC0F9A7" w14:textId="77777777" w:rsidR="00B866E1" w:rsidRPr="00301D70" w:rsidRDefault="00B866E1" w:rsidP="009E32C3">
      <w:pPr>
        <w:spacing w:after="0" w:line="360" w:lineRule="auto"/>
        <w:ind w:left="426" w:right="566"/>
        <w:jc w:val="both"/>
        <w:rPr>
          <w:rFonts w:ascii="Times New Roman" w:hAnsi="Times New Roman" w:cs="Times New Roman"/>
          <w:b/>
          <w:bCs/>
          <w:sz w:val="22"/>
          <w:szCs w:val="22"/>
        </w:rPr>
      </w:pPr>
    </w:p>
    <w:p w14:paraId="07B32A48" w14:textId="2DA35C72" w:rsidR="00301D70" w:rsidRPr="00301D70" w:rsidRDefault="00301D70">
      <w:pPr>
        <w:numPr>
          <w:ilvl w:val="0"/>
          <w:numId w:val="26"/>
        </w:numPr>
        <w:spacing w:after="0" w:line="360" w:lineRule="auto"/>
        <w:ind w:left="426" w:right="566" w:firstLine="0"/>
        <w:jc w:val="both"/>
        <w:rPr>
          <w:rFonts w:ascii="Times New Roman" w:hAnsi="Times New Roman" w:cs="Times New Roman"/>
          <w:sz w:val="22"/>
          <w:szCs w:val="22"/>
        </w:rPr>
      </w:pPr>
      <w:r w:rsidRPr="00301D70">
        <w:rPr>
          <w:rFonts w:ascii="Times New Roman" w:hAnsi="Times New Roman" w:cs="Times New Roman"/>
          <w:b/>
          <w:bCs/>
          <w:sz w:val="22"/>
          <w:szCs w:val="22"/>
        </w:rPr>
        <w:t>Evaluación cuantitativa del cumplimiento.</w:t>
      </w:r>
      <w:r>
        <w:rPr>
          <w:rFonts w:ascii="Times New Roman" w:hAnsi="Times New Roman" w:cs="Times New Roman"/>
          <w:b/>
          <w:bCs/>
          <w:sz w:val="22"/>
          <w:szCs w:val="22"/>
        </w:rPr>
        <w:t xml:space="preserve"> </w:t>
      </w:r>
      <w:r w:rsidRPr="00301D70">
        <w:rPr>
          <w:rFonts w:ascii="Times New Roman" w:hAnsi="Times New Roman" w:cs="Times New Roman"/>
          <w:sz w:val="22"/>
          <w:szCs w:val="22"/>
        </w:rPr>
        <w:t>Cada ítem será valorado de forma binaria (cumple / no cumple), asignando un punto por cada cumplimiento. El resultado será expresado en porcentaje y categorizado conforme a la siguiente escala:</w:t>
      </w:r>
    </w:p>
    <w:p w14:paraId="439D2664" w14:textId="77777777" w:rsidR="006D35EC" w:rsidRDefault="00301D70">
      <w:pPr>
        <w:pStyle w:val="Prrafodelista"/>
        <w:numPr>
          <w:ilvl w:val="0"/>
          <w:numId w:val="27"/>
        </w:numPr>
        <w:spacing w:after="0" w:line="360" w:lineRule="auto"/>
        <w:ind w:right="566"/>
        <w:jc w:val="both"/>
        <w:rPr>
          <w:rFonts w:ascii="Times New Roman" w:hAnsi="Times New Roman" w:cs="Times New Roman"/>
          <w:sz w:val="22"/>
          <w:szCs w:val="22"/>
        </w:rPr>
      </w:pPr>
      <w:r w:rsidRPr="006D35EC">
        <w:rPr>
          <w:rFonts w:ascii="Times New Roman" w:hAnsi="Times New Roman" w:cs="Times New Roman"/>
          <w:sz w:val="22"/>
          <w:szCs w:val="22"/>
        </w:rPr>
        <w:t>Óptimo (90-100%)</w:t>
      </w:r>
    </w:p>
    <w:p w14:paraId="587D9463" w14:textId="77777777" w:rsidR="006D35EC" w:rsidRDefault="00301D70">
      <w:pPr>
        <w:pStyle w:val="Prrafodelista"/>
        <w:numPr>
          <w:ilvl w:val="0"/>
          <w:numId w:val="27"/>
        </w:numPr>
        <w:spacing w:after="0" w:line="360" w:lineRule="auto"/>
        <w:ind w:right="566"/>
        <w:jc w:val="both"/>
        <w:rPr>
          <w:rFonts w:ascii="Times New Roman" w:hAnsi="Times New Roman" w:cs="Times New Roman"/>
          <w:sz w:val="22"/>
          <w:szCs w:val="22"/>
        </w:rPr>
      </w:pPr>
      <w:r w:rsidRPr="006D35EC">
        <w:rPr>
          <w:rFonts w:ascii="Times New Roman" w:hAnsi="Times New Roman" w:cs="Times New Roman"/>
          <w:sz w:val="22"/>
          <w:szCs w:val="22"/>
        </w:rPr>
        <w:t>Aceptable (70-89%</w:t>
      </w:r>
      <w:r w:rsidR="006D35EC">
        <w:rPr>
          <w:rFonts w:ascii="Times New Roman" w:hAnsi="Times New Roman" w:cs="Times New Roman"/>
          <w:sz w:val="22"/>
          <w:szCs w:val="22"/>
        </w:rPr>
        <w:t>)</w:t>
      </w:r>
    </w:p>
    <w:p w14:paraId="21DC2FAB" w14:textId="061115CA" w:rsidR="00301D70" w:rsidRPr="006D35EC" w:rsidRDefault="00301D70">
      <w:pPr>
        <w:pStyle w:val="Prrafodelista"/>
        <w:numPr>
          <w:ilvl w:val="0"/>
          <w:numId w:val="27"/>
        </w:numPr>
        <w:spacing w:after="0" w:line="360" w:lineRule="auto"/>
        <w:ind w:right="566"/>
        <w:jc w:val="both"/>
        <w:rPr>
          <w:rFonts w:ascii="Times New Roman" w:hAnsi="Times New Roman" w:cs="Times New Roman"/>
          <w:sz w:val="22"/>
          <w:szCs w:val="22"/>
        </w:rPr>
      </w:pPr>
      <w:r w:rsidRPr="006D35EC">
        <w:rPr>
          <w:rFonts w:ascii="Times New Roman" w:hAnsi="Times New Roman" w:cs="Times New Roman"/>
          <w:sz w:val="22"/>
          <w:szCs w:val="22"/>
        </w:rPr>
        <w:t>Deficiente (&lt;70%)</w:t>
      </w:r>
    </w:p>
    <w:p w14:paraId="4CDF716E" w14:textId="77777777" w:rsidR="00301D70" w:rsidRPr="00301D70" w:rsidRDefault="00301D70" w:rsidP="009E32C3">
      <w:pPr>
        <w:pStyle w:val="Prrafodelista"/>
        <w:spacing w:after="0" w:line="360" w:lineRule="auto"/>
        <w:ind w:left="426" w:right="566"/>
        <w:jc w:val="both"/>
        <w:rPr>
          <w:rFonts w:ascii="Times New Roman" w:hAnsi="Times New Roman" w:cs="Times New Roman"/>
          <w:sz w:val="22"/>
          <w:szCs w:val="22"/>
        </w:rPr>
      </w:pPr>
    </w:p>
    <w:p w14:paraId="2F65FB6D" w14:textId="77777777" w:rsidR="00301D70" w:rsidRPr="00301D70" w:rsidRDefault="00301D70">
      <w:pPr>
        <w:numPr>
          <w:ilvl w:val="0"/>
          <w:numId w:val="10"/>
        </w:numPr>
        <w:tabs>
          <w:tab w:val="num" w:pos="720"/>
        </w:tabs>
        <w:spacing w:after="0" w:line="360" w:lineRule="auto"/>
        <w:ind w:left="426" w:right="566" w:firstLine="0"/>
        <w:jc w:val="both"/>
        <w:rPr>
          <w:rFonts w:ascii="Times New Roman" w:hAnsi="Times New Roman" w:cs="Times New Roman"/>
          <w:b/>
          <w:bCs/>
          <w:sz w:val="22"/>
          <w:szCs w:val="22"/>
        </w:rPr>
      </w:pPr>
      <w:r w:rsidRPr="00301D70">
        <w:rPr>
          <w:rFonts w:ascii="Times New Roman" w:hAnsi="Times New Roman" w:cs="Times New Roman"/>
          <w:b/>
          <w:bCs/>
          <w:sz w:val="22"/>
          <w:szCs w:val="22"/>
        </w:rPr>
        <w:t>Resultados y acciones correctivas</w:t>
      </w:r>
      <w:r>
        <w:rPr>
          <w:rFonts w:ascii="Times New Roman" w:hAnsi="Times New Roman" w:cs="Times New Roman"/>
          <w:b/>
          <w:bCs/>
          <w:sz w:val="22"/>
          <w:szCs w:val="22"/>
        </w:rPr>
        <w:t xml:space="preserve">. </w:t>
      </w:r>
      <w:r w:rsidRPr="00301D70">
        <w:rPr>
          <w:rFonts w:ascii="Times New Roman" w:hAnsi="Times New Roman" w:cs="Times New Roman"/>
          <w:sz w:val="22"/>
          <w:szCs w:val="22"/>
        </w:rPr>
        <w:t>Los resultados de la evaluación serán notificados formalmente al establecimiento de salud evaluado y se establecerán medidas correctivas, recomendaciones y plazos definidos para la mejora del cumplimiento, en caso de identificarse hallazgos o incumplimientos. La SETDT podrá realizar evaluaciones extraordinarias cuando exista sospecha fundada de incumplimiento.</w:t>
      </w:r>
    </w:p>
    <w:p w14:paraId="57D4D8BB" w14:textId="0B099912" w:rsidR="00301D70" w:rsidRPr="00301D70" w:rsidRDefault="00301D70" w:rsidP="009E32C3">
      <w:pPr>
        <w:spacing w:after="0" w:line="360" w:lineRule="auto"/>
        <w:ind w:left="426" w:right="566"/>
        <w:jc w:val="both"/>
        <w:rPr>
          <w:rFonts w:ascii="Times New Roman" w:hAnsi="Times New Roman" w:cs="Times New Roman"/>
          <w:b/>
          <w:bCs/>
          <w:sz w:val="22"/>
          <w:szCs w:val="22"/>
        </w:rPr>
      </w:pPr>
    </w:p>
    <w:p w14:paraId="5D168E5C" w14:textId="19CC9B7C" w:rsidR="00301D70" w:rsidRPr="00301D70" w:rsidRDefault="00301D70">
      <w:pPr>
        <w:numPr>
          <w:ilvl w:val="0"/>
          <w:numId w:val="10"/>
        </w:numPr>
        <w:tabs>
          <w:tab w:val="num" w:pos="720"/>
        </w:tabs>
        <w:spacing w:after="0" w:line="360" w:lineRule="auto"/>
        <w:ind w:left="426" w:right="566" w:firstLine="0"/>
        <w:jc w:val="both"/>
        <w:rPr>
          <w:rFonts w:ascii="Times New Roman" w:hAnsi="Times New Roman" w:cs="Times New Roman"/>
          <w:sz w:val="22"/>
          <w:szCs w:val="22"/>
        </w:rPr>
      </w:pPr>
      <w:r w:rsidRPr="00301D70">
        <w:rPr>
          <w:rFonts w:ascii="Times New Roman" w:hAnsi="Times New Roman" w:cs="Times New Roman"/>
          <w:b/>
          <w:bCs/>
          <w:sz w:val="22"/>
          <w:szCs w:val="22"/>
        </w:rPr>
        <w:lastRenderedPageBreak/>
        <w:t>Revisión y mejora continua de la evaluación</w:t>
      </w:r>
      <w:r>
        <w:rPr>
          <w:rFonts w:ascii="Times New Roman" w:hAnsi="Times New Roman" w:cs="Times New Roman"/>
          <w:b/>
          <w:bCs/>
          <w:sz w:val="22"/>
          <w:szCs w:val="22"/>
        </w:rPr>
        <w:t xml:space="preserve">. </w:t>
      </w:r>
      <w:r w:rsidRPr="00301D70">
        <w:rPr>
          <w:rFonts w:ascii="Times New Roman" w:hAnsi="Times New Roman" w:cs="Times New Roman"/>
          <w:sz w:val="22"/>
          <w:szCs w:val="22"/>
        </w:rPr>
        <w:t>El instrumento de evaluación podrá ser revisado y actualizado por la SETDT de acuerdo con los avances técnicos, regulatorios o requerimientos identificados durante su aplicación, asegurando su pertinencia y eficacia en la supervisión del cumplimiento normativo.</w:t>
      </w:r>
    </w:p>
    <w:p w14:paraId="269EF03A" w14:textId="77777777" w:rsidR="00301D70" w:rsidRDefault="00301D70" w:rsidP="009E32C3">
      <w:pPr>
        <w:ind w:left="426" w:right="566"/>
        <w:jc w:val="center"/>
        <w:rPr>
          <w:rFonts w:ascii="Times New Roman" w:hAnsi="Times New Roman" w:cs="Times New Roman"/>
          <w:b/>
          <w:bCs/>
          <w:sz w:val="22"/>
          <w:szCs w:val="22"/>
        </w:rPr>
      </w:pPr>
    </w:p>
    <w:p w14:paraId="42E9D5E5" w14:textId="728E8F33" w:rsidR="00B866E1" w:rsidRPr="00A8752E" w:rsidRDefault="00B866E1">
      <w:pPr>
        <w:numPr>
          <w:ilvl w:val="0"/>
          <w:numId w:val="10"/>
        </w:numPr>
        <w:tabs>
          <w:tab w:val="num" w:pos="720"/>
        </w:tabs>
        <w:spacing w:after="0" w:line="360" w:lineRule="auto"/>
        <w:ind w:left="426" w:right="566" w:firstLine="0"/>
        <w:jc w:val="both"/>
        <w:rPr>
          <w:rFonts w:ascii="Times New Roman" w:hAnsi="Times New Roman" w:cs="Times New Roman"/>
          <w:sz w:val="22"/>
          <w:szCs w:val="22"/>
        </w:rPr>
      </w:pPr>
      <w:r>
        <w:rPr>
          <w:rFonts w:ascii="Times New Roman" w:hAnsi="Times New Roman" w:cs="Times New Roman"/>
          <w:b/>
          <w:bCs/>
          <w:sz w:val="22"/>
          <w:szCs w:val="22"/>
          <w:lang w:val="es-CR"/>
        </w:rPr>
        <w:t xml:space="preserve">Vigencia. </w:t>
      </w:r>
      <w:r w:rsidRPr="00413ADF">
        <w:rPr>
          <w:rFonts w:ascii="Times New Roman" w:hAnsi="Times New Roman" w:cs="Times New Roman"/>
          <w:b/>
          <w:bCs/>
          <w:sz w:val="22"/>
          <w:szCs w:val="22"/>
          <w:lang w:val="es-CR"/>
        </w:rPr>
        <w:t xml:space="preserve"> </w:t>
      </w:r>
      <w:r w:rsidRPr="00413ADF">
        <w:rPr>
          <w:rFonts w:ascii="Times New Roman" w:hAnsi="Times New Roman" w:cs="Times New Roman"/>
          <w:sz w:val="22"/>
          <w:szCs w:val="22"/>
        </w:rPr>
        <w:t xml:space="preserve">El presente </w:t>
      </w:r>
      <w:r w:rsidRPr="00A8752E">
        <w:rPr>
          <w:rFonts w:ascii="Times New Roman" w:hAnsi="Times New Roman" w:cs="Times New Roman"/>
          <w:sz w:val="22"/>
          <w:szCs w:val="22"/>
        </w:rPr>
        <w:t>Decreto Ejecutivo entra</w:t>
      </w:r>
      <w:r w:rsidR="00A8752E" w:rsidRPr="00A8752E">
        <w:rPr>
          <w:rFonts w:ascii="Times New Roman" w:hAnsi="Times New Roman" w:cs="Times New Roman"/>
          <w:sz w:val="22"/>
          <w:szCs w:val="22"/>
        </w:rPr>
        <w:t xml:space="preserve"> a</w:t>
      </w:r>
      <w:r w:rsidRPr="00A8752E">
        <w:rPr>
          <w:rFonts w:ascii="Times New Roman" w:hAnsi="Times New Roman" w:cs="Times New Roman"/>
          <w:sz w:val="22"/>
          <w:szCs w:val="22"/>
        </w:rPr>
        <w:t xml:space="preserve"> </w:t>
      </w:r>
      <w:r w:rsidR="00A8752E" w:rsidRPr="00A8752E">
        <w:rPr>
          <w:rFonts w:ascii="Times New Roman" w:hAnsi="Times New Roman" w:cs="Times New Roman"/>
          <w:sz w:val="22"/>
          <w:szCs w:val="22"/>
        </w:rPr>
        <w:t>regir a partir de</w:t>
      </w:r>
      <w:r w:rsidRPr="00A8752E">
        <w:rPr>
          <w:rFonts w:ascii="Times New Roman" w:hAnsi="Times New Roman" w:cs="Times New Roman"/>
          <w:sz w:val="22"/>
          <w:szCs w:val="22"/>
        </w:rPr>
        <w:t xml:space="preserve"> seis meses después de su publicación en el Diario Oficial La Gaceta.</w:t>
      </w:r>
    </w:p>
    <w:p w14:paraId="1E84C86B" w14:textId="77777777" w:rsidR="00A8752E" w:rsidRPr="00A8752E" w:rsidRDefault="00A8752E" w:rsidP="00A8752E">
      <w:pPr>
        <w:pStyle w:val="Prrafodelista"/>
        <w:rPr>
          <w:rFonts w:ascii="Times New Roman" w:hAnsi="Times New Roman" w:cs="Times New Roman"/>
          <w:sz w:val="22"/>
          <w:szCs w:val="22"/>
        </w:rPr>
      </w:pPr>
    </w:p>
    <w:p w14:paraId="67096E29" w14:textId="77777777" w:rsidR="00A8752E" w:rsidRPr="00A8752E" w:rsidRDefault="00A8752E" w:rsidP="00A8752E">
      <w:pPr>
        <w:ind w:firstLine="708"/>
        <w:rPr>
          <w:rFonts w:ascii="Times New Roman" w:hAnsi="Times New Roman" w:cs="Times New Roman"/>
          <w:sz w:val="22"/>
          <w:szCs w:val="22"/>
        </w:rPr>
      </w:pPr>
      <w:r w:rsidRPr="00A8752E">
        <w:rPr>
          <w:rFonts w:ascii="Times New Roman" w:hAnsi="Times New Roman" w:cs="Times New Roman"/>
          <w:sz w:val="22"/>
          <w:szCs w:val="22"/>
        </w:rPr>
        <w:t xml:space="preserve">Dado en la Presidencia de la República, San José, a los </w:t>
      </w:r>
      <w:r w:rsidRPr="00A8752E">
        <w:rPr>
          <w:rFonts w:ascii="Times New Roman" w:hAnsi="Times New Roman" w:cs="Times New Roman"/>
          <w:sz w:val="22"/>
          <w:szCs w:val="22"/>
          <w:highlight w:val="yellow"/>
        </w:rPr>
        <w:t>xxxx</w:t>
      </w:r>
      <w:r w:rsidRPr="00A8752E">
        <w:rPr>
          <w:rFonts w:ascii="Times New Roman" w:hAnsi="Times New Roman" w:cs="Times New Roman"/>
          <w:sz w:val="22"/>
          <w:szCs w:val="22"/>
        </w:rPr>
        <w:t xml:space="preserve"> días del mes de </w:t>
      </w:r>
      <w:r w:rsidRPr="00A8752E">
        <w:rPr>
          <w:rFonts w:ascii="Times New Roman" w:hAnsi="Times New Roman" w:cs="Times New Roman"/>
          <w:sz w:val="22"/>
          <w:szCs w:val="22"/>
          <w:highlight w:val="yellow"/>
        </w:rPr>
        <w:t>xxxxx</w:t>
      </w:r>
      <w:r w:rsidRPr="00A8752E">
        <w:rPr>
          <w:rFonts w:ascii="Times New Roman" w:hAnsi="Times New Roman" w:cs="Times New Roman"/>
          <w:sz w:val="22"/>
          <w:szCs w:val="22"/>
        </w:rPr>
        <w:t xml:space="preserve">     de dos mil veintiséis.</w:t>
      </w:r>
    </w:p>
    <w:p w14:paraId="6FD40B0F" w14:textId="77777777" w:rsidR="00A8752E" w:rsidRPr="00A8752E" w:rsidRDefault="00A8752E" w:rsidP="00A8752E">
      <w:pPr>
        <w:shd w:val="clear" w:color="auto" w:fill="FFFFFF"/>
        <w:ind w:firstLine="284"/>
        <w:contextualSpacing/>
        <w:jc w:val="center"/>
        <w:textAlignment w:val="baseline"/>
        <w:rPr>
          <w:rFonts w:ascii="Times New Roman" w:hAnsi="Times New Roman" w:cs="Times New Roman"/>
          <w:sz w:val="22"/>
          <w:szCs w:val="22"/>
        </w:rPr>
      </w:pPr>
    </w:p>
    <w:p w14:paraId="34B93B6E" w14:textId="77777777" w:rsidR="00A8752E" w:rsidRPr="00A8752E" w:rsidRDefault="00A8752E" w:rsidP="00A8752E">
      <w:pPr>
        <w:shd w:val="clear" w:color="auto" w:fill="FFFFFF"/>
        <w:ind w:firstLine="284"/>
        <w:contextualSpacing/>
        <w:jc w:val="center"/>
        <w:textAlignment w:val="baseline"/>
        <w:rPr>
          <w:rFonts w:ascii="Times New Roman" w:hAnsi="Times New Roman" w:cs="Times New Roman"/>
          <w:sz w:val="22"/>
          <w:szCs w:val="22"/>
        </w:rPr>
      </w:pPr>
    </w:p>
    <w:p w14:paraId="4129C3E7" w14:textId="77777777" w:rsidR="00A8752E" w:rsidRPr="00A8752E" w:rsidRDefault="00A8752E" w:rsidP="00A8752E">
      <w:pPr>
        <w:shd w:val="clear" w:color="auto" w:fill="FFFFFF"/>
        <w:ind w:firstLine="284"/>
        <w:contextualSpacing/>
        <w:jc w:val="center"/>
        <w:textAlignment w:val="baseline"/>
        <w:rPr>
          <w:rFonts w:ascii="Times New Roman" w:hAnsi="Times New Roman" w:cs="Times New Roman"/>
          <w:sz w:val="22"/>
          <w:szCs w:val="22"/>
        </w:rPr>
      </w:pPr>
    </w:p>
    <w:p w14:paraId="7A4D3FB1" w14:textId="77777777" w:rsidR="00A8752E" w:rsidRDefault="00A8752E" w:rsidP="00A8752E">
      <w:pPr>
        <w:shd w:val="clear" w:color="auto" w:fill="FFFFFF"/>
        <w:ind w:firstLine="284"/>
        <w:contextualSpacing/>
        <w:jc w:val="center"/>
        <w:textAlignment w:val="baseline"/>
        <w:rPr>
          <w:rFonts w:ascii="Times New Roman" w:hAnsi="Times New Roman" w:cs="Times New Roman"/>
          <w:sz w:val="22"/>
          <w:szCs w:val="22"/>
        </w:rPr>
      </w:pPr>
    </w:p>
    <w:p w14:paraId="628245C8" w14:textId="77777777" w:rsidR="00956AF4" w:rsidRDefault="00956AF4" w:rsidP="00A8752E">
      <w:pPr>
        <w:shd w:val="clear" w:color="auto" w:fill="FFFFFF"/>
        <w:ind w:firstLine="284"/>
        <w:contextualSpacing/>
        <w:jc w:val="center"/>
        <w:textAlignment w:val="baseline"/>
        <w:rPr>
          <w:rFonts w:ascii="Times New Roman" w:hAnsi="Times New Roman" w:cs="Times New Roman"/>
          <w:sz w:val="22"/>
          <w:szCs w:val="22"/>
        </w:rPr>
      </w:pPr>
    </w:p>
    <w:p w14:paraId="58DA9540" w14:textId="77777777" w:rsidR="00956AF4" w:rsidRPr="00A8752E" w:rsidRDefault="00956AF4" w:rsidP="00A8752E">
      <w:pPr>
        <w:shd w:val="clear" w:color="auto" w:fill="FFFFFF"/>
        <w:ind w:firstLine="284"/>
        <w:contextualSpacing/>
        <w:jc w:val="center"/>
        <w:textAlignment w:val="baseline"/>
        <w:rPr>
          <w:rFonts w:ascii="Times New Roman" w:hAnsi="Times New Roman" w:cs="Times New Roman"/>
          <w:sz w:val="22"/>
          <w:szCs w:val="22"/>
        </w:rPr>
      </w:pPr>
    </w:p>
    <w:p w14:paraId="00917426" w14:textId="77777777" w:rsidR="00A8752E" w:rsidRPr="00A8752E" w:rsidRDefault="00A8752E" w:rsidP="00A8752E">
      <w:pPr>
        <w:shd w:val="clear" w:color="auto" w:fill="FFFFFF"/>
        <w:ind w:firstLine="284"/>
        <w:contextualSpacing/>
        <w:jc w:val="center"/>
        <w:textAlignment w:val="baseline"/>
        <w:rPr>
          <w:rFonts w:ascii="Times New Roman" w:hAnsi="Times New Roman" w:cs="Times New Roman"/>
          <w:sz w:val="22"/>
          <w:szCs w:val="22"/>
        </w:rPr>
      </w:pPr>
    </w:p>
    <w:p w14:paraId="6721793E" w14:textId="77777777" w:rsidR="00A8752E" w:rsidRPr="00956AF4" w:rsidRDefault="00A8752E" w:rsidP="00A8752E">
      <w:pPr>
        <w:shd w:val="clear" w:color="auto" w:fill="FFFFFF"/>
        <w:ind w:firstLine="284"/>
        <w:contextualSpacing/>
        <w:jc w:val="center"/>
        <w:textAlignment w:val="baseline"/>
        <w:rPr>
          <w:rFonts w:ascii="Times New Roman" w:hAnsi="Times New Roman" w:cs="Times New Roman"/>
          <w:sz w:val="22"/>
          <w:szCs w:val="22"/>
          <w:lang w:val="pt-PT"/>
        </w:rPr>
      </w:pPr>
      <w:r w:rsidRPr="00956AF4">
        <w:rPr>
          <w:rFonts w:ascii="Times New Roman" w:hAnsi="Times New Roman" w:cs="Times New Roman"/>
          <w:sz w:val="22"/>
          <w:szCs w:val="22"/>
          <w:lang w:val="pt-PT"/>
        </w:rPr>
        <w:t>RODRIGO CHAVES ROBLES</w:t>
      </w:r>
    </w:p>
    <w:p w14:paraId="0A353C82" w14:textId="77777777" w:rsidR="00A8752E" w:rsidRPr="00956AF4" w:rsidRDefault="00A8752E" w:rsidP="00A8752E">
      <w:pPr>
        <w:shd w:val="clear" w:color="auto" w:fill="FFFFFF"/>
        <w:ind w:firstLine="284"/>
        <w:contextualSpacing/>
        <w:textAlignment w:val="baseline"/>
        <w:rPr>
          <w:rFonts w:ascii="Times New Roman" w:hAnsi="Times New Roman" w:cs="Times New Roman"/>
          <w:sz w:val="22"/>
          <w:szCs w:val="22"/>
          <w:lang w:val="pt-PT"/>
        </w:rPr>
      </w:pPr>
    </w:p>
    <w:p w14:paraId="375F0545" w14:textId="77777777" w:rsidR="00A8752E" w:rsidRPr="00956AF4" w:rsidRDefault="00A8752E" w:rsidP="00A8752E">
      <w:pPr>
        <w:shd w:val="clear" w:color="auto" w:fill="FFFFFF"/>
        <w:ind w:firstLine="284"/>
        <w:contextualSpacing/>
        <w:jc w:val="center"/>
        <w:textAlignment w:val="baseline"/>
        <w:rPr>
          <w:rFonts w:ascii="Times New Roman" w:hAnsi="Times New Roman" w:cs="Times New Roman"/>
          <w:sz w:val="22"/>
          <w:szCs w:val="22"/>
          <w:lang w:val="pt-PT"/>
        </w:rPr>
      </w:pPr>
    </w:p>
    <w:p w14:paraId="5359EAD4" w14:textId="77777777" w:rsidR="00A8752E" w:rsidRDefault="00A8752E" w:rsidP="00A8752E">
      <w:pPr>
        <w:shd w:val="clear" w:color="auto" w:fill="FFFFFF"/>
        <w:ind w:firstLine="284"/>
        <w:contextualSpacing/>
        <w:jc w:val="center"/>
        <w:textAlignment w:val="baseline"/>
        <w:rPr>
          <w:rFonts w:ascii="Times New Roman" w:hAnsi="Times New Roman" w:cs="Times New Roman"/>
          <w:sz w:val="22"/>
          <w:szCs w:val="22"/>
          <w:lang w:val="pt-PT"/>
        </w:rPr>
      </w:pPr>
    </w:p>
    <w:p w14:paraId="19ED1C5E" w14:textId="77777777" w:rsidR="00956AF4" w:rsidRDefault="00956AF4" w:rsidP="00A8752E">
      <w:pPr>
        <w:shd w:val="clear" w:color="auto" w:fill="FFFFFF"/>
        <w:ind w:firstLine="284"/>
        <w:contextualSpacing/>
        <w:jc w:val="center"/>
        <w:textAlignment w:val="baseline"/>
        <w:rPr>
          <w:rFonts w:ascii="Times New Roman" w:hAnsi="Times New Roman" w:cs="Times New Roman"/>
          <w:sz w:val="22"/>
          <w:szCs w:val="22"/>
          <w:lang w:val="pt-PT"/>
        </w:rPr>
      </w:pPr>
    </w:p>
    <w:p w14:paraId="3ECB5BE9" w14:textId="77777777" w:rsidR="00956AF4" w:rsidRDefault="00956AF4" w:rsidP="00A8752E">
      <w:pPr>
        <w:shd w:val="clear" w:color="auto" w:fill="FFFFFF"/>
        <w:ind w:firstLine="284"/>
        <w:contextualSpacing/>
        <w:jc w:val="center"/>
        <w:textAlignment w:val="baseline"/>
        <w:rPr>
          <w:rFonts w:ascii="Times New Roman" w:hAnsi="Times New Roman" w:cs="Times New Roman"/>
          <w:sz w:val="22"/>
          <w:szCs w:val="22"/>
          <w:lang w:val="pt-PT"/>
        </w:rPr>
      </w:pPr>
    </w:p>
    <w:p w14:paraId="699E745E" w14:textId="77777777" w:rsidR="00956AF4" w:rsidRPr="00956AF4" w:rsidRDefault="00956AF4" w:rsidP="00A8752E">
      <w:pPr>
        <w:shd w:val="clear" w:color="auto" w:fill="FFFFFF"/>
        <w:ind w:firstLine="284"/>
        <w:contextualSpacing/>
        <w:jc w:val="center"/>
        <w:textAlignment w:val="baseline"/>
        <w:rPr>
          <w:rFonts w:ascii="Times New Roman" w:hAnsi="Times New Roman" w:cs="Times New Roman"/>
          <w:sz w:val="22"/>
          <w:szCs w:val="22"/>
          <w:lang w:val="pt-PT"/>
        </w:rPr>
      </w:pPr>
    </w:p>
    <w:p w14:paraId="3B929AC9" w14:textId="77777777" w:rsidR="00A8752E" w:rsidRPr="00956AF4" w:rsidRDefault="00A8752E" w:rsidP="00A8752E">
      <w:pPr>
        <w:shd w:val="clear" w:color="auto" w:fill="FFFFFF"/>
        <w:ind w:firstLine="284"/>
        <w:contextualSpacing/>
        <w:jc w:val="center"/>
        <w:textAlignment w:val="baseline"/>
        <w:rPr>
          <w:rFonts w:ascii="Times New Roman" w:hAnsi="Times New Roman" w:cs="Times New Roman"/>
          <w:sz w:val="22"/>
          <w:szCs w:val="22"/>
          <w:lang w:val="pt-PT"/>
        </w:rPr>
      </w:pPr>
      <w:r w:rsidRPr="00956AF4">
        <w:rPr>
          <w:rFonts w:ascii="Times New Roman" w:hAnsi="Times New Roman" w:cs="Times New Roman"/>
          <w:sz w:val="22"/>
          <w:szCs w:val="22"/>
          <w:lang w:val="pt-PT"/>
        </w:rPr>
        <w:t>DRA. MARY MUNIVE ANGERMÜLLER</w:t>
      </w:r>
    </w:p>
    <w:p w14:paraId="0248EDB6" w14:textId="77777777" w:rsidR="00A8752E" w:rsidRPr="00A8752E" w:rsidRDefault="00A8752E" w:rsidP="00A8752E">
      <w:pPr>
        <w:shd w:val="clear" w:color="auto" w:fill="FFFFFF"/>
        <w:ind w:firstLine="284"/>
        <w:contextualSpacing/>
        <w:jc w:val="center"/>
        <w:textAlignment w:val="baseline"/>
        <w:rPr>
          <w:rFonts w:ascii="Times New Roman" w:hAnsi="Times New Roman" w:cs="Times New Roman"/>
          <w:sz w:val="22"/>
          <w:szCs w:val="22"/>
        </w:rPr>
      </w:pPr>
      <w:r w:rsidRPr="00A8752E">
        <w:rPr>
          <w:rFonts w:ascii="Times New Roman" w:hAnsi="Times New Roman" w:cs="Times New Roman"/>
          <w:sz w:val="22"/>
          <w:szCs w:val="22"/>
        </w:rPr>
        <w:t>MINISTRA DE SALUD</w:t>
      </w:r>
    </w:p>
    <w:p w14:paraId="42D406AE" w14:textId="77777777" w:rsidR="00A8752E" w:rsidRPr="00A8752E" w:rsidRDefault="00A8752E" w:rsidP="00A8752E">
      <w:pPr>
        <w:shd w:val="clear" w:color="auto" w:fill="FFFFFF"/>
        <w:ind w:firstLine="284"/>
        <w:contextualSpacing/>
        <w:jc w:val="center"/>
        <w:textAlignment w:val="baseline"/>
        <w:rPr>
          <w:rFonts w:ascii="Times New Roman" w:hAnsi="Times New Roman" w:cs="Times New Roman"/>
          <w:sz w:val="22"/>
          <w:szCs w:val="22"/>
        </w:rPr>
      </w:pPr>
    </w:p>
    <w:p w14:paraId="2A4119BA" w14:textId="77777777" w:rsidR="00A8752E" w:rsidRPr="00A8752E" w:rsidRDefault="00A8752E" w:rsidP="00A8752E">
      <w:pPr>
        <w:tabs>
          <w:tab w:val="num" w:pos="720"/>
        </w:tabs>
        <w:spacing w:after="0" w:line="360" w:lineRule="auto"/>
        <w:ind w:left="426" w:right="566"/>
        <w:jc w:val="both"/>
        <w:rPr>
          <w:rFonts w:ascii="Times New Roman" w:hAnsi="Times New Roman" w:cs="Times New Roman"/>
          <w:b/>
          <w:bCs/>
          <w:sz w:val="22"/>
          <w:szCs w:val="22"/>
        </w:rPr>
      </w:pPr>
    </w:p>
    <w:p w14:paraId="277EB474" w14:textId="77777777" w:rsidR="00A8752E" w:rsidRDefault="00A8752E" w:rsidP="00A8752E">
      <w:pPr>
        <w:pStyle w:val="Prrafodelista"/>
        <w:rPr>
          <w:rFonts w:ascii="Times New Roman" w:hAnsi="Times New Roman" w:cs="Times New Roman"/>
          <w:b/>
          <w:bCs/>
          <w:sz w:val="22"/>
          <w:szCs w:val="22"/>
        </w:rPr>
      </w:pPr>
    </w:p>
    <w:p w14:paraId="71A6CFCC" w14:textId="77777777" w:rsidR="00A8752E" w:rsidRDefault="00A8752E" w:rsidP="00A8752E">
      <w:pPr>
        <w:tabs>
          <w:tab w:val="num" w:pos="720"/>
        </w:tabs>
        <w:spacing w:after="0" w:line="360" w:lineRule="auto"/>
        <w:ind w:right="566"/>
        <w:jc w:val="both"/>
        <w:rPr>
          <w:rFonts w:ascii="Times New Roman" w:hAnsi="Times New Roman" w:cs="Times New Roman"/>
          <w:b/>
          <w:bCs/>
          <w:sz w:val="22"/>
          <w:szCs w:val="22"/>
        </w:rPr>
      </w:pPr>
    </w:p>
    <w:p w14:paraId="4ADC3707" w14:textId="77777777" w:rsidR="00A8752E" w:rsidRDefault="00A8752E" w:rsidP="00A8752E">
      <w:pPr>
        <w:tabs>
          <w:tab w:val="num" w:pos="720"/>
        </w:tabs>
        <w:spacing w:after="0" w:line="360" w:lineRule="auto"/>
        <w:ind w:right="566"/>
        <w:jc w:val="both"/>
        <w:rPr>
          <w:rFonts w:ascii="Times New Roman" w:hAnsi="Times New Roman" w:cs="Times New Roman"/>
          <w:b/>
          <w:bCs/>
          <w:sz w:val="22"/>
          <w:szCs w:val="22"/>
        </w:rPr>
      </w:pPr>
    </w:p>
    <w:p w14:paraId="6571EB64" w14:textId="77777777" w:rsidR="00A8752E" w:rsidRDefault="00A8752E" w:rsidP="00A8752E">
      <w:pPr>
        <w:tabs>
          <w:tab w:val="num" w:pos="720"/>
        </w:tabs>
        <w:spacing w:after="0" w:line="360" w:lineRule="auto"/>
        <w:ind w:right="566"/>
        <w:jc w:val="both"/>
        <w:rPr>
          <w:rFonts w:ascii="Times New Roman" w:hAnsi="Times New Roman" w:cs="Times New Roman"/>
          <w:b/>
          <w:bCs/>
          <w:sz w:val="22"/>
          <w:szCs w:val="22"/>
        </w:rPr>
      </w:pPr>
    </w:p>
    <w:p w14:paraId="2DA4F01F" w14:textId="77777777" w:rsidR="00A8752E" w:rsidRDefault="00A8752E" w:rsidP="00A8752E">
      <w:pPr>
        <w:tabs>
          <w:tab w:val="num" w:pos="720"/>
        </w:tabs>
        <w:spacing w:after="0" w:line="360" w:lineRule="auto"/>
        <w:ind w:right="566"/>
        <w:jc w:val="both"/>
        <w:rPr>
          <w:rFonts w:ascii="Times New Roman" w:hAnsi="Times New Roman" w:cs="Times New Roman"/>
          <w:b/>
          <w:bCs/>
          <w:sz w:val="22"/>
          <w:szCs w:val="22"/>
        </w:rPr>
      </w:pPr>
    </w:p>
    <w:p w14:paraId="3089BD13" w14:textId="77777777" w:rsidR="00A8752E" w:rsidRDefault="00A8752E" w:rsidP="00A8752E">
      <w:pPr>
        <w:tabs>
          <w:tab w:val="num" w:pos="720"/>
        </w:tabs>
        <w:spacing w:after="0" w:line="360" w:lineRule="auto"/>
        <w:ind w:right="566"/>
        <w:jc w:val="both"/>
        <w:rPr>
          <w:rFonts w:ascii="Times New Roman" w:hAnsi="Times New Roman" w:cs="Times New Roman"/>
          <w:b/>
          <w:bCs/>
          <w:sz w:val="22"/>
          <w:szCs w:val="22"/>
        </w:rPr>
      </w:pPr>
    </w:p>
    <w:p w14:paraId="10038739" w14:textId="77777777" w:rsidR="00A8752E" w:rsidRDefault="00A8752E" w:rsidP="00A8752E">
      <w:pPr>
        <w:tabs>
          <w:tab w:val="num" w:pos="720"/>
        </w:tabs>
        <w:spacing w:after="0" w:line="360" w:lineRule="auto"/>
        <w:ind w:right="566"/>
        <w:jc w:val="both"/>
        <w:rPr>
          <w:rFonts w:ascii="Times New Roman" w:hAnsi="Times New Roman" w:cs="Times New Roman"/>
          <w:b/>
          <w:bCs/>
          <w:sz w:val="22"/>
          <w:szCs w:val="22"/>
        </w:rPr>
      </w:pPr>
    </w:p>
    <w:p w14:paraId="7E4A2EEF" w14:textId="77777777" w:rsidR="00A8752E" w:rsidRDefault="00A8752E" w:rsidP="00A8752E">
      <w:pPr>
        <w:tabs>
          <w:tab w:val="num" w:pos="720"/>
        </w:tabs>
        <w:spacing w:after="0" w:line="360" w:lineRule="auto"/>
        <w:ind w:right="566"/>
        <w:jc w:val="both"/>
        <w:rPr>
          <w:rFonts w:ascii="Times New Roman" w:hAnsi="Times New Roman" w:cs="Times New Roman"/>
          <w:b/>
          <w:bCs/>
          <w:sz w:val="22"/>
          <w:szCs w:val="22"/>
        </w:rPr>
      </w:pPr>
    </w:p>
    <w:p w14:paraId="78B36CE8" w14:textId="77777777" w:rsidR="00A8752E" w:rsidRDefault="00A8752E" w:rsidP="00A8752E">
      <w:pPr>
        <w:tabs>
          <w:tab w:val="num" w:pos="720"/>
        </w:tabs>
        <w:spacing w:after="0" w:line="360" w:lineRule="auto"/>
        <w:ind w:right="566"/>
        <w:jc w:val="both"/>
        <w:rPr>
          <w:rFonts w:ascii="Times New Roman" w:hAnsi="Times New Roman" w:cs="Times New Roman"/>
          <w:b/>
          <w:bCs/>
          <w:sz w:val="22"/>
          <w:szCs w:val="22"/>
        </w:rPr>
      </w:pPr>
    </w:p>
    <w:p w14:paraId="6335DAE5" w14:textId="77777777" w:rsidR="00A8752E" w:rsidRDefault="00A8752E" w:rsidP="00A8752E">
      <w:pPr>
        <w:tabs>
          <w:tab w:val="num" w:pos="720"/>
        </w:tabs>
        <w:spacing w:after="0" w:line="360" w:lineRule="auto"/>
        <w:ind w:right="566"/>
        <w:jc w:val="both"/>
        <w:rPr>
          <w:rFonts w:ascii="Times New Roman" w:hAnsi="Times New Roman" w:cs="Times New Roman"/>
          <w:b/>
          <w:bCs/>
          <w:sz w:val="22"/>
          <w:szCs w:val="22"/>
        </w:rPr>
      </w:pPr>
    </w:p>
    <w:p w14:paraId="4A735A91" w14:textId="77777777" w:rsidR="00A8752E" w:rsidRDefault="00A8752E" w:rsidP="00A8752E">
      <w:pPr>
        <w:tabs>
          <w:tab w:val="num" w:pos="720"/>
        </w:tabs>
        <w:spacing w:after="0" w:line="360" w:lineRule="auto"/>
        <w:ind w:right="566"/>
        <w:jc w:val="both"/>
        <w:rPr>
          <w:rFonts w:ascii="Times New Roman" w:hAnsi="Times New Roman" w:cs="Times New Roman"/>
          <w:b/>
          <w:bCs/>
          <w:sz w:val="22"/>
          <w:szCs w:val="22"/>
        </w:rPr>
      </w:pPr>
    </w:p>
    <w:p w14:paraId="5DCE5A90" w14:textId="77777777" w:rsidR="00A8752E" w:rsidRPr="00301D70" w:rsidRDefault="00A8752E" w:rsidP="00A8752E">
      <w:pPr>
        <w:tabs>
          <w:tab w:val="num" w:pos="720"/>
        </w:tabs>
        <w:spacing w:after="0" w:line="360" w:lineRule="auto"/>
        <w:ind w:right="566"/>
        <w:jc w:val="both"/>
        <w:rPr>
          <w:rFonts w:ascii="Times New Roman" w:hAnsi="Times New Roman" w:cs="Times New Roman"/>
          <w:b/>
          <w:bCs/>
          <w:sz w:val="22"/>
          <w:szCs w:val="22"/>
        </w:rPr>
      </w:pPr>
    </w:p>
    <w:p w14:paraId="018FCDF9" w14:textId="3E8413A1" w:rsidR="00EB36A8" w:rsidRPr="00301D70" w:rsidRDefault="7DF824B7" w:rsidP="009E32C3">
      <w:pPr>
        <w:pStyle w:val="Ttulo1"/>
        <w:spacing w:before="480" w:line="360" w:lineRule="auto"/>
        <w:ind w:left="426" w:right="566"/>
        <w:jc w:val="center"/>
        <w:rPr>
          <w:rFonts w:ascii="Times New Roman" w:eastAsia="Times New Roman" w:hAnsi="Times New Roman" w:cs="Times New Roman"/>
          <w:b/>
          <w:bCs/>
          <w:sz w:val="22"/>
          <w:szCs w:val="22"/>
          <w:lang w:val="es-CR"/>
        </w:rPr>
      </w:pPr>
      <w:r w:rsidRPr="00301D70">
        <w:rPr>
          <w:rFonts w:ascii="Times New Roman" w:eastAsia="Times New Roman" w:hAnsi="Times New Roman" w:cs="Times New Roman"/>
          <w:b/>
          <w:bCs/>
          <w:color w:val="auto"/>
          <w:sz w:val="22"/>
          <w:szCs w:val="22"/>
          <w:lang w:val="es-CR"/>
        </w:rPr>
        <w:lastRenderedPageBreak/>
        <w:t>FORMULARIO DE EVALUACIÓN DEL CUMPLIMIENTO DE LA NORMA NACIONAL DE DISTRIBUCIÓN Y ASIGNACIÓN PULMONAR</w:t>
      </w:r>
    </w:p>
    <w:p w14:paraId="2C343DAD" w14:textId="644F4F1A" w:rsidR="00EB36A8" w:rsidRPr="00301D70" w:rsidRDefault="7DF824B7" w:rsidP="009E32C3">
      <w:pPr>
        <w:spacing w:after="200" w:line="360" w:lineRule="auto"/>
        <w:ind w:left="426" w:right="566"/>
        <w:jc w:val="center"/>
        <w:rPr>
          <w:rFonts w:ascii="Times New Roman" w:eastAsia="Times New Roman" w:hAnsi="Times New Roman" w:cs="Times New Roman"/>
          <w:sz w:val="22"/>
          <w:szCs w:val="22"/>
          <w:lang w:val="es-CR"/>
        </w:rPr>
      </w:pPr>
      <w:r w:rsidRPr="00301D70">
        <w:rPr>
          <w:rFonts w:ascii="Times New Roman" w:eastAsia="Times New Roman" w:hAnsi="Times New Roman" w:cs="Times New Roman"/>
          <w:sz w:val="22"/>
          <w:szCs w:val="22"/>
          <w:lang w:val="es-CR"/>
        </w:rPr>
        <w:t>Ministerio de Salud – Secretaría Ejecutiva Técnica de Donación y Trasplante de Órganos y Tejidos (SETDT)</w:t>
      </w:r>
    </w:p>
    <w:p w14:paraId="10526BB4" w14:textId="6F837607" w:rsidR="00EB36A8" w:rsidRPr="007B7EE2" w:rsidRDefault="7DF824B7" w:rsidP="009E32C3">
      <w:pPr>
        <w:pStyle w:val="Ttulo2"/>
        <w:spacing w:before="200" w:line="360" w:lineRule="auto"/>
        <w:ind w:left="426" w:right="566"/>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color w:val="auto"/>
          <w:sz w:val="22"/>
          <w:szCs w:val="22"/>
          <w:lang w:val="en-US"/>
        </w:rPr>
        <w:t xml:space="preserve">I. </w:t>
      </w:r>
      <w:r w:rsidRPr="03545FAD">
        <w:rPr>
          <w:rFonts w:ascii="Times New Roman" w:eastAsia="Times New Roman" w:hAnsi="Times New Roman" w:cs="Times New Roman"/>
          <w:b/>
          <w:bCs/>
          <w:color w:val="auto"/>
          <w:sz w:val="22"/>
          <w:szCs w:val="22"/>
          <w:lang w:val="en-US"/>
        </w:rPr>
        <w:t>INFORMACIÓN GENERAL DEL ESTABLECIMIENTO</w:t>
      </w:r>
    </w:p>
    <w:p w14:paraId="25BEC0D6" w14:textId="3AB4DE04" w:rsidR="00EB36A8" w:rsidRPr="00301D70" w:rsidRDefault="7DF824B7" w:rsidP="009E32C3">
      <w:pPr>
        <w:pStyle w:val="Prrafodelista"/>
        <w:numPr>
          <w:ilvl w:val="0"/>
          <w:numId w:val="1"/>
        </w:numPr>
        <w:spacing w:after="200" w:line="360" w:lineRule="auto"/>
        <w:ind w:left="426" w:right="566" w:firstLine="0"/>
        <w:rPr>
          <w:rFonts w:ascii="Times New Roman" w:eastAsia="Times New Roman" w:hAnsi="Times New Roman" w:cs="Times New Roman"/>
          <w:lang w:val="es-CR"/>
        </w:rPr>
      </w:pPr>
      <w:r w:rsidRPr="00301D70">
        <w:rPr>
          <w:rFonts w:ascii="Times New Roman" w:eastAsia="Times New Roman" w:hAnsi="Times New Roman" w:cs="Times New Roman"/>
          <w:sz w:val="22"/>
          <w:szCs w:val="22"/>
          <w:lang w:val="es-CR"/>
        </w:rPr>
        <w:t>• Nombre del establecimiento de salud:</w:t>
      </w:r>
    </w:p>
    <w:p w14:paraId="05EF3105" w14:textId="0A23A212" w:rsidR="00EB36A8" w:rsidRPr="007B7EE2" w:rsidRDefault="7DF824B7" w:rsidP="009E32C3">
      <w:pPr>
        <w:pStyle w:val="Prrafodelista"/>
        <w:numPr>
          <w:ilvl w:val="0"/>
          <w:numId w:val="1"/>
        </w:numPr>
        <w:spacing w:after="200" w:line="360" w:lineRule="auto"/>
        <w:ind w:left="426" w:right="566" w:firstLine="0"/>
        <w:rPr>
          <w:rFonts w:ascii="Times New Roman" w:eastAsia="Times New Roman" w:hAnsi="Times New Roman" w:cs="Times New Roman"/>
          <w:lang w:val="en-US"/>
        </w:rPr>
      </w:pPr>
      <w:r w:rsidRPr="03545FAD">
        <w:rPr>
          <w:rFonts w:ascii="Times New Roman" w:eastAsia="Times New Roman" w:hAnsi="Times New Roman" w:cs="Times New Roman"/>
          <w:sz w:val="22"/>
          <w:szCs w:val="22"/>
          <w:lang w:val="en-US"/>
        </w:rPr>
        <w:t>• Código institucional:</w:t>
      </w:r>
    </w:p>
    <w:p w14:paraId="3E707588" w14:textId="39595259" w:rsidR="00EB36A8" w:rsidRPr="007B7EE2" w:rsidRDefault="7DF824B7" w:rsidP="009E32C3">
      <w:pPr>
        <w:pStyle w:val="Prrafodelista"/>
        <w:numPr>
          <w:ilvl w:val="0"/>
          <w:numId w:val="1"/>
        </w:numPr>
        <w:spacing w:after="200" w:line="360" w:lineRule="auto"/>
        <w:ind w:left="426" w:right="566" w:firstLine="0"/>
        <w:rPr>
          <w:rFonts w:ascii="Times New Roman" w:eastAsia="Times New Roman" w:hAnsi="Times New Roman" w:cs="Times New Roman"/>
          <w:lang w:val="en-US"/>
        </w:rPr>
      </w:pPr>
      <w:r w:rsidRPr="03545FAD">
        <w:rPr>
          <w:rFonts w:ascii="Times New Roman" w:eastAsia="Times New Roman" w:hAnsi="Times New Roman" w:cs="Times New Roman"/>
          <w:sz w:val="22"/>
          <w:szCs w:val="22"/>
          <w:lang w:val="en-US"/>
        </w:rPr>
        <w:t>• Dirección:</w:t>
      </w:r>
    </w:p>
    <w:p w14:paraId="7D29927F" w14:textId="34B723E4" w:rsidR="00EB36A8" w:rsidRPr="007B7EE2" w:rsidRDefault="7DF824B7" w:rsidP="009E32C3">
      <w:pPr>
        <w:pStyle w:val="Prrafodelista"/>
        <w:numPr>
          <w:ilvl w:val="0"/>
          <w:numId w:val="1"/>
        </w:numPr>
        <w:spacing w:after="200" w:line="360" w:lineRule="auto"/>
        <w:ind w:left="426" w:right="566" w:firstLine="0"/>
        <w:rPr>
          <w:rFonts w:ascii="Times New Roman" w:eastAsia="Times New Roman" w:hAnsi="Times New Roman" w:cs="Times New Roman"/>
          <w:lang w:val="en-US"/>
        </w:rPr>
      </w:pPr>
      <w:r w:rsidRPr="03545FAD">
        <w:rPr>
          <w:rFonts w:ascii="Times New Roman" w:eastAsia="Times New Roman" w:hAnsi="Times New Roman" w:cs="Times New Roman"/>
          <w:sz w:val="22"/>
          <w:szCs w:val="22"/>
          <w:lang w:val="en-US"/>
        </w:rPr>
        <w:t>• Fecha de evaluación:</w:t>
      </w:r>
    </w:p>
    <w:p w14:paraId="5440F6A1" w14:textId="385529F2" w:rsidR="00EB36A8" w:rsidRPr="00301D70" w:rsidRDefault="7DF824B7" w:rsidP="009E32C3">
      <w:pPr>
        <w:pStyle w:val="Prrafodelista"/>
        <w:numPr>
          <w:ilvl w:val="0"/>
          <w:numId w:val="1"/>
        </w:numPr>
        <w:spacing w:after="200" w:line="360" w:lineRule="auto"/>
        <w:ind w:left="426" w:right="566" w:firstLine="0"/>
        <w:rPr>
          <w:rFonts w:ascii="Times New Roman" w:eastAsia="Times New Roman" w:hAnsi="Times New Roman" w:cs="Times New Roman"/>
          <w:lang w:val="es-CR"/>
        </w:rPr>
      </w:pPr>
      <w:r w:rsidRPr="00301D70">
        <w:rPr>
          <w:rFonts w:ascii="Times New Roman" w:eastAsia="Times New Roman" w:hAnsi="Times New Roman" w:cs="Times New Roman"/>
          <w:sz w:val="22"/>
          <w:szCs w:val="22"/>
          <w:lang w:val="es-CR"/>
        </w:rPr>
        <w:t>• Responsable de la evaluación (nombre y cargo):</w:t>
      </w:r>
    </w:p>
    <w:p w14:paraId="11137AEA" w14:textId="3A8E483E" w:rsidR="00EB36A8" w:rsidRPr="007B7EE2" w:rsidRDefault="7DF824B7" w:rsidP="009E32C3">
      <w:pPr>
        <w:pStyle w:val="Prrafodelista"/>
        <w:numPr>
          <w:ilvl w:val="0"/>
          <w:numId w:val="1"/>
        </w:numPr>
        <w:spacing w:after="200" w:line="360" w:lineRule="auto"/>
        <w:ind w:left="426" w:right="566" w:firstLine="0"/>
        <w:rPr>
          <w:rFonts w:ascii="Times New Roman" w:eastAsia="Times New Roman" w:hAnsi="Times New Roman" w:cs="Times New Roman"/>
          <w:lang w:val="en-US"/>
        </w:rPr>
      </w:pPr>
      <w:r w:rsidRPr="03545FAD">
        <w:rPr>
          <w:rFonts w:ascii="Times New Roman" w:eastAsia="Times New Roman" w:hAnsi="Times New Roman" w:cs="Times New Roman"/>
          <w:sz w:val="22"/>
          <w:szCs w:val="22"/>
          <w:lang w:val="en-US"/>
        </w:rPr>
        <w:t>• Correo electrónico institucional:</w:t>
      </w:r>
    </w:p>
    <w:p w14:paraId="53B51A32" w14:textId="78BE2395" w:rsidR="00EB36A8" w:rsidRPr="007B7EE2" w:rsidRDefault="00EB36A8" w:rsidP="009E32C3">
      <w:pPr>
        <w:pStyle w:val="Prrafodelista"/>
        <w:spacing w:after="200" w:line="360" w:lineRule="auto"/>
        <w:ind w:left="426" w:right="566"/>
        <w:rPr>
          <w:rFonts w:ascii="Times New Roman" w:eastAsia="Times New Roman" w:hAnsi="Times New Roman" w:cs="Times New Roman"/>
          <w:lang w:val="en-US"/>
        </w:rPr>
      </w:pPr>
    </w:p>
    <w:p w14:paraId="2E51B5A1" w14:textId="62CD064F" w:rsidR="00EB36A8" w:rsidRPr="00301D70" w:rsidRDefault="7DF824B7" w:rsidP="009E32C3">
      <w:pPr>
        <w:pStyle w:val="Ttulo2"/>
        <w:spacing w:before="200" w:line="360" w:lineRule="auto"/>
        <w:ind w:left="426" w:right="566"/>
        <w:jc w:val="center"/>
        <w:rPr>
          <w:rFonts w:ascii="Times New Roman" w:eastAsia="Times New Roman" w:hAnsi="Times New Roman" w:cs="Times New Roman"/>
          <w:b/>
          <w:bCs/>
          <w:sz w:val="22"/>
          <w:szCs w:val="22"/>
          <w:lang w:val="es-CR"/>
        </w:rPr>
      </w:pPr>
      <w:r w:rsidRPr="00301D70">
        <w:rPr>
          <w:rFonts w:ascii="Times New Roman" w:eastAsia="Times New Roman" w:hAnsi="Times New Roman" w:cs="Times New Roman"/>
          <w:color w:val="auto"/>
          <w:sz w:val="22"/>
          <w:szCs w:val="22"/>
          <w:lang w:val="es-CR"/>
        </w:rPr>
        <w:t xml:space="preserve">II. </w:t>
      </w:r>
      <w:r w:rsidRPr="00301D70">
        <w:rPr>
          <w:rFonts w:ascii="Times New Roman" w:eastAsia="Times New Roman" w:hAnsi="Times New Roman" w:cs="Times New Roman"/>
          <w:b/>
          <w:bCs/>
          <w:color w:val="auto"/>
          <w:sz w:val="22"/>
          <w:szCs w:val="22"/>
          <w:lang w:val="es-CR"/>
        </w:rPr>
        <w:t>CUMPLIMIENTO DE LOS REQUISITOS DE INSCRIPCIÓN Y MANEJO DE CANDIDATOS EN LA LETP</w:t>
      </w:r>
    </w:p>
    <w:p w14:paraId="74919C94" w14:textId="7481A135" w:rsidR="00EB36A8" w:rsidRPr="00301D70" w:rsidRDefault="00EB36A8" w:rsidP="03545FAD">
      <w:pPr>
        <w:rPr>
          <w:lang w:val="es-CR"/>
        </w:rPr>
      </w:pPr>
    </w:p>
    <w:tbl>
      <w:tblPr>
        <w:tblStyle w:val="Tablaconcuadrcula"/>
        <w:tblW w:w="0" w:type="auto"/>
        <w:tblLook w:val="04A0" w:firstRow="1" w:lastRow="0" w:firstColumn="1" w:lastColumn="0" w:noHBand="0" w:noVBand="1"/>
      </w:tblPr>
      <w:tblGrid>
        <w:gridCol w:w="656"/>
        <w:gridCol w:w="3009"/>
        <w:gridCol w:w="2171"/>
        <w:gridCol w:w="1063"/>
        <w:gridCol w:w="1585"/>
      </w:tblGrid>
      <w:tr w:rsidR="03545FAD" w14:paraId="58AD95C3"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9D6100F" w14:textId="25D18EF3"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Ítem</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F64C8AB" w14:textId="33C6C514"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Descripción</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1A89F9F4" w14:textId="0B69ED0E"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Artículo</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25918A2" w14:textId="1E074B5A"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Cumple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18E32AB2" w14:textId="515150A3"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Observaciones</w:t>
            </w:r>
          </w:p>
        </w:tc>
      </w:tr>
      <w:tr w:rsidR="03545FAD" w14:paraId="0AECCE62"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4450B17" w14:textId="42FC089A"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1</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172065A2" w14:textId="4A16B4FC"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El establecimiento cuenta con autorización vigente de la SETDT para trasplante pulmonar.</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3164E29" w14:textId="6BF8D903"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Alcance (p. 3)</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1BDC33B" w14:textId="635D448F"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1784DCE6" w14:textId="1ED54220"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78313854"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00BDD68" w14:textId="02932251"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2</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A7CBBC2" w14:textId="2356FED3"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La inscripción en SINADOC se realiza únicamente por médicos tratantes autorizados.</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5A03237" w14:textId="5CF1C233"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Registro (p. 11)</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1C32AAA7" w14:textId="5C507E05"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E555FD6" w14:textId="09A03EC6"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78F5F314"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240BD28" w14:textId="5ED1F1A5"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3</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D741131" w14:textId="714E7C08"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mantiene actualizada la información clínica conforme a periodicidad por estatus.</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9122E6A" w14:textId="2167FC12"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Actualización clínica (p. 12)</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DF952DA" w14:textId="03DD175D"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0A9C91B" w14:textId="6FCA8DFF"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70D78CE0"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6D2C6E5" w14:textId="037F6095"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4</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DE0A631" w14:textId="4C72D629"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El acta multidisciplinaria está completa, firmada y cargada en SINADOC.</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AC7BB5D" w14:textId="11EEE39B"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Evaluación multidisciplinaria (p. 10)</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98588D6" w14:textId="2FE73F4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42CBB46" w14:textId="642F13B2"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5384EFB7"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05D3A0F" w14:textId="0E11787E"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5</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6CDD5E5" w14:textId="7D205AEE"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verifica que el paciente esté asegurado por la CCSS y tenga residencia permanente (si aplica).</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72841F0" w14:textId="12FF477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Inscripción (p. 6)</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CC5A2BC" w14:textId="31854186"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893CF72" w14:textId="566ABFE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223DC603"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4CB9CC3" w14:textId="2A31CEA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lastRenderedPageBreak/>
              <w:t>6</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4396AFE" w14:textId="27D97F20"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aplican correctamente las contraindicaciones absolutas.</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C40AE39" w14:textId="5EE3D136"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Contraindicaciones (p. 13)</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41A7EAC" w14:textId="6986CFF9"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2A42D50" w14:textId="408FDF7D"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40C1B163"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E02C419" w14:textId="3A821E11"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7</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6D3BB93" w14:textId="604C41E6"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gestiona correctamente la exclusión temporal y permanente.</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D72A9BC" w14:textId="424F8405"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Exclusión LETP (p. 14-15)</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BDB6FDD" w14:textId="6241CB11"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9376F84" w14:textId="4D167E0C"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41E08746"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3F6AA5E" w14:textId="2D5DB079"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8</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B7BDC1C" w14:textId="4453727C"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La clasificación del paciente se documenta según estatus clínico.</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1D3BBDC" w14:textId="58032EF1"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Clasificación (p. 10-11)</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5DD8308" w14:textId="5602720C"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BFE3A4F" w14:textId="7B565340"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07914E0E"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475D839" w14:textId="2F93F8DE"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9</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5FA298F" w14:textId="1D3ED133"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notifica al paciente su estatus y condición a través del sistema.</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5D2CA53" w14:textId="64F30AAC"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Implícito (Registro)</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FA7C5D2" w14:textId="5340967A"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8BC9F44" w14:textId="022F636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bl>
    <w:p w14:paraId="276F0125" w14:textId="554E562A" w:rsidR="00EB36A8" w:rsidRPr="007B7EE2" w:rsidRDefault="00EB36A8" w:rsidP="03545FAD">
      <w:pPr>
        <w:pStyle w:val="Ttulo2"/>
        <w:spacing w:before="200" w:line="360" w:lineRule="auto"/>
        <w:jc w:val="center"/>
        <w:rPr>
          <w:rFonts w:ascii="Times New Roman" w:eastAsia="Times New Roman" w:hAnsi="Times New Roman" w:cs="Times New Roman"/>
          <w:color w:val="auto"/>
          <w:sz w:val="22"/>
          <w:szCs w:val="22"/>
          <w:lang w:val="en-US"/>
        </w:rPr>
      </w:pPr>
    </w:p>
    <w:p w14:paraId="25E5E976" w14:textId="2DC4A7AD" w:rsidR="00EB36A8" w:rsidRPr="00301D70" w:rsidRDefault="7DF824B7" w:rsidP="03545FAD">
      <w:pPr>
        <w:pStyle w:val="Ttulo2"/>
        <w:spacing w:before="200" w:line="360" w:lineRule="auto"/>
        <w:jc w:val="center"/>
        <w:rPr>
          <w:rFonts w:ascii="Times New Roman" w:eastAsia="Times New Roman" w:hAnsi="Times New Roman" w:cs="Times New Roman"/>
          <w:b/>
          <w:bCs/>
          <w:sz w:val="22"/>
          <w:szCs w:val="22"/>
          <w:lang w:val="es-CR"/>
        </w:rPr>
      </w:pPr>
      <w:r w:rsidRPr="00301D70">
        <w:rPr>
          <w:rFonts w:ascii="Times New Roman" w:eastAsia="Times New Roman" w:hAnsi="Times New Roman" w:cs="Times New Roman"/>
          <w:color w:val="auto"/>
          <w:sz w:val="22"/>
          <w:szCs w:val="22"/>
          <w:lang w:val="es-CR"/>
        </w:rPr>
        <w:t>III.</w:t>
      </w:r>
      <w:r w:rsidRPr="00301D70">
        <w:rPr>
          <w:rFonts w:ascii="Times New Roman" w:eastAsia="Times New Roman" w:hAnsi="Times New Roman" w:cs="Times New Roman"/>
          <w:b/>
          <w:bCs/>
          <w:color w:val="auto"/>
          <w:sz w:val="22"/>
          <w:szCs w:val="22"/>
          <w:lang w:val="es-CR"/>
        </w:rPr>
        <w:t xml:space="preserve"> CUMPLIMIENTO DE PROCEDIMIENTOS DE DISTRIBUCIÓN Y ACEPTACIÓN DEL INJERTO PULMONAR</w:t>
      </w:r>
    </w:p>
    <w:p w14:paraId="4DA822BE" w14:textId="26490202" w:rsidR="00EB36A8" w:rsidRPr="00301D70" w:rsidRDefault="00EB36A8" w:rsidP="03545FAD">
      <w:pPr>
        <w:rPr>
          <w:lang w:val="es-CR"/>
        </w:rPr>
      </w:pPr>
    </w:p>
    <w:tbl>
      <w:tblPr>
        <w:tblStyle w:val="Tablaconcuadrcula"/>
        <w:tblW w:w="0" w:type="auto"/>
        <w:tblLook w:val="04A0" w:firstRow="1" w:lastRow="0" w:firstColumn="1" w:lastColumn="0" w:noHBand="0" w:noVBand="1"/>
      </w:tblPr>
      <w:tblGrid>
        <w:gridCol w:w="656"/>
        <w:gridCol w:w="2949"/>
        <w:gridCol w:w="2183"/>
        <w:gridCol w:w="1111"/>
        <w:gridCol w:w="1585"/>
      </w:tblGrid>
      <w:tr w:rsidR="03545FAD" w14:paraId="3A92A693"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96F4092" w14:textId="18747BE6"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Ítem</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B1126E9" w14:textId="56489566"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Descripción</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3E8DA24" w14:textId="697ADECB"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Artículo</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6B5930E" w14:textId="1846F318"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Cumple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D6D677D" w14:textId="2740551E"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Observaciones</w:t>
            </w:r>
          </w:p>
        </w:tc>
      </w:tr>
      <w:tr w:rsidR="03545FAD" w14:paraId="1761DA01"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E65A3D4" w14:textId="3B5B70CB"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1</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47511B0" w14:textId="7868219D"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responde a la alerta de la SETDT en el plazo de 2 horas.</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82007CE" w14:textId="4D7638B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Tiempos de respuesta (p. 18)</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2E5AE13" w14:textId="6CD38BC1"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CC4E80F" w14:textId="0E700B63"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1742C376"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AA2E8BA" w14:textId="4E1CB332"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2</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71F4AAC" w14:textId="6996FE41"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El rechazo del injerto se justifica en el formulario oficial (Anexo 1).</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2CADE96" w14:textId="43BC32A6"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Procedimiento de documentación (p. 18-19)</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33922FD" w14:textId="42F42E5C"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FE2649A" w14:textId="4987FECB"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6DF800DB"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CB4AEBE" w14:textId="1259833A"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3</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52B3E07" w14:textId="262FEF8A"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Si la causa del rechazo fue administrativa, se remite oficio firmado a la SETDT.</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253E9A5" w14:textId="5D976EB2"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Ídem</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2B46948" w14:textId="51ED2FF3"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47ECB21" w14:textId="34A1D82A"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497B1467"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1D116A37" w14:textId="408B4F1C"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4</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8E7933D" w14:textId="45FB0192"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El proceso de asignación sigue los criterios clínicos, inmunológicos y de estatus.</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57A0741" w14:textId="29E9ACA3"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Método de distribución (p. 17)</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BF17FFF" w14:textId="0F9FFC2B"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1C5F5C3C" w14:textId="428365C2"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72DD0CAC"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E8F81F0" w14:textId="59845F0C"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5</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E487DAF" w14:textId="70904B1B"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garantiza trazabilidad en SINADOC de todo el proceso.</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E7E9E03" w14:textId="1ECAC3ED"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Registro y seguimiento (p. 19-20)</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4332353" w14:textId="762C858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227F945" w14:textId="0BDDA0ED"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bl>
    <w:p w14:paraId="7621E729" w14:textId="437A9883" w:rsidR="00EB36A8" w:rsidRPr="007B7EE2" w:rsidRDefault="00EB36A8" w:rsidP="03545FAD">
      <w:pPr>
        <w:pStyle w:val="Ttulo2"/>
        <w:spacing w:before="200" w:line="360" w:lineRule="auto"/>
        <w:jc w:val="center"/>
        <w:rPr>
          <w:rFonts w:ascii="Times New Roman" w:eastAsia="Times New Roman" w:hAnsi="Times New Roman" w:cs="Times New Roman"/>
          <w:color w:val="auto"/>
          <w:sz w:val="22"/>
          <w:szCs w:val="22"/>
          <w:lang w:val="en-US"/>
        </w:rPr>
      </w:pPr>
    </w:p>
    <w:p w14:paraId="2133B0FC" w14:textId="324ADC53" w:rsidR="00EB36A8" w:rsidRPr="00301D70" w:rsidRDefault="7DF824B7" w:rsidP="03545FAD">
      <w:pPr>
        <w:pStyle w:val="Ttulo2"/>
        <w:spacing w:before="200" w:line="360" w:lineRule="auto"/>
        <w:jc w:val="center"/>
        <w:rPr>
          <w:rFonts w:ascii="Times New Roman" w:eastAsia="Times New Roman" w:hAnsi="Times New Roman" w:cs="Times New Roman"/>
          <w:b/>
          <w:bCs/>
          <w:sz w:val="22"/>
          <w:szCs w:val="22"/>
          <w:lang w:val="es-CR"/>
        </w:rPr>
      </w:pPr>
      <w:r w:rsidRPr="00301D70">
        <w:rPr>
          <w:rFonts w:ascii="Times New Roman" w:eastAsia="Times New Roman" w:hAnsi="Times New Roman" w:cs="Times New Roman"/>
          <w:color w:val="auto"/>
          <w:sz w:val="22"/>
          <w:szCs w:val="22"/>
          <w:lang w:val="es-CR"/>
        </w:rPr>
        <w:t xml:space="preserve">IV. </w:t>
      </w:r>
      <w:r w:rsidRPr="00301D70">
        <w:rPr>
          <w:rFonts w:ascii="Times New Roman" w:eastAsia="Times New Roman" w:hAnsi="Times New Roman" w:cs="Times New Roman"/>
          <w:b/>
          <w:bCs/>
          <w:color w:val="auto"/>
          <w:sz w:val="22"/>
          <w:szCs w:val="22"/>
          <w:lang w:val="es-CR"/>
        </w:rPr>
        <w:t>CUMPLIMIENTO DE CRITERIOS DE DISTRIBUCIÓN Y PRIORIZACIÓN</w:t>
      </w:r>
    </w:p>
    <w:p w14:paraId="727F98BA" w14:textId="070A5B4C" w:rsidR="00EB36A8" w:rsidRPr="00301D70" w:rsidRDefault="00EB36A8" w:rsidP="03545FAD">
      <w:pPr>
        <w:rPr>
          <w:lang w:val="es-CR"/>
        </w:rPr>
      </w:pPr>
    </w:p>
    <w:tbl>
      <w:tblPr>
        <w:tblStyle w:val="Tablaconcuadrcula"/>
        <w:tblW w:w="0" w:type="auto"/>
        <w:tblLook w:val="04A0" w:firstRow="1" w:lastRow="0" w:firstColumn="1" w:lastColumn="0" w:noHBand="0" w:noVBand="1"/>
      </w:tblPr>
      <w:tblGrid>
        <w:gridCol w:w="656"/>
        <w:gridCol w:w="3002"/>
        <w:gridCol w:w="2111"/>
        <w:gridCol w:w="1130"/>
        <w:gridCol w:w="1585"/>
      </w:tblGrid>
      <w:tr w:rsidR="03545FAD" w14:paraId="4EAD0F58"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FC83838" w14:textId="0AE4CF59"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Ítem</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BA8F3FF" w14:textId="2A955CC9"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Descripción</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F339CAA" w14:textId="4E99E9EC"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Artículo</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E3027B8" w14:textId="0A72DAB5"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Cumple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2C424CD" w14:textId="32B2DA49"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Observaciones</w:t>
            </w:r>
          </w:p>
        </w:tc>
      </w:tr>
      <w:tr w:rsidR="03545FAD" w14:paraId="4F231467"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05ACEA2" w14:textId="53B56B74"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1</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832C4D0" w14:textId="44E8C6A3"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La compatibilidad ABO fue correctamente considerada en el proceso.</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4F957ED" w14:textId="31CD65B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Método de distribución (p. 17)</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F2EB84E" w14:textId="15C42731"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0566877" w14:textId="7A241413"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4F1AAC9D"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5674AD7" w14:textId="5C94C2A0"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2</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C25296D" w14:textId="1836FDA6"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respetó el ordenamiento por estatus clínico y antigüedad en la lista.</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11DD4F91" w14:textId="248A3AD1"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Ídem</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F175E45" w14:textId="43DD3F17"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5BCD09B" w14:textId="78C0149A"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39DA3E74"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D2AC609" w14:textId="029BF460"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3</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44C420E" w14:textId="4142ADF2"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priorizó correctamente a pacientes con necesidad de trasplante múltiple.</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D055C9A" w14:textId="09858A2D"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Consideraciones especiales (p. 19)</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773607E" w14:textId="255249D5"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2FC248C" w14:textId="6F936FBD"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bl>
    <w:p w14:paraId="513FA622" w14:textId="587BA16A" w:rsidR="00EB36A8" w:rsidRPr="007B7EE2" w:rsidRDefault="00EB36A8" w:rsidP="03545FAD">
      <w:pPr>
        <w:pStyle w:val="Ttulo2"/>
        <w:spacing w:before="200" w:line="360" w:lineRule="auto"/>
        <w:jc w:val="center"/>
        <w:rPr>
          <w:rFonts w:ascii="Times New Roman" w:eastAsia="Times New Roman" w:hAnsi="Times New Roman" w:cs="Times New Roman"/>
          <w:color w:val="auto"/>
          <w:sz w:val="22"/>
          <w:szCs w:val="22"/>
          <w:lang w:val="en-US"/>
        </w:rPr>
      </w:pPr>
    </w:p>
    <w:p w14:paraId="3CC82704" w14:textId="465D0175" w:rsidR="00EB36A8" w:rsidRPr="007B7EE2" w:rsidRDefault="00EB36A8" w:rsidP="03545FAD">
      <w:pPr>
        <w:rPr>
          <w:lang w:val="en-US"/>
        </w:rPr>
      </w:pPr>
    </w:p>
    <w:p w14:paraId="4ECB3394" w14:textId="509029BF" w:rsidR="00EB36A8" w:rsidRPr="00301D70" w:rsidRDefault="7DF824B7" w:rsidP="03545FAD">
      <w:pPr>
        <w:pStyle w:val="Ttulo2"/>
        <w:spacing w:before="200" w:line="360" w:lineRule="auto"/>
        <w:jc w:val="center"/>
        <w:rPr>
          <w:rFonts w:ascii="Times New Roman" w:eastAsia="Times New Roman" w:hAnsi="Times New Roman" w:cs="Times New Roman"/>
          <w:b/>
          <w:bCs/>
          <w:sz w:val="22"/>
          <w:szCs w:val="22"/>
          <w:lang w:val="es-CR"/>
        </w:rPr>
      </w:pPr>
      <w:r w:rsidRPr="00301D70">
        <w:rPr>
          <w:rFonts w:ascii="Times New Roman" w:eastAsia="Times New Roman" w:hAnsi="Times New Roman" w:cs="Times New Roman"/>
          <w:color w:val="auto"/>
          <w:sz w:val="22"/>
          <w:szCs w:val="22"/>
          <w:lang w:val="es-CR"/>
        </w:rPr>
        <w:t>V.</w:t>
      </w:r>
      <w:r w:rsidRPr="00301D70">
        <w:rPr>
          <w:rFonts w:ascii="Times New Roman" w:eastAsia="Times New Roman" w:hAnsi="Times New Roman" w:cs="Times New Roman"/>
          <w:b/>
          <w:bCs/>
          <w:color w:val="auto"/>
          <w:sz w:val="22"/>
          <w:szCs w:val="22"/>
          <w:lang w:val="es-CR"/>
        </w:rPr>
        <w:t xml:space="preserve"> EXCEPCIONES Y FUNCIONAMIENTO DEL COMITÉ TÉCNICO ASESOR</w:t>
      </w:r>
    </w:p>
    <w:p w14:paraId="3A21B2EB" w14:textId="17319A4A" w:rsidR="00EB36A8" w:rsidRPr="00301D70" w:rsidRDefault="00EB36A8" w:rsidP="03545FAD">
      <w:pPr>
        <w:rPr>
          <w:lang w:val="es-CR"/>
        </w:rPr>
      </w:pPr>
    </w:p>
    <w:tbl>
      <w:tblPr>
        <w:tblStyle w:val="Tablaconcuadrcula"/>
        <w:tblW w:w="0" w:type="auto"/>
        <w:tblLook w:val="04A0" w:firstRow="1" w:lastRow="0" w:firstColumn="1" w:lastColumn="0" w:noHBand="0" w:noVBand="1"/>
      </w:tblPr>
      <w:tblGrid>
        <w:gridCol w:w="657"/>
        <w:gridCol w:w="3500"/>
        <w:gridCol w:w="1573"/>
        <w:gridCol w:w="1169"/>
        <w:gridCol w:w="1585"/>
      </w:tblGrid>
      <w:tr w:rsidR="03545FAD" w14:paraId="203AB07F"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925AED1" w14:textId="3795D509"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Ítem</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25F81E1" w14:textId="4E94180C"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Descripción</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17EAC89B" w14:textId="2B03A55F"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Artículo</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FE78141" w14:textId="35A70D52"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Cumple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451E521" w14:textId="682ABFD3"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Observaciones</w:t>
            </w:r>
          </w:p>
        </w:tc>
      </w:tr>
      <w:tr w:rsidR="03545FAD" w14:paraId="653AA92B"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3AB85C9" w14:textId="609EBCD3"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1</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BABD4E1" w14:textId="42FCB838"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convocó Comité Técnico Asesor en los casos que lo requirieron.</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3ECABD5" w14:textId="03F4BE35"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Vías de excepción (p. 20)</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A6AF2E0" w14:textId="13B35A1C"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FD46A93" w14:textId="323D323E"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01A1418A"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35843BEC" w14:textId="35D58F1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2</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165DDF3" w14:textId="0E599231"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Las decisiones fueron documentadas mediante actas y custodiadas por la SETDT.</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0BBEC1D" w14:textId="27DC8A61"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Ídem</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737DC24" w14:textId="4650ED60"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8E8FF06" w14:textId="21624D75"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bl>
    <w:p w14:paraId="4ADCE35D" w14:textId="113A579B" w:rsidR="00EB36A8" w:rsidRPr="007B7EE2" w:rsidRDefault="00EB36A8" w:rsidP="03545FAD">
      <w:pPr>
        <w:pStyle w:val="Ttulo2"/>
        <w:spacing w:before="200" w:line="360" w:lineRule="auto"/>
        <w:jc w:val="center"/>
        <w:rPr>
          <w:rFonts w:ascii="Times New Roman" w:eastAsia="Times New Roman" w:hAnsi="Times New Roman" w:cs="Times New Roman"/>
          <w:b/>
          <w:bCs/>
          <w:color w:val="auto"/>
          <w:sz w:val="22"/>
          <w:szCs w:val="22"/>
          <w:lang w:val="en-US"/>
        </w:rPr>
      </w:pPr>
    </w:p>
    <w:p w14:paraId="033FF996" w14:textId="4C93E246" w:rsidR="00EB36A8" w:rsidRPr="00301D70" w:rsidRDefault="7DF824B7" w:rsidP="03545FAD">
      <w:pPr>
        <w:pStyle w:val="Ttulo2"/>
        <w:spacing w:before="200" w:line="360" w:lineRule="auto"/>
        <w:jc w:val="center"/>
        <w:rPr>
          <w:rFonts w:ascii="Times New Roman" w:eastAsia="Times New Roman" w:hAnsi="Times New Roman" w:cs="Times New Roman"/>
          <w:b/>
          <w:bCs/>
          <w:sz w:val="22"/>
          <w:szCs w:val="22"/>
          <w:lang w:val="es-CR"/>
        </w:rPr>
      </w:pPr>
      <w:r w:rsidRPr="00301D70">
        <w:rPr>
          <w:rFonts w:ascii="Times New Roman" w:eastAsia="Times New Roman" w:hAnsi="Times New Roman" w:cs="Times New Roman"/>
          <w:b/>
          <w:bCs/>
          <w:color w:val="auto"/>
          <w:sz w:val="22"/>
          <w:szCs w:val="22"/>
          <w:lang w:val="es-CR"/>
        </w:rPr>
        <w:t>VI. OTROS CUMPLIMIENTOS REGULATORIOS Y ADMINISTRATIVOS</w:t>
      </w:r>
    </w:p>
    <w:p w14:paraId="5FA902DB" w14:textId="5188762B" w:rsidR="00EB36A8" w:rsidRPr="00301D70" w:rsidRDefault="00EB36A8" w:rsidP="03545FAD">
      <w:pPr>
        <w:rPr>
          <w:lang w:val="es-CR"/>
        </w:rPr>
      </w:pPr>
    </w:p>
    <w:tbl>
      <w:tblPr>
        <w:tblStyle w:val="Tablaconcuadrcula"/>
        <w:tblW w:w="0" w:type="auto"/>
        <w:tblLook w:val="04A0" w:firstRow="1" w:lastRow="0" w:firstColumn="1" w:lastColumn="0" w:noHBand="0" w:noVBand="1"/>
      </w:tblPr>
      <w:tblGrid>
        <w:gridCol w:w="656"/>
        <w:gridCol w:w="3362"/>
        <w:gridCol w:w="1767"/>
        <w:gridCol w:w="1114"/>
        <w:gridCol w:w="1585"/>
      </w:tblGrid>
      <w:tr w:rsidR="03545FAD" w14:paraId="310A5569"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C05FB4D" w14:textId="519776E5"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Ítem</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22C7A9B" w14:textId="06791B8A"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Descripción</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C1F18AA" w14:textId="5A7E05D7"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Artículo</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ECA78BA" w14:textId="6FB2BCD7"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Cumple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15AEEC8" w14:textId="33B03B47"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Observaciones</w:t>
            </w:r>
          </w:p>
        </w:tc>
      </w:tr>
      <w:tr w:rsidR="03545FAD" w14:paraId="1A8295CF"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D9D10DC" w14:textId="01E0D9DA"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lastRenderedPageBreak/>
              <w:t>1</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593E48E" w14:textId="616DF963"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garantiza confidencialidad e integridad de la información en SINADOC.</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6278765" w14:textId="5B53AD23"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Implícito</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B7FA357" w14:textId="062774F1"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33811CF" w14:textId="0710AE33"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7ACEF3A2"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8C0CDFA" w14:textId="0D007F2E"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2</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66C2AD9" w14:textId="1A1E49DE"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El equipo de trasplante cumple con cargar la información del injerto asignado en SINADOC.</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2D820313" w14:textId="6A8ECFE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Registro y seguimiento (p. 19-20)</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A81B391" w14:textId="58F80649"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4B73AAD3" w14:textId="750D6DB0"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r w:rsidR="03545FAD" w14:paraId="076B27CF" w14:textId="77777777" w:rsidTr="00B866E1">
        <w:trPr>
          <w:trHeight w:val="300"/>
        </w:trPr>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6F59D1AE" w14:textId="67E07AEB"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3</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02A202CF" w14:textId="62893C45" w:rsidR="03545FAD" w:rsidRDefault="03545FAD" w:rsidP="03545FAD">
            <w:pPr>
              <w:spacing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Se documentan adecuadamente los requisitos clínicos del donante pulmonar.</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96688E2" w14:textId="6E721F32"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Requisitos del donante (p. 15-16)</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7341F5DD" w14:textId="1D102C05"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c>
          <w:tcPr>
            <w:tcW w:w="0" w:type="auto"/>
            <w:tcBorders>
              <w:top w:val="single" w:sz="8" w:space="0" w:color="auto"/>
              <w:left w:val="single" w:sz="8" w:space="0" w:color="auto"/>
              <w:bottom w:val="single" w:sz="8" w:space="0" w:color="auto"/>
              <w:right w:val="single" w:sz="8" w:space="0" w:color="auto"/>
            </w:tcBorders>
            <w:tcMar>
              <w:left w:w="108" w:type="dxa"/>
              <w:right w:w="108" w:type="dxa"/>
            </w:tcMar>
          </w:tcPr>
          <w:p w14:paraId="50D9154F" w14:textId="1CCE5334"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 xml:space="preserve"> </w:t>
            </w:r>
          </w:p>
        </w:tc>
      </w:tr>
    </w:tbl>
    <w:p w14:paraId="167821DC" w14:textId="44EC01F7" w:rsidR="00EB36A8" w:rsidRPr="007B7EE2" w:rsidRDefault="00EB36A8" w:rsidP="03545FAD">
      <w:pPr>
        <w:pStyle w:val="Ttulo2"/>
        <w:spacing w:before="200" w:line="360" w:lineRule="auto"/>
        <w:jc w:val="center"/>
        <w:rPr>
          <w:rFonts w:ascii="Times New Roman" w:eastAsia="Times New Roman" w:hAnsi="Times New Roman" w:cs="Times New Roman"/>
          <w:b/>
          <w:bCs/>
          <w:color w:val="auto"/>
          <w:sz w:val="22"/>
          <w:szCs w:val="22"/>
          <w:lang w:val="en-US"/>
        </w:rPr>
      </w:pPr>
    </w:p>
    <w:p w14:paraId="1BB130C6" w14:textId="4E4889F3" w:rsidR="00EB36A8" w:rsidRPr="00301D70" w:rsidRDefault="7DF824B7" w:rsidP="03545FAD">
      <w:pPr>
        <w:pStyle w:val="Ttulo2"/>
        <w:spacing w:before="200" w:line="360" w:lineRule="auto"/>
        <w:jc w:val="center"/>
        <w:rPr>
          <w:rFonts w:ascii="Times New Roman" w:eastAsia="Times New Roman" w:hAnsi="Times New Roman" w:cs="Times New Roman"/>
          <w:b/>
          <w:bCs/>
          <w:sz w:val="22"/>
          <w:szCs w:val="22"/>
          <w:lang w:val="es-CR"/>
        </w:rPr>
      </w:pPr>
      <w:r w:rsidRPr="00301D70">
        <w:rPr>
          <w:rFonts w:ascii="Times New Roman" w:eastAsia="Times New Roman" w:hAnsi="Times New Roman" w:cs="Times New Roman"/>
          <w:b/>
          <w:bCs/>
          <w:color w:val="auto"/>
          <w:sz w:val="22"/>
          <w:szCs w:val="22"/>
          <w:lang w:val="es-CR"/>
        </w:rPr>
        <w:t>VII. SISTEMA DE PUNTUACIÓN Y EVALUACIÓN FINAL</w:t>
      </w:r>
    </w:p>
    <w:p w14:paraId="03E661FC" w14:textId="2A8711C8" w:rsidR="00EB36A8" w:rsidRPr="00301D70" w:rsidRDefault="00EB36A8" w:rsidP="03545FAD">
      <w:pPr>
        <w:rPr>
          <w:lang w:val="es-CR"/>
        </w:rPr>
      </w:pPr>
    </w:p>
    <w:p w14:paraId="5094E8DE" w14:textId="31619F6A" w:rsidR="00EB36A8" w:rsidRPr="007B7EE2" w:rsidRDefault="7DF824B7" w:rsidP="03545FAD">
      <w:pPr>
        <w:spacing w:after="200" w:line="360" w:lineRule="auto"/>
        <w:jc w:val="both"/>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Este sistema permite evaluar de forma cuantitativa y estandarizada el cumplimiento total de la Norma Nacional de Distribución y Asignación Pulmonar. Cada ítem evaluado se califica con 1 punto si cumple y 0 si no cumple. El puntaje total obtenido se expresa como porcentaje sobre el total de ítems aplicables. La escala de evaluación es la siguiente:</w:t>
      </w:r>
    </w:p>
    <w:tbl>
      <w:tblPr>
        <w:tblStyle w:val="Tablaconcuadrcula"/>
        <w:tblW w:w="0" w:type="auto"/>
        <w:tblLayout w:type="fixed"/>
        <w:tblLook w:val="04A0" w:firstRow="1" w:lastRow="0" w:firstColumn="1" w:lastColumn="0" w:noHBand="0" w:noVBand="1"/>
      </w:tblPr>
      <w:tblGrid>
        <w:gridCol w:w="2830"/>
        <w:gridCol w:w="2830"/>
        <w:gridCol w:w="2830"/>
      </w:tblGrid>
      <w:tr w:rsidR="03545FAD" w14:paraId="6783F348" w14:textId="77777777" w:rsidTr="03545FAD">
        <w:trPr>
          <w:trHeight w:val="300"/>
        </w:trPr>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38E13A88" w14:textId="3F7D89BC"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Rango de Cumplimiento (%)</w:t>
            </w:r>
          </w:p>
        </w:tc>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665AC352" w14:textId="70888FFB"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Nivel de Cumplimiento</w:t>
            </w:r>
          </w:p>
        </w:tc>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7161A9AC" w14:textId="615C2E72" w:rsidR="03545FAD" w:rsidRDefault="03545FAD" w:rsidP="03545FAD">
            <w:pPr>
              <w:spacing w:line="360" w:lineRule="auto"/>
              <w:rPr>
                <w:rFonts w:ascii="Times New Roman" w:eastAsia="Times New Roman" w:hAnsi="Times New Roman" w:cs="Times New Roman"/>
                <w:b/>
                <w:bCs/>
                <w:sz w:val="22"/>
                <w:szCs w:val="22"/>
                <w:lang w:val="en-US"/>
              </w:rPr>
            </w:pPr>
            <w:r w:rsidRPr="03545FAD">
              <w:rPr>
                <w:rFonts w:ascii="Times New Roman" w:eastAsia="Times New Roman" w:hAnsi="Times New Roman" w:cs="Times New Roman"/>
                <w:b/>
                <w:bCs/>
                <w:sz w:val="22"/>
                <w:szCs w:val="22"/>
                <w:lang w:val="en-US"/>
              </w:rPr>
              <w:t>Color Indicador</w:t>
            </w:r>
          </w:p>
        </w:tc>
      </w:tr>
      <w:tr w:rsidR="03545FAD" w14:paraId="49F48AEB" w14:textId="77777777" w:rsidTr="03545FAD">
        <w:trPr>
          <w:trHeight w:val="300"/>
        </w:trPr>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15F8E362" w14:textId="5C01327D"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90 - 100%</w:t>
            </w:r>
          </w:p>
        </w:tc>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0D474767" w14:textId="5C79FB0B"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Óptimo</w:t>
            </w:r>
          </w:p>
        </w:tc>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0D048EDA" w14:textId="2E10C5C6"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Verde</w:t>
            </w:r>
          </w:p>
        </w:tc>
      </w:tr>
      <w:tr w:rsidR="03545FAD" w14:paraId="3F193123" w14:textId="77777777" w:rsidTr="03545FAD">
        <w:trPr>
          <w:trHeight w:val="300"/>
        </w:trPr>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2DE0BEE6" w14:textId="476C2418"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70 - 89%</w:t>
            </w:r>
          </w:p>
        </w:tc>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7A4E56E6" w14:textId="42DA509B"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Aceptable</w:t>
            </w:r>
          </w:p>
        </w:tc>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1A77CDEA" w14:textId="3EC67AF0"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Amarillo</w:t>
            </w:r>
          </w:p>
        </w:tc>
      </w:tr>
      <w:tr w:rsidR="03545FAD" w14:paraId="2097E1AD" w14:textId="77777777" w:rsidTr="03545FAD">
        <w:trPr>
          <w:trHeight w:val="300"/>
        </w:trPr>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6B807A80" w14:textId="18CE992F"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&lt; 70%</w:t>
            </w:r>
          </w:p>
        </w:tc>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15D07A75" w14:textId="2A37F49F"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Deficiente</w:t>
            </w:r>
          </w:p>
        </w:tc>
        <w:tc>
          <w:tcPr>
            <w:tcW w:w="2830" w:type="dxa"/>
            <w:tcBorders>
              <w:top w:val="single" w:sz="8" w:space="0" w:color="auto"/>
              <w:left w:val="single" w:sz="8" w:space="0" w:color="auto"/>
              <w:bottom w:val="single" w:sz="8" w:space="0" w:color="auto"/>
              <w:right w:val="single" w:sz="8" w:space="0" w:color="auto"/>
            </w:tcBorders>
            <w:tcMar>
              <w:left w:w="108" w:type="dxa"/>
              <w:right w:w="108" w:type="dxa"/>
            </w:tcMar>
          </w:tcPr>
          <w:p w14:paraId="7EE1A84D" w14:textId="43252164" w:rsidR="03545FAD" w:rsidRDefault="03545FAD" w:rsidP="03545FAD">
            <w:pPr>
              <w:spacing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Rojo</w:t>
            </w:r>
          </w:p>
        </w:tc>
      </w:tr>
    </w:tbl>
    <w:p w14:paraId="6CA690FE" w14:textId="77777777" w:rsidR="00B866E1" w:rsidRDefault="00B866E1" w:rsidP="03545FAD">
      <w:pPr>
        <w:pStyle w:val="Ttulo2"/>
        <w:spacing w:before="200" w:line="360" w:lineRule="auto"/>
        <w:rPr>
          <w:rFonts w:ascii="Times New Roman" w:eastAsia="Times New Roman" w:hAnsi="Times New Roman" w:cs="Times New Roman"/>
          <w:color w:val="auto"/>
          <w:sz w:val="22"/>
          <w:szCs w:val="22"/>
          <w:lang w:val="es-CR"/>
        </w:rPr>
      </w:pPr>
    </w:p>
    <w:p w14:paraId="53B502E1" w14:textId="5F481DA8" w:rsidR="00EB36A8" w:rsidRPr="00B866E1" w:rsidRDefault="7DF824B7" w:rsidP="03545FAD">
      <w:pPr>
        <w:pStyle w:val="Ttulo2"/>
        <w:spacing w:before="200" w:line="360" w:lineRule="auto"/>
        <w:rPr>
          <w:rFonts w:ascii="Times New Roman" w:eastAsia="Times New Roman" w:hAnsi="Times New Roman" w:cs="Times New Roman"/>
          <w:sz w:val="22"/>
          <w:szCs w:val="22"/>
          <w:lang w:val="es-CR"/>
        </w:rPr>
      </w:pPr>
      <w:r w:rsidRPr="00B866E1">
        <w:rPr>
          <w:rFonts w:ascii="Times New Roman" w:eastAsia="Times New Roman" w:hAnsi="Times New Roman" w:cs="Times New Roman"/>
          <w:color w:val="auto"/>
          <w:sz w:val="22"/>
          <w:szCs w:val="22"/>
          <w:lang w:val="es-CR"/>
        </w:rPr>
        <w:t>Evaluación Global:</w:t>
      </w:r>
    </w:p>
    <w:p w14:paraId="45373D73" w14:textId="316AE6AB" w:rsidR="00EB36A8" w:rsidRPr="00B866E1" w:rsidRDefault="7DF824B7" w:rsidP="03545FAD">
      <w:pPr>
        <w:spacing w:after="200" w:line="360" w:lineRule="auto"/>
        <w:rPr>
          <w:rFonts w:ascii="Times New Roman" w:eastAsia="Times New Roman" w:hAnsi="Times New Roman" w:cs="Times New Roman"/>
          <w:sz w:val="22"/>
          <w:szCs w:val="22"/>
          <w:lang w:val="es-CR"/>
        </w:rPr>
      </w:pPr>
      <w:r w:rsidRPr="00B866E1">
        <w:rPr>
          <w:rFonts w:ascii="Times New Roman" w:eastAsia="Times New Roman" w:hAnsi="Times New Roman" w:cs="Times New Roman"/>
          <w:sz w:val="22"/>
          <w:szCs w:val="22"/>
          <w:lang w:val="es-CR"/>
        </w:rPr>
        <w:t>Puntaje Total Obtenido: ____________ / ____________</w:t>
      </w:r>
    </w:p>
    <w:p w14:paraId="058E8CFF" w14:textId="15A11EE0" w:rsidR="00EB36A8" w:rsidRPr="00B866E1" w:rsidRDefault="7DF824B7" w:rsidP="03545FAD">
      <w:pPr>
        <w:spacing w:after="200" w:line="360" w:lineRule="auto"/>
        <w:rPr>
          <w:rFonts w:ascii="Times New Roman" w:eastAsia="Times New Roman" w:hAnsi="Times New Roman" w:cs="Times New Roman"/>
          <w:sz w:val="22"/>
          <w:szCs w:val="22"/>
          <w:lang w:val="es-CR"/>
        </w:rPr>
      </w:pPr>
      <w:r w:rsidRPr="00B866E1">
        <w:rPr>
          <w:rFonts w:ascii="Times New Roman" w:eastAsia="Times New Roman" w:hAnsi="Times New Roman" w:cs="Times New Roman"/>
          <w:sz w:val="22"/>
          <w:szCs w:val="22"/>
          <w:lang w:val="es-CR"/>
        </w:rPr>
        <w:t>Porcentaje de Cumplimiento Total: ____________ %</w:t>
      </w:r>
    </w:p>
    <w:p w14:paraId="50E9FBCF" w14:textId="5FD4E8D2" w:rsidR="00EB36A8" w:rsidRPr="007B7EE2" w:rsidRDefault="7DF824B7" w:rsidP="03545FAD">
      <w:pPr>
        <w:spacing w:after="200" w:line="360" w:lineRule="auto"/>
        <w:rPr>
          <w:rFonts w:ascii="Times New Roman" w:eastAsia="Times New Roman" w:hAnsi="Times New Roman" w:cs="Times New Roman"/>
          <w:sz w:val="22"/>
          <w:szCs w:val="22"/>
        </w:rPr>
      </w:pPr>
      <w:r w:rsidRPr="03545FAD">
        <w:rPr>
          <w:rFonts w:ascii="Times New Roman" w:eastAsia="Times New Roman" w:hAnsi="Times New Roman" w:cs="Times New Roman"/>
          <w:sz w:val="22"/>
          <w:szCs w:val="22"/>
        </w:rPr>
        <w:t>Clasificación Final: ☐ Óptimo ( ) ☐ Aceptable ( ) ☐ Deficiente ( )</w:t>
      </w:r>
    </w:p>
    <w:p w14:paraId="5C636EFA" w14:textId="6840C246" w:rsidR="00EB36A8" w:rsidRPr="00301D70" w:rsidRDefault="7DF824B7" w:rsidP="03545FAD">
      <w:pPr>
        <w:spacing w:after="200" w:line="360" w:lineRule="auto"/>
        <w:rPr>
          <w:rFonts w:ascii="Times New Roman" w:eastAsia="Times New Roman" w:hAnsi="Times New Roman" w:cs="Times New Roman"/>
          <w:b/>
          <w:bCs/>
          <w:sz w:val="22"/>
          <w:szCs w:val="22"/>
          <w:lang w:val="es-CR"/>
        </w:rPr>
      </w:pPr>
      <w:r w:rsidRPr="00301D70">
        <w:rPr>
          <w:rFonts w:ascii="Times New Roman" w:eastAsia="Times New Roman" w:hAnsi="Times New Roman" w:cs="Times New Roman"/>
          <w:b/>
          <w:bCs/>
          <w:sz w:val="22"/>
          <w:szCs w:val="22"/>
          <w:lang w:val="es-CR"/>
        </w:rPr>
        <w:t>Firma del evaluador institucional</w:t>
      </w:r>
    </w:p>
    <w:p w14:paraId="5EE9F66A" w14:textId="3ADB957A" w:rsidR="00EB36A8" w:rsidRPr="00301D70" w:rsidRDefault="7DF824B7" w:rsidP="03545FAD">
      <w:pPr>
        <w:spacing w:after="200" w:line="360" w:lineRule="auto"/>
        <w:rPr>
          <w:rFonts w:ascii="Times New Roman" w:eastAsia="Times New Roman" w:hAnsi="Times New Roman" w:cs="Times New Roman"/>
          <w:sz w:val="22"/>
          <w:szCs w:val="22"/>
          <w:lang w:val="es-CR"/>
        </w:rPr>
      </w:pPr>
      <w:r w:rsidRPr="00301D70">
        <w:rPr>
          <w:rFonts w:ascii="Times New Roman" w:eastAsia="Times New Roman" w:hAnsi="Times New Roman" w:cs="Times New Roman"/>
          <w:sz w:val="22"/>
          <w:szCs w:val="22"/>
          <w:lang w:val="es-CR"/>
        </w:rPr>
        <w:t>Nombre: _________________________________________</w:t>
      </w:r>
    </w:p>
    <w:p w14:paraId="514C6FA7" w14:textId="79FCA078" w:rsidR="00EB36A8" w:rsidRPr="00301D70" w:rsidRDefault="7DF824B7" w:rsidP="03545FAD">
      <w:pPr>
        <w:spacing w:after="200" w:line="360" w:lineRule="auto"/>
        <w:rPr>
          <w:rFonts w:ascii="Times New Roman" w:eastAsia="Times New Roman" w:hAnsi="Times New Roman" w:cs="Times New Roman"/>
          <w:sz w:val="22"/>
          <w:szCs w:val="22"/>
          <w:lang w:val="es-CR"/>
        </w:rPr>
      </w:pPr>
      <w:r w:rsidRPr="00301D70">
        <w:rPr>
          <w:rFonts w:ascii="Times New Roman" w:eastAsia="Times New Roman" w:hAnsi="Times New Roman" w:cs="Times New Roman"/>
          <w:sz w:val="22"/>
          <w:szCs w:val="22"/>
          <w:lang w:val="es-CR"/>
        </w:rPr>
        <w:t>Cargo: ___________________________________________</w:t>
      </w:r>
    </w:p>
    <w:p w14:paraId="33ECBDAD" w14:textId="1B129A3C" w:rsidR="00EB36A8" w:rsidRPr="00301D70" w:rsidRDefault="7DF824B7" w:rsidP="03545FAD">
      <w:pPr>
        <w:spacing w:after="200" w:line="360" w:lineRule="auto"/>
        <w:rPr>
          <w:rFonts w:ascii="Times New Roman" w:eastAsia="Times New Roman" w:hAnsi="Times New Roman" w:cs="Times New Roman"/>
          <w:sz w:val="22"/>
          <w:szCs w:val="22"/>
          <w:lang w:val="es-CR"/>
        </w:rPr>
      </w:pPr>
      <w:r w:rsidRPr="00301D70">
        <w:rPr>
          <w:rFonts w:ascii="Times New Roman" w:eastAsia="Times New Roman" w:hAnsi="Times New Roman" w:cs="Times New Roman"/>
          <w:sz w:val="22"/>
          <w:szCs w:val="22"/>
          <w:lang w:val="es-CR"/>
        </w:rPr>
        <w:t>Firma: _______________________ Fecha: ______________</w:t>
      </w:r>
    </w:p>
    <w:p w14:paraId="3E5E9157" w14:textId="34185AC7" w:rsidR="00EB36A8" w:rsidRPr="00301D70" w:rsidRDefault="7DF824B7" w:rsidP="03545FAD">
      <w:pPr>
        <w:spacing w:after="200" w:line="360" w:lineRule="auto"/>
        <w:rPr>
          <w:rFonts w:ascii="Times New Roman" w:eastAsia="Times New Roman" w:hAnsi="Times New Roman" w:cs="Times New Roman"/>
          <w:sz w:val="22"/>
          <w:szCs w:val="22"/>
          <w:lang w:val="es-CR"/>
        </w:rPr>
      </w:pPr>
      <w:r w:rsidRPr="00301D70">
        <w:rPr>
          <w:rFonts w:ascii="Times New Roman" w:eastAsia="Times New Roman" w:hAnsi="Times New Roman" w:cs="Times New Roman"/>
          <w:sz w:val="22"/>
          <w:szCs w:val="22"/>
          <w:lang w:val="es-CR"/>
        </w:rPr>
        <w:lastRenderedPageBreak/>
        <w:t xml:space="preserve"> </w:t>
      </w:r>
    </w:p>
    <w:p w14:paraId="6C49E3AE" w14:textId="3148771B" w:rsidR="00EB36A8" w:rsidRPr="00301D70" w:rsidRDefault="7DF824B7" w:rsidP="03545FAD">
      <w:pPr>
        <w:spacing w:after="200" w:line="360" w:lineRule="auto"/>
        <w:rPr>
          <w:rFonts w:ascii="Times New Roman" w:eastAsia="Times New Roman" w:hAnsi="Times New Roman" w:cs="Times New Roman"/>
          <w:b/>
          <w:bCs/>
          <w:sz w:val="22"/>
          <w:szCs w:val="22"/>
          <w:lang w:val="es-CR"/>
        </w:rPr>
      </w:pPr>
      <w:r w:rsidRPr="00301D70">
        <w:rPr>
          <w:rFonts w:ascii="Times New Roman" w:eastAsia="Times New Roman" w:hAnsi="Times New Roman" w:cs="Times New Roman"/>
          <w:b/>
          <w:bCs/>
          <w:sz w:val="22"/>
          <w:szCs w:val="22"/>
          <w:lang w:val="es-CR"/>
        </w:rPr>
        <w:t>Firma del evaluador institucional</w:t>
      </w:r>
    </w:p>
    <w:p w14:paraId="73930EE4" w14:textId="5E3CA5C4" w:rsidR="00EB36A8" w:rsidRPr="007B7EE2" w:rsidRDefault="7DF824B7" w:rsidP="03545FAD">
      <w:pPr>
        <w:spacing w:after="200"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Nombre: _________________________________________</w:t>
      </w:r>
    </w:p>
    <w:p w14:paraId="14CA854A" w14:textId="3BAFDB2D" w:rsidR="00EB36A8" w:rsidRPr="007B7EE2" w:rsidRDefault="7DF824B7" w:rsidP="03545FAD">
      <w:pPr>
        <w:spacing w:after="200"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Cargo: ___________________________________________</w:t>
      </w:r>
    </w:p>
    <w:p w14:paraId="57AAD4DF" w14:textId="65F94D6C" w:rsidR="00EB36A8" w:rsidRPr="007B7EE2" w:rsidRDefault="7DF824B7" w:rsidP="03545FAD">
      <w:pPr>
        <w:spacing w:after="200" w:line="360" w:lineRule="auto"/>
        <w:rPr>
          <w:rFonts w:ascii="Times New Roman" w:eastAsia="Times New Roman" w:hAnsi="Times New Roman" w:cs="Times New Roman"/>
          <w:sz w:val="22"/>
          <w:szCs w:val="22"/>
          <w:lang w:val="en-US"/>
        </w:rPr>
      </w:pPr>
      <w:r w:rsidRPr="03545FAD">
        <w:rPr>
          <w:rFonts w:ascii="Times New Roman" w:eastAsia="Times New Roman" w:hAnsi="Times New Roman" w:cs="Times New Roman"/>
          <w:sz w:val="22"/>
          <w:szCs w:val="22"/>
          <w:lang w:val="en-US"/>
        </w:rPr>
        <w:t>Firma: _______________________ Fecha: ______________</w:t>
      </w:r>
    </w:p>
    <w:p w14:paraId="116AB80B" w14:textId="6661B0B8" w:rsidR="00B866E1" w:rsidRDefault="00B866E1">
      <w:pPr>
        <w:rPr>
          <w:rFonts w:ascii="Times New Roman" w:eastAsia="Times New Roman" w:hAnsi="Times New Roman" w:cs="Times New Roman"/>
          <w:sz w:val="22"/>
          <w:szCs w:val="22"/>
          <w:lang w:val="en-US"/>
        </w:rPr>
      </w:pPr>
      <w:r>
        <w:rPr>
          <w:rFonts w:ascii="Times New Roman" w:eastAsia="Times New Roman" w:hAnsi="Times New Roman" w:cs="Times New Roman"/>
          <w:sz w:val="22"/>
          <w:szCs w:val="22"/>
          <w:lang w:val="en-US"/>
        </w:rPr>
        <w:br w:type="page"/>
      </w:r>
    </w:p>
    <w:p w14:paraId="1306E5C4" w14:textId="77777777" w:rsidR="00B866E1" w:rsidRDefault="00B866E1" w:rsidP="00B866E1">
      <w:pPr>
        <w:spacing w:line="360" w:lineRule="auto"/>
        <w:jc w:val="center"/>
        <w:rPr>
          <w:rFonts w:ascii="Times New Roman" w:hAnsi="Times New Roman" w:cs="Times New Roman"/>
          <w:b/>
          <w:bCs/>
          <w:sz w:val="22"/>
          <w:szCs w:val="22"/>
        </w:rPr>
      </w:pPr>
      <w:r w:rsidRPr="00B53270">
        <w:rPr>
          <w:rFonts w:ascii="Times New Roman" w:hAnsi="Times New Roman" w:cs="Times New Roman"/>
          <w:b/>
          <w:bCs/>
          <w:sz w:val="22"/>
          <w:szCs w:val="22"/>
        </w:rPr>
        <w:lastRenderedPageBreak/>
        <w:t>ANEXO 1</w:t>
      </w:r>
    </w:p>
    <w:p w14:paraId="0AA94E66" w14:textId="77777777" w:rsidR="00B866E1" w:rsidRDefault="00B866E1" w:rsidP="00B866E1">
      <w:pPr>
        <w:spacing w:line="360" w:lineRule="auto"/>
        <w:jc w:val="center"/>
        <w:rPr>
          <w:rFonts w:ascii="Times New Roman" w:eastAsia="Arial" w:hAnsi="Times New Roman" w:cs="Times New Roman"/>
          <w:b/>
          <w:bCs/>
          <w:color w:val="000000" w:themeColor="text1"/>
          <w:sz w:val="22"/>
          <w:szCs w:val="22"/>
          <w:lang w:val="es-CR"/>
        </w:rPr>
      </w:pPr>
      <w:r w:rsidRPr="00B53270">
        <w:rPr>
          <w:rFonts w:ascii="Times New Roman" w:eastAsia="Arial" w:hAnsi="Times New Roman" w:cs="Times New Roman"/>
          <w:b/>
          <w:bCs/>
          <w:color w:val="000000" w:themeColor="text1"/>
          <w:sz w:val="22"/>
          <w:szCs w:val="22"/>
          <w:lang w:val="es-CR"/>
        </w:rPr>
        <w:t>Comunicado Oficial. Inviabilidad de órganos y tejidos para trasplante</w:t>
      </w:r>
    </w:p>
    <w:p w14:paraId="1C314964" w14:textId="77777777" w:rsidR="00B866E1" w:rsidRDefault="00B866E1" w:rsidP="00B866E1">
      <w:pPr>
        <w:pBdr>
          <w:top w:val="single" w:sz="4" w:space="1" w:color="auto"/>
          <w:left w:val="single" w:sz="4" w:space="0" w:color="auto"/>
          <w:bottom w:val="single" w:sz="4" w:space="1" w:color="auto"/>
          <w:right w:val="single" w:sz="4" w:space="31" w:color="auto"/>
        </w:pBdr>
        <w:spacing w:after="0" w:line="240" w:lineRule="auto"/>
        <w:ind w:left="-993"/>
        <w:jc w:val="center"/>
        <w:rPr>
          <w:rFonts w:ascii="Cambria" w:hAnsi="Cambria"/>
          <w:b/>
          <w:lang w:bidi="en-US"/>
        </w:rPr>
      </w:pPr>
    </w:p>
    <w:p w14:paraId="29D94CDC" w14:textId="77777777" w:rsidR="00B866E1" w:rsidRPr="00AB3D23" w:rsidRDefault="00B866E1" w:rsidP="00B866E1">
      <w:pPr>
        <w:pBdr>
          <w:top w:val="single" w:sz="4" w:space="1" w:color="auto"/>
          <w:left w:val="single" w:sz="4" w:space="0" w:color="auto"/>
          <w:bottom w:val="single" w:sz="4" w:space="1" w:color="auto"/>
          <w:right w:val="single" w:sz="4" w:space="31" w:color="auto"/>
        </w:pBdr>
        <w:spacing w:after="0" w:line="240" w:lineRule="auto"/>
        <w:ind w:left="-993"/>
        <w:jc w:val="center"/>
        <w:rPr>
          <w:rFonts w:ascii="Cambria" w:hAnsi="Cambria"/>
          <w:b/>
          <w:sz w:val="20"/>
          <w:lang w:bidi="en-US"/>
        </w:rPr>
      </w:pPr>
      <w:r w:rsidRPr="003B7F59">
        <w:rPr>
          <w:b/>
          <w:noProof/>
          <w:lang w:bidi="en-US"/>
        </w:rPr>
        <w:drawing>
          <wp:anchor distT="0" distB="0" distL="114300" distR="114300" simplePos="0" relativeHeight="251659264" behindDoc="1" locked="0" layoutInCell="1" allowOverlap="1" wp14:anchorId="61A0D125" wp14:editId="71845AAB">
            <wp:simplePos x="0" y="0"/>
            <wp:positionH relativeFrom="column">
              <wp:posOffset>-409575</wp:posOffset>
            </wp:positionH>
            <wp:positionV relativeFrom="paragraph">
              <wp:posOffset>231140</wp:posOffset>
            </wp:positionV>
            <wp:extent cx="581025" cy="581025"/>
            <wp:effectExtent l="0" t="0" r="9525" b="9525"/>
            <wp:wrapNone/>
            <wp:docPr id="1257928330" name="Imagen 2"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928330" name="Imagen 2" descr="Interfaz de usuario gráfica&#10;&#10;El contenido generado por IA puede ser incorrec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1025" cy="581025"/>
                    </a:xfrm>
                    <a:prstGeom prst="rect">
                      <a:avLst/>
                    </a:prstGeom>
                    <a:noFill/>
                  </pic:spPr>
                </pic:pic>
              </a:graphicData>
            </a:graphic>
            <wp14:sizeRelH relativeFrom="page">
              <wp14:pctWidth>0</wp14:pctWidth>
            </wp14:sizeRelH>
            <wp14:sizeRelV relativeFrom="page">
              <wp14:pctHeight>0</wp14:pctHeight>
            </wp14:sizeRelV>
          </wp:anchor>
        </w:drawing>
      </w:r>
      <w:r w:rsidRPr="003B7F59">
        <w:rPr>
          <w:b/>
          <w:lang w:bidi="en-US"/>
        </w:rPr>
        <w:t>SECRETARIA EJECUTIVA TECNICA DE DONACION Y TRASPLANTE DE ORGANOS Y TEJIDOS HUMANOS</w:t>
      </w:r>
      <w:r w:rsidRPr="003B7F59">
        <w:rPr>
          <w:rFonts w:ascii="Cambria" w:hAnsi="Cambria"/>
          <w:b/>
          <w:sz w:val="18"/>
          <w:lang w:bidi="en-US"/>
        </w:rPr>
        <w:t xml:space="preserve"> </w:t>
      </w:r>
      <w:r w:rsidRPr="003B7F59">
        <w:rPr>
          <w:rStyle w:val="Hipervnculo"/>
        </w:rPr>
        <w:t>secretaria.trasplante@misalud.go.cr</w:t>
      </w:r>
    </w:p>
    <w:p w14:paraId="10664AFF" w14:textId="77777777" w:rsidR="00B866E1" w:rsidRDefault="00B866E1" w:rsidP="00B866E1">
      <w:pPr>
        <w:pBdr>
          <w:top w:val="single" w:sz="4" w:space="1" w:color="auto"/>
          <w:left w:val="single" w:sz="4" w:space="0" w:color="auto"/>
          <w:bottom w:val="single" w:sz="4" w:space="1" w:color="auto"/>
          <w:right w:val="single" w:sz="4" w:space="31" w:color="auto"/>
        </w:pBdr>
        <w:spacing w:after="0" w:line="240" w:lineRule="auto"/>
        <w:ind w:left="-993"/>
        <w:jc w:val="center"/>
        <w:rPr>
          <w:rFonts w:ascii="Cambria" w:hAnsi="Cambria"/>
          <w:b/>
          <w:lang w:bidi="en-US"/>
        </w:rPr>
      </w:pPr>
      <w:r w:rsidRPr="00AB3D23">
        <w:rPr>
          <w:rFonts w:ascii="Cambria" w:hAnsi="Cambria"/>
          <w:b/>
          <w:lang w:bidi="en-US"/>
        </w:rPr>
        <w:t xml:space="preserve">  </w:t>
      </w:r>
    </w:p>
    <w:p w14:paraId="3F57DF85" w14:textId="77777777" w:rsidR="00B866E1" w:rsidRPr="003B7F59" w:rsidRDefault="00B866E1" w:rsidP="00B866E1">
      <w:pPr>
        <w:pBdr>
          <w:top w:val="single" w:sz="4" w:space="1" w:color="auto"/>
          <w:left w:val="single" w:sz="4" w:space="0" w:color="auto"/>
          <w:bottom w:val="single" w:sz="4" w:space="1" w:color="auto"/>
          <w:right w:val="single" w:sz="4" w:space="31" w:color="auto"/>
        </w:pBdr>
        <w:spacing w:after="0" w:line="240" w:lineRule="auto"/>
        <w:ind w:left="-993"/>
        <w:jc w:val="center"/>
        <w:rPr>
          <w:b/>
          <w:lang w:bidi="en-US"/>
        </w:rPr>
      </w:pPr>
      <w:r w:rsidRPr="003B7F59">
        <w:rPr>
          <w:b/>
          <w:lang w:bidi="en-US"/>
        </w:rPr>
        <w:t xml:space="preserve">Comunicado Oficial  </w:t>
      </w:r>
    </w:p>
    <w:p w14:paraId="2926C4B7" w14:textId="77777777" w:rsidR="00B866E1" w:rsidRPr="003B7F59" w:rsidRDefault="00B866E1" w:rsidP="00B866E1">
      <w:pPr>
        <w:pBdr>
          <w:top w:val="single" w:sz="4" w:space="1" w:color="auto"/>
          <w:left w:val="single" w:sz="4" w:space="0" w:color="auto"/>
          <w:bottom w:val="single" w:sz="4" w:space="1" w:color="auto"/>
          <w:right w:val="single" w:sz="4" w:space="31" w:color="auto"/>
        </w:pBdr>
        <w:spacing w:after="0" w:line="240" w:lineRule="auto"/>
        <w:ind w:left="-993"/>
        <w:jc w:val="center"/>
        <w:rPr>
          <w:b/>
          <w:lang w:bidi="en-US"/>
        </w:rPr>
      </w:pPr>
      <w:r w:rsidRPr="003B7F59">
        <w:rPr>
          <w:b/>
          <w:lang w:bidi="en-US"/>
        </w:rPr>
        <w:t xml:space="preserve"> INVIABILIDAD </w:t>
      </w:r>
      <w:r>
        <w:rPr>
          <w:b/>
          <w:lang w:bidi="en-US"/>
        </w:rPr>
        <w:t xml:space="preserve">  PULMONES </w:t>
      </w:r>
      <w:r w:rsidRPr="003B7F59">
        <w:rPr>
          <w:b/>
          <w:lang w:bidi="en-US"/>
        </w:rPr>
        <w:t>PARA TRASPLANTE</w:t>
      </w:r>
    </w:p>
    <w:p w14:paraId="4F555A53" w14:textId="77777777" w:rsidR="00B866E1" w:rsidRPr="00AB3D23" w:rsidRDefault="00B866E1" w:rsidP="00B866E1">
      <w:pPr>
        <w:pBdr>
          <w:top w:val="single" w:sz="4" w:space="1" w:color="auto"/>
          <w:left w:val="single" w:sz="4" w:space="0" w:color="auto"/>
          <w:bottom w:val="single" w:sz="4" w:space="1" w:color="auto"/>
          <w:right w:val="single" w:sz="4" w:space="31" w:color="auto"/>
        </w:pBdr>
        <w:spacing w:after="0" w:line="240" w:lineRule="auto"/>
        <w:ind w:left="-993"/>
        <w:jc w:val="center"/>
        <w:rPr>
          <w:rFonts w:ascii="Cambria" w:hAnsi="Cambria"/>
          <w:b/>
          <w:lang w:bidi="en-US"/>
        </w:rPr>
      </w:pPr>
    </w:p>
    <w:p w14:paraId="187704B0" w14:textId="77777777" w:rsidR="00B866E1" w:rsidRDefault="00B866E1" w:rsidP="00B866E1">
      <w:pPr>
        <w:pBdr>
          <w:top w:val="single" w:sz="4" w:space="1" w:color="auto"/>
          <w:left w:val="single" w:sz="4" w:space="0" w:color="auto"/>
          <w:bottom w:val="single" w:sz="4" w:space="1" w:color="auto"/>
          <w:right w:val="single" w:sz="4" w:space="31" w:color="auto"/>
        </w:pBdr>
        <w:spacing w:after="0" w:line="240" w:lineRule="auto"/>
        <w:ind w:left="-993"/>
        <w:jc w:val="center"/>
        <w:rPr>
          <w:rFonts w:ascii="Cambria" w:hAnsi="Cambria"/>
          <w:b/>
          <w:lang w:bidi="en-US"/>
        </w:rPr>
      </w:pPr>
    </w:p>
    <w:p w14:paraId="28FB81F2" w14:textId="77777777" w:rsidR="00B866E1" w:rsidRPr="00CD7FCB" w:rsidRDefault="00B866E1" w:rsidP="00B866E1">
      <w:pPr>
        <w:pBdr>
          <w:top w:val="single" w:sz="4" w:space="1" w:color="auto"/>
          <w:left w:val="single" w:sz="4" w:space="0" w:color="auto"/>
          <w:bottom w:val="single" w:sz="4" w:space="1" w:color="auto"/>
          <w:right w:val="single" w:sz="4" w:space="31" w:color="auto"/>
        </w:pBdr>
        <w:spacing w:after="0" w:line="240" w:lineRule="auto"/>
        <w:ind w:left="-993"/>
        <w:jc w:val="center"/>
        <w:rPr>
          <w:rFonts w:ascii="Cambria" w:hAnsi="Cambria"/>
          <w:b/>
          <w:lang w:bidi="en-US"/>
        </w:rPr>
      </w:pPr>
    </w:p>
    <w:p w14:paraId="53B4E89F" w14:textId="77777777" w:rsidR="00B866E1" w:rsidRPr="00CB44A8" w:rsidRDefault="00B866E1" w:rsidP="00B866E1">
      <w:pPr>
        <w:pBdr>
          <w:top w:val="single" w:sz="4" w:space="1" w:color="auto"/>
          <w:left w:val="single" w:sz="4" w:space="0" w:color="auto"/>
          <w:bottom w:val="single" w:sz="4" w:space="1" w:color="auto"/>
          <w:right w:val="single" w:sz="4" w:space="31" w:color="auto"/>
        </w:pBdr>
        <w:spacing w:after="0" w:line="480" w:lineRule="auto"/>
        <w:ind w:left="-993"/>
        <w:jc w:val="both"/>
        <w:rPr>
          <w:rFonts w:ascii="Cambria" w:hAnsi="Cambria"/>
          <w:lang w:bidi="en-US"/>
        </w:rPr>
      </w:pPr>
      <w:r>
        <w:rPr>
          <w:rFonts w:ascii="Cambria" w:hAnsi="Cambria"/>
          <w:b/>
          <w:lang w:bidi="en-US"/>
        </w:rPr>
        <w:t>Número de Operativo</w:t>
      </w:r>
      <w:r w:rsidRPr="00CB44A8">
        <w:rPr>
          <w:rFonts w:ascii="Cambria" w:hAnsi="Cambria"/>
          <w:bCs/>
          <w:lang w:bidi="en-US"/>
        </w:rPr>
        <w:t>____________________________________</w:t>
      </w:r>
    </w:p>
    <w:p w14:paraId="5E4CEF15" w14:textId="77777777" w:rsidR="00B866E1" w:rsidRDefault="00B866E1" w:rsidP="00B866E1">
      <w:pPr>
        <w:pBdr>
          <w:top w:val="single" w:sz="4" w:space="1" w:color="auto"/>
          <w:left w:val="single" w:sz="4" w:space="0" w:color="auto"/>
          <w:bottom w:val="single" w:sz="4" w:space="1" w:color="auto"/>
          <w:right w:val="single" w:sz="4" w:space="31" w:color="auto"/>
        </w:pBdr>
        <w:spacing w:after="0" w:line="480" w:lineRule="auto"/>
        <w:ind w:left="-993"/>
        <w:jc w:val="both"/>
        <w:rPr>
          <w:rFonts w:ascii="Cambria" w:hAnsi="Cambria"/>
          <w:lang w:bidi="en-US"/>
        </w:rPr>
      </w:pPr>
      <w:r w:rsidRPr="00152B68">
        <w:rPr>
          <w:rFonts w:ascii="Cambria" w:hAnsi="Cambria"/>
          <w:b/>
          <w:lang w:bidi="en-US"/>
        </w:rPr>
        <w:t>Fecha del Operativo:</w:t>
      </w:r>
      <w:r w:rsidRPr="00152B68">
        <w:rPr>
          <w:rFonts w:ascii="Cambria" w:hAnsi="Cambria"/>
          <w:lang w:bidi="en-US"/>
        </w:rPr>
        <w:t xml:space="preserve"> </w:t>
      </w:r>
      <w:r w:rsidRPr="00221AAA">
        <w:rPr>
          <w:rFonts w:ascii="Cambria" w:hAnsi="Cambria"/>
          <w:lang w:bidi="en-US"/>
        </w:rPr>
        <w:t xml:space="preserve">DD: ______ MM: _______AÑO:______   </w:t>
      </w:r>
    </w:p>
    <w:p w14:paraId="487CD1DE" w14:textId="77777777" w:rsidR="00B866E1" w:rsidRPr="00221AAA" w:rsidRDefault="00B866E1" w:rsidP="00B866E1">
      <w:pPr>
        <w:pBdr>
          <w:top w:val="single" w:sz="4" w:space="1" w:color="auto"/>
          <w:left w:val="single" w:sz="4" w:space="0" w:color="auto"/>
          <w:bottom w:val="single" w:sz="4" w:space="1" w:color="auto"/>
          <w:right w:val="single" w:sz="4" w:space="31" w:color="auto"/>
        </w:pBdr>
        <w:spacing w:after="0" w:line="480" w:lineRule="auto"/>
        <w:ind w:left="-993"/>
        <w:jc w:val="both"/>
        <w:rPr>
          <w:rFonts w:ascii="Cambria" w:hAnsi="Cambria"/>
          <w:lang w:bidi="en-US"/>
        </w:rPr>
      </w:pPr>
      <w:r w:rsidRPr="00CB44A8">
        <w:rPr>
          <w:rFonts w:ascii="Cambria" w:hAnsi="Cambria"/>
          <w:b/>
          <w:bCs/>
          <w:lang w:bidi="en-US"/>
        </w:rPr>
        <w:t>Diagnóstico de muerte encefálica</w:t>
      </w:r>
      <w:r>
        <w:rPr>
          <w:rFonts w:ascii="Cambria" w:hAnsi="Cambria"/>
          <w:b/>
          <w:bCs/>
          <w:lang w:bidi="en-US"/>
        </w:rPr>
        <w:t xml:space="preserve"> del donante</w:t>
      </w:r>
      <w:r w:rsidRPr="00CB44A8">
        <w:rPr>
          <w:rFonts w:ascii="Cambria" w:hAnsi="Cambria"/>
          <w:b/>
          <w:bCs/>
          <w:lang w:bidi="en-US"/>
        </w:rPr>
        <w:t>:</w:t>
      </w:r>
      <w:r w:rsidRPr="00221AAA">
        <w:rPr>
          <w:rFonts w:ascii="Cambria" w:hAnsi="Cambria"/>
          <w:lang w:bidi="en-US"/>
        </w:rPr>
        <w:t xml:space="preserve">   Fecha DD: ______ MM: _______AÑO:______   Hora: _________     </w:t>
      </w:r>
    </w:p>
    <w:p w14:paraId="778C184C" w14:textId="77777777" w:rsidR="00B866E1" w:rsidRPr="00CB44A8" w:rsidRDefault="00000000" w:rsidP="00B866E1">
      <w:pPr>
        <w:pBdr>
          <w:top w:val="single" w:sz="4" w:space="1" w:color="auto"/>
          <w:left w:val="single" w:sz="4" w:space="0" w:color="auto"/>
          <w:bottom w:val="single" w:sz="4" w:space="1" w:color="auto"/>
          <w:right w:val="single" w:sz="4" w:space="31" w:color="auto"/>
        </w:pBdr>
        <w:spacing w:after="0" w:line="480" w:lineRule="auto"/>
        <w:ind w:left="-993"/>
        <w:rPr>
          <w:rFonts w:ascii="Cambria" w:hAnsi="Cambria"/>
          <w:lang w:val="es-CR" w:bidi="en-US"/>
        </w:rPr>
      </w:pPr>
      <w:r>
        <w:rPr>
          <w:rFonts w:ascii="Cambria" w:hAnsi="Cambria"/>
          <w:lang w:val="es-CR" w:bidi="en-US"/>
        </w:rPr>
        <w:pict w14:anchorId="4FD11A13">
          <v:rect id="_x0000_i1025" style="width:0;height:1.5pt" o:hralign="center" o:hrstd="t" o:hr="t" fillcolor="#a0a0a0" stroked="f"/>
        </w:pict>
      </w:r>
    </w:p>
    <w:p w14:paraId="548D15F7" w14:textId="77777777" w:rsidR="00B866E1" w:rsidRPr="00CB44A8" w:rsidRDefault="00B866E1" w:rsidP="00B866E1">
      <w:pPr>
        <w:pBdr>
          <w:top w:val="single" w:sz="4" w:space="1" w:color="000000"/>
          <w:left w:val="single" w:sz="4" w:space="0" w:color="000000"/>
          <w:bottom w:val="single" w:sz="4" w:space="1" w:color="000000"/>
          <w:right w:val="single" w:sz="4" w:space="31" w:color="000000"/>
        </w:pBdr>
        <w:spacing w:after="0" w:line="480" w:lineRule="auto"/>
        <w:ind w:left="-993"/>
        <w:rPr>
          <w:rFonts w:ascii="Cambria" w:hAnsi="Cambria"/>
          <w:b/>
          <w:bCs/>
          <w:lang w:bidi="en-US"/>
        </w:rPr>
      </w:pPr>
      <w:r w:rsidRPr="4B8BAF3F">
        <w:rPr>
          <w:rFonts w:ascii="Cambria" w:hAnsi="Cambria"/>
          <w:b/>
          <w:bCs/>
          <w:lang w:bidi="en-US"/>
        </w:rPr>
        <w:t>Pulmón Derecho (         )           Pulmón Izquierdo(         )            Pulmón en Bloque (              )</w:t>
      </w:r>
    </w:p>
    <w:p w14:paraId="43909666" w14:textId="77777777" w:rsidR="00B866E1" w:rsidRPr="00CB44A8" w:rsidRDefault="00B866E1" w:rsidP="00B866E1">
      <w:pPr>
        <w:pBdr>
          <w:top w:val="single" w:sz="4" w:space="1" w:color="auto"/>
          <w:left w:val="single" w:sz="4" w:space="0" w:color="auto"/>
          <w:bottom w:val="single" w:sz="4" w:space="1" w:color="auto"/>
          <w:right w:val="single" w:sz="4" w:space="31" w:color="auto"/>
        </w:pBdr>
        <w:spacing w:after="0" w:line="480" w:lineRule="auto"/>
        <w:ind w:left="-993"/>
        <w:rPr>
          <w:rFonts w:ascii="Cambria" w:hAnsi="Cambria"/>
          <w:lang w:val="es-CR" w:bidi="en-US"/>
        </w:rPr>
      </w:pPr>
      <w:r w:rsidRPr="00CB44A8">
        <w:rPr>
          <w:rFonts w:ascii="Cambria" w:hAnsi="Cambria"/>
          <w:lang w:val="es-CR" w:bidi="en-US"/>
        </w:rPr>
        <w:t xml:space="preserve"> </w:t>
      </w:r>
      <w:r w:rsidRPr="00CB44A8">
        <w:rPr>
          <w:rFonts w:ascii="Cambria" w:hAnsi="Cambria"/>
          <w:lang w:val="es-CR" w:bidi="en-US"/>
        </w:rPr>
        <w:br/>
      </w:r>
      <w:r w:rsidRPr="00CB44A8">
        <w:rPr>
          <w:rFonts w:ascii="Cambria" w:hAnsi="Cambria"/>
          <w:b/>
          <w:bCs/>
          <w:lang w:val="es-CR" w:bidi="en-US"/>
        </w:rPr>
        <w:t>Establecimiento de salud al que pertenece el receptor:</w:t>
      </w:r>
    </w:p>
    <w:p w14:paraId="1CE68F96" w14:textId="77777777" w:rsidR="00B866E1" w:rsidRPr="00CB44A8" w:rsidRDefault="00000000" w:rsidP="00B866E1">
      <w:pPr>
        <w:pBdr>
          <w:top w:val="single" w:sz="4" w:space="1" w:color="auto"/>
          <w:left w:val="single" w:sz="4" w:space="0" w:color="auto"/>
          <w:bottom w:val="single" w:sz="4" w:space="1" w:color="auto"/>
          <w:right w:val="single" w:sz="4" w:space="31" w:color="auto"/>
        </w:pBdr>
        <w:spacing w:after="0" w:line="480" w:lineRule="auto"/>
        <w:ind w:left="-993"/>
        <w:rPr>
          <w:rFonts w:ascii="Cambria" w:hAnsi="Cambria"/>
          <w:lang w:val="es-CR" w:bidi="en-US"/>
        </w:rPr>
      </w:pPr>
      <w:r>
        <w:rPr>
          <w:rFonts w:ascii="Cambria" w:hAnsi="Cambria"/>
          <w:lang w:val="es-CR" w:bidi="en-US"/>
        </w:rPr>
        <w:pict w14:anchorId="23E22B90">
          <v:rect id="_x0000_i1026" style="width:0;height:1.5pt" o:hralign="center" o:hrstd="t" o:hr="t" fillcolor="#a0a0a0" stroked="f"/>
        </w:pict>
      </w:r>
    </w:p>
    <w:p w14:paraId="541F40BD" w14:textId="77777777" w:rsidR="00B866E1" w:rsidRPr="00CB44A8" w:rsidRDefault="00B866E1" w:rsidP="00B866E1">
      <w:pPr>
        <w:pBdr>
          <w:top w:val="single" w:sz="4" w:space="1" w:color="auto"/>
          <w:left w:val="single" w:sz="4" w:space="0" w:color="auto"/>
          <w:bottom w:val="single" w:sz="4" w:space="1" w:color="auto"/>
          <w:right w:val="single" w:sz="4" w:space="31" w:color="auto"/>
        </w:pBdr>
        <w:spacing w:after="0" w:line="480" w:lineRule="auto"/>
        <w:ind w:left="-993"/>
        <w:rPr>
          <w:rFonts w:ascii="Cambria" w:hAnsi="Cambria"/>
          <w:lang w:val="es-CR" w:bidi="en-US"/>
        </w:rPr>
      </w:pPr>
      <w:r w:rsidRPr="00CB44A8">
        <w:rPr>
          <w:rFonts w:ascii="Cambria" w:hAnsi="Cambria"/>
          <w:b/>
          <w:bCs/>
          <w:lang w:val="es-CR" w:bidi="en-US"/>
        </w:rPr>
        <w:t>Motivo:</w:t>
      </w:r>
    </w:p>
    <w:p w14:paraId="4E0364EE" w14:textId="77777777" w:rsidR="00B866E1" w:rsidRPr="00CB44A8" w:rsidRDefault="00000000" w:rsidP="00B866E1">
      <w:pPr>
        <w:pBdr>
          <w:top w:val="single" w:sz="4" w:space="1" w:color="auto"/>
          <w:left w:val="single" w:sz="4" w:space="0" w:color="auto"/>
          <w:bottom w:val="single" w:sz="4" w:space="1" w:color="auto"/>
          <w:right w:val="single" w:sz="4" w:space="31" w:color="auto"/>
        </w:pBdr>
        <w:spacing w:after="0" w:line="480" w:lineRule="auto"/>
        <w:ind w:left="-993"/>
        <w:rPr>
          <w:rFonts w:ascii="Cambria" w:hAnsi="Cambria"/>
          <w:lang w:val="es-CR" w:bidi="en-US"/>
        </w:rPr>
      </w:pPr>
      <w:r>
        <w:rPr>
          <w:rFonts w:ascii="Cambria" w:hAnsi="Cambria"/>
          <w:lang w:val="es-CR" w:bidi="en-US"/>
        </w:rPr>
        <w:pict w14:anchorId="36ADF2ED">
          <v:rect id="_x0000_i1027" style="width:0;height:1.5pt" o:hralign="center" o:hrstd="t" o:hr="t" fillcolor="#a0a0a0" stroked="f"/>
        </w:pict>
      </w:r>
    </w:p>
    <w:p w14:paraId="7343E93B" w14:textId="77777777" w:rsidR="00B866E1" w:rsidRPr="00CB44A8" w:rsidRDefault="00000000" w:rsidP="00B866E1">
      <w:pPr>
        <w:pBdr>
          <w:top w:val="single" w:sz="4" w:space="1" w:color="auto"/>
          <w:left w:val="single" w:sz="4" w:space="0" w:color="auto"/>
          <w:bottom w:val="single" w:sz="4" w:space="1" w:color="auto"/>
          <w:right w:val="single" w:sz="4" w:space="31" w:color="auto"/>
        </w:pBdr>
        <w:spacing w:after="0" w:line="480" w:lineRule="auto"/>
        <w:ind w:left="-993"/>
        <w:rPr>
          <w:rFonts w:ascii="Cambria" w:hAnsi="Cambria"/>
          <w:lang w:val="es-CR" w:bidi="en-US"/>
        </w:rPr>
      </w:pPr>
      <w:r>
        <w:rPr>
          <w:rFonts w:ascii="Cambria" w:hAnsi="Cambria"/>
          <w:lang w:val="es-CR" w:bidi="en-US"/>
        </w:rPr>
        <w:pict w14:anchorId="4A4D501B">
          <v:rect id="_x0000_i1028" style="width:0;height:1.5pt" o:hralign="center" o:hrstd="t" o:hr="t" fillcolor="#a0a0a0" stroked="f"/>
        </w:pict>
      </w:r>
    </w:p>
    <w:p w14:paraId="0F57766C" w14:textId="77777777" w:rsidR="00B866E1" w:rsidRPr="00CB44A8" w:rsidRDefault="00B866E1" w:rsidP="00B866E1">
      <w:pPr>
        <w:pBdr>
          <w:top w:val="single" w:sz="4" w:space="1" w:color="auto"/>
          <w:left w:val="single" w:sz="4" w:space="0" w:color="auto"/>
          <w:bottom w:val="single" w:sz="4" w:space="1" w:color="auto"/>
          <w:right w:val="single" w:sz="4" w:space="31" w:color="auto"/>
        </w:pBdr>
        <w:spacing w:after="0" w:line="480" w:lineRule="auto"/>
        <w:ind w:left="-993"/>
        <w:rPr>
          <w:rFonts w:ascii="Cambria" w:hAnsi="Cambria"/>
          <w:lang w:val="es-CR" w:bidi="en-US"/>
        </w:rPr>
      </w:pPr>
    </w:p>
    <w:p w14:paraId="2966B59F" w14:textId="77777777" w:rsidR="00B866E1" w:rsidRPr="00CB44A8" w:rsidRDefault="00B866E1" w:rsidP="00B866E1">
      <w:pPr>
        <w:pBdr>
          <w:top w:val="single" w:sz="4" w:space="1" w:color="auto"/>
          <w:left w:val="single" w:sz="4" w:space="0" w:color="auto"/>
          <w:bottom w:val="single" w:sz="4" w:space="1" w:color="auto"/>
          <w:right w:val="single" w:sz="4" w:space="31" w:color="auto"/>
        </w:pBdr>
        <w:spacing w:after="0" w:line="480" w:lineRule="auto"/>
        <w:ind w:left="-993"/>
        <w:rPr>
          <w:rFonts w:ascii="Cambria" w:hAnsi="Cambria"/>
          <w:lang w:val="es-CR" w:bidi="en-US"/>
        </w:rPr>
      </w:pPr>
      <w:r w:rsidRPr="00CB44A8">
        <w:rPr>
          <w:rFonts w:ascii="Cambria" w:hAnsi="Cambria"/>
          <w:b/>
          <w:bCs/>
          <w:lang w:val="es-CR" w:bidi="en-US"/>
        </w:rPr>
        <w:t>Nombre, Firma y código del Médico que certifica:</w:t>
      </w:r>
    </w:p>
    <w:p w14:paraId="64526AED" w14:textId="77777777" w:rsidR="00B866E1" w:rsidRDefault="00B866E1" w:rsidP="00B866E1">
      <w:pPr>
        <w:pBdr>
          <w:top w:val="single" w:sz="4" w:space="1" w:color="auto"/>
          <w:left w:val="single" w:sz="4" w:space="0" w:color="auto"/>
          <w:bottom w:val="single" w:sz="4" w:space="1" w:color="auto"/>
          <w:right w:val="single" w:sz="4" w:space="31" w:color="auto"/>
        </w:pBdr>
        <w:spacing w:after="0" w:line="480" w:lineRule="auto"/>
        <w:ind w:left="-993"/>
        <w:rPr>
          <w:rFonts w:ascii="Cambria" w:hAnsi="Cambria"/>
          <w:lang w:bidi="en-US"/>
        </w:rPr>
      </w:pPr>
    </w:p>
    <w:p w14:paraId="48DD01F4" w14:textId="7D975757" w:rsidR="00B866E1" w:rsidRPr="007B7EE2" w:rsidRDefault="00B866E1" w:rsidP="00B866E1">
      <w:pPr>
        <w:spacing w:line="360" w:lineRule="auto"/>
      </w:pPr>
    </w:p>
    <w:sectPr w:rsidR="00B866E1" w:rsidRPr="007B7EE2" w:rsidSect="0003781A">
      <w:headerReference w:type="default" r:id="rId9"/>
      <w:footerReference w:type="default" r:id="rId10"/>
      <w:pgSz w:w="11906" w:h="16838"/>
      <w:pgMar w:top="1417" w:right="1701" w:bottom="1417"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493EAC" w14:textId="77777777" w:rsidR="001554FC" w:rsidRDefault="001554FC" w:rsidP="0003781A">
      <w:pPr>
        <w:spacing w:after="0" w:line="240" w:lineRule="auto"/>
      </w:pPr>
      <w:r>
        <w:separator/>
      </w:r>
    </w:p>
  </w:endnote>
  <w:endnote w:type="continuationSeparator" w:id="0">
    <w:p w14:paraId="6CC728B5" w14:textId="77777777" w:rsidR="001554FC" w:rsidRDefault="001554FC" w:rsidP="000378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60698828"/>
      <w:docPartObj>
        <w:docPartGallery w:val="Page Numbers (Bottom of Page)"/>
        <w:docPartUnique/>
      </w:docPartObj>
    </w:sdtPr>
    <w:sdtContent>
      <w:p w14:paraId="67C9F2B7" w14:textId="475C3544" w:rsidR="0003781A" w:rsidRDefault="0003781A">
        <w:pPr>
          <w:pStyle w:val="Piedepgina"/>
          <w:jc w:val="right"/>
        </w:pPr>
        <w:r>
          <w:fldChar w:fldCharType="begin"/>
        </w:r>
        <w:r>
          <w:instrText>PAGE   \* MERGEFORMAT</w:instrText>
        </w:r>
        <w:r>
          <w:fldChar w:fldCharType="separate"/>
        </w:r>
        <w:r>
          <w:t>2</w:t>
        </w:r>
        <w:r>
          <w:fldChar w:fldCharType="end"/>
        </w:r>
      </w:p>
    </w:sdtContent>
  </w:sdt>
  <w:p w14:paraId="78192B03" w14:textId="77777777" w:rsidR="0003781A" w:rsidRDefault="0003781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3445B8" w14:textId="77777777" w:rsidR="001554FC" w:rsidRDefault="001554FC" w:rsidP="0003781A">
      <w:pPr>
        <w:spacing w:after="0" w:line="240" w:lineRule="auto"/>
      </w:pPr>
      <w:r>
        <w:separator/>
      </w:r>
    </w:p>
  </w:footnote>
  <w:footnote w:type="continuationSeparator" w:id="0">
    <w:p w14:paraId="53722469" w14:textId="77777777" w:rsidR="001554FC" w:rsidRDefault="001554FC" w:rsidP="000378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6F020" w14:textId="2886C26E" w:rsidR="0003781A" w:rsidRPr="0003781A" w:rsidRDefault="0003781A" w:rsidP="00A8752E">
    <w:pPr>
      <w:pStyle w:val="Encabezado"/>
      <w:rPr>
        <w:color w:val="EE0000"/>
        <w:lang w:val="es-C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67F20"/>
    <w:multiLevelType w:val="multilevel"/>
    <w:tmpl w:val="6714D1CC"/>
    <w:lvl w:ilvl="0">
      <w:start w:val="1"/>
      <w:numFmt w:val="lowerLetter"/>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 w15:restartNumberingAfterBreak="0">
    <w:nsid w:val="11B04A7E"/>
    <w:multiLevelType w:val="multilevel"/>
    <w:tmpl w:val="1144E1AE"/>
    <w:lvl w:ilvl="0">
      <w:start w:val="3"/>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 w15:restartNumberingAfterBreak="0">
    <w:nsid w:val="17B81249"/>
    <w:multiLevelType w:val="multilevel"/>
    <w:tmpl w:val="CF9C5402"/>
    <w:lvl w:ilvl="0">
      <w:start w:val="1"/>
      <w:numFmt w:val="decimal"/>
      <w:lvlText w:val="%1."/>
      <w:lvlJc w:val="left"/>
      <w:pPr>
        <w:tabs>
          <w:tab w:val="num" w:pos="2484"/>
        </w:tabs>
        <w:ind w:left="2484" w:hanging="360"/>
      </w:pPr>
    </w:lvl>
    <w:lvl w:ilvl="1">
      <w:start w:val="1"/>
      <w:numFmt w:val="lowerLetter"/>
      <w:lvlText w:val="%2."/>
      <w:lvlJc w:val="left"/>
      <w:pPr>
        <w:tabs>
          <w:tab w:val="num" w:pos="3204"/>
        </w:tabs>
        <w:ind w:left="3204" w:hanging="360"/>
      </w:pPr>
    </w:lvl>
    <w:lvl w:ilvl="2" w:tentative="1">
      <w:start w:val="1"/>
      <w:numFmt w:val="lowerLetter"/>
      <w:lvlText w:val="%3."/>
      <w:lvlJc w:val="left"/>
      <w:pPr>
        <w:tabs>
          <w:tab w:val="num" w:pos="3924"/>
        </w:tabs>
        <w:ind w:left="3924" w:hanging="360"/>
      </w:pPr>
    </w:lvl>
    <w:lvl w:ilvl="3" w:tentative="1">
      <w:start w:val="1"/>
      <w:numFmt w:val="lowerLetter"/>
      <w:lvlText w:val="%4."/>
      <w:lvlJc w:val="left"/>
      <w:pPr>
        <w:tabs>
          <w:tab w:val="num" w:pos="4644"/>
        </w:tabs>
        <w:ind w:left="4644" w:hanging="360"/>
      </w:pPr>
    </w:lvl>
    <w:lvl w:ilvl="4" w:tentative="1">
      <w:start w:val="1"/>
      <w:numFmt w:val="lowerLetter"/>
      <w:lvlText w:val="%5."/>
      <w:lvlJc w:val="left"/>
      <w:pPr>
        <w:tabs>
          <w:tab w:val="num" w:pos="5364"/>
        </w:tabs>
        <w:ind w:left="5364" w:hanging="360"/>
      </w:pPr>
    </w:lvl>
    <w:lvl w:ilvl="5" w:tentative="1">
      <w:start w:val="1"/>
      <w:numFmt w:val="lowerLetter"/>
      <w:lvlText w:val="%6."/>
      <w:lvlJc w:val="left"/>
      <w:pPr>
        <w:tabs>
          <w:tab w:val="num" w:pos="6084"/>
        </w:tabs>
        <w:ind w:left="6084" w:hanging="360"/>
      </w:pPr>
    </w:lvl>
    <w:lvl w:ilvl="6" w:tentative="1">
      <w:start w:val="1"/>
      <w:numFmt w:val="lowerLetter"/>
      <w:lvlText w:val="%7."/>
      <w:lvlJc w:val="left"/>
      <w:pPr>
        <w:tabs>
          <w:tab w:val="num" w:pos="6804"/>
        </w:tabs>
        <w:ind w:left="6804" w:hanging="360"/>
      </w:pPr>
    </w:lvl>
    <w:lvl w:ilvl="7" w:tentative="1">
      <w:start w:val="1"/>
      <w:numFmt w:val="lowerLetter"/>
      <w:lvlText w:val="%8."/>
      <w:lvlJc w:val="left"/>
      <w:pPr>
        <w:tabs>
          <w:tab w:val="num" w:pos="7524"/>
        </w:tabs>
        <w:ind w:left="7524" w:hanging="360"/>
      </w:pPr>
    </w:lvl>
    <w:lvl w:ilvl="8" w:tentative="1">
      <w:start w:val="1"/>
      <w:numFmt w:val="lowerLetter"/>
      <w:lvlText w:val="%9."/>
      <w:lvlJc w:val="left"/>
      <w:pPr>
        <w:tabs>
          <w:tab w:val="num" w:pos="8244"/>
        </w:tabs>
        <w:ind w:left="8244" w:hanging="360"/>
      </w:pPr>
    </w:lvl>
  </w:abstractNum>
  <w:abstractNum w:abstractNumId="3" w15:restartNumberingAfterBreak="0">
    <w:nsid w:val="199F0CBB"/>
    <w:multiLevelType w:val="multilevel"/>
    <w:tmpl w:val="0C84804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8F0747"/>
    <w:multiLevelType w:val="hybridMultilevel"/>
    <w:tmpl w:val="ED7A1324"/>
    <w:lvl w:ilvl="0" w:tplc="9CF886DE">
      <w:start w:val="1"/>
      <w:numFmt w:val="lowerLetter"/>
      <w:lvlText w:val="%1)"/>
      <w:lvlJc w:val="left"/>
      <w:pPr>
        <w:ind w:left="1068" w:hanging="360"/>
      </w:pPr>
      <w:rPr>
        <w:b w:val="0"/>
        <w:bCs w:val="0"/>
      </w:rPr>
    </w:lvl>
    <w:lvl w:ilvl="1" w:tplc="140A000F">
      <w:start w:val="1"/>
      <w:numFmt w:val="decimal"/>
      <w:lvlText w:val="%2."/>
      <w:lvlJc w:val="left"/>
      <w:pPr>
        <w:ind w:left="1788" w:hanging="360"/>
      </w:pPr>
    </w:lvl>
    <w:lvl w:ilvl="2" w:tplc="140A001B">
      <w:start w:val="1"/>
      <w:numFmt w:val="lowerRoman"/>
      <w:lvlText w:val="%3."/>
      <w:lvlJc w:val="right"/>
      <w:pPr>
        <w:ind w:left="2508" w:hanging="180"/>
      </w:pPr>
    </w:lvl>
    <w:lvl w:ilvl="3" w:tplc="140A000F">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5" w15:restartNumberingAfterBreak="0">
    <w:nsid w:val="1D661AEC"/>
    <w:multiLevelType w:val="hybridMultilevel"/>
    <w:tmpl w:val="D014170E"/>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F8609B3"/>
    <w:multiLevelType w:val="multilevel"/>
    <w:tmpl w:val="E47CEB82"/>
    <w:lvl w:ilvl="0">
      <w:start w:val="1"/>
      <w:numFmt w:val="lowerLetter"/>
      <w:lvlText w:val="%1)"/>
      <w:lvlJc w:val="left"/>
      <w:pPr>
        <w:tabs>
          <w:tab w:val="num" w:pos="1068"/>
        </w:tabs>
        <w:ind w:left="1068" w:hanging="360"/>
      </w:pPr>
      <w:rPr>
        <w:b w:val="0"/>
        <w:bCs/>
      </w:rPr>
    </w:lvl>
    <w:lvl w:ilvl="1">
      <w:start w:val="1"/>
      <w:numFmt w:val="lowerRoman"/>
      <w:lvlText w:val="%2."/>
      <w:lvlJc w:val="right"/>
      <w:pPr>
        <w:ind w:left="1788" w:hanging="360"/>
      </w:pPr>
    </w:lvl>
    <w:lvl w:ilvl="2">
      <w:start w:val="1"/>
      <w:numFmt w:val="lowerLetter"/>
      <w:lvlText w:val="%3."/>
      <w:lvlJc w:val="left"/>
      <w:pPr>
        <w:tabs>
          <w:tab w:val="num" w:pos="2508"/>
        </w:tabs>
        <w:ind w:left="2508" w:hanging="360"/>
      </w:pPr>
    </w:lvl>
    <w:lvl w:ilvl="3" w:tentative="1">
      <w:start w:val="1"/>
      <w:numFmt w:val="lowerLetter"/>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Letter"/>
      <w:lvlText w:val="%6."/>
      <w:lvlJc w:val="left"/>
      <w:pPr>
        <w:tabs>
          <w:tab w:val="num" w:pos="4668"/>
        </w:tabs>
        <w:ind w:left="4668" w:hanging="360"/>
      </w:pPr>
    </w:lvl>
    <w:lvl w:ilvl="6" w:tentative="1">
      <w:start w:val="1"/>
      <w:numFmt w:val="lowerLetter"/>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Letter"/>
      <w:lvlText w:val="%9."/>
      <w:lvlJc w:val="left"/>
      <w:pPr>
        <w:tabs>
          <w:tab w:val="num" w:pos="6828"/>
        </w:tabs>
        <w:ind w:left="6828" w:hanging="360"/>
      </w:pPr>
    </w:lvl>
  </w:abstractNum>
  <w:abstractNum w:abstractNumId="7" w15:restartNumberingAfterBreak="0">
    <w:nsid w:val="1FEC6478"/>
    <w:multiLevelType w:val="hybridMultilevel"/>
    <w:tmpl w:val="E2080AC6"/>
    <w:lvl w:ilvl="0" w:tplc="A45CD012">
      <w:start w:val="1"/>
      <w:numFmt w:val="lowerLetter"/>
      <w:lvlText w:val="%1)"/>
      <w:lvlJc w:val="left"/>
      <w:pPr>
        <w:ind w:left="1068" w:hanging="360"/>
      </w:pPr>
      <w:rPr>
        <w:b w:val="0"/>
        <w:bCs w:val="0"/>
      </w:r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8" w15:restartNumberingAfterBreak="0">
    <w:nsid w:val="21B253B4"/>
    <w:multiLevelType w:val="hybridMultilevel"/>
    <w:tmpl w:val="DCC0371E"/>
    <w:lvl w:ilvl="0" w:tplc="C5E69890">
      <w:start w:val="1"/>
      <w:numFmt w:val="decimal"/>
      <w:lvlText w:val="%1."/>
      <w:lvlJc w:val="left"/>
      <w:pPr>
        <w:tabs>
          <w:tab w:val="num" w:pos="2484"/>
        </w:tabs>
        <w:ind w:left="2484" w:hanging="360"/>
      </w:pPr>
      <w:rPr>
        <w:rFonts w:ascii="Times New Roman" w:eastAsiaTheme="minorHAnsi" w:hAnsi="Times New Roman" w:cs="Times New Roman"/>
        <w:b/>
        <w:bCs/>
        <w:color w:val="auto"/>
      </w:rPr>
    </w:lvl>
    <w:lvl w:ilvl="1" w:tplc="FFFFFFFF">
      <w:start w:val="1"/>
      <w:numFmt w:val="lowerLetter"/>
      <w:lvlText w:val="%2)"/>
      <w:lvlJc w:val="left"/>
      <w:pPr>
        <w:ind w:left="3564" w:hanging="360"/>
      </w:pPr>
    </w:lvl>
    <w:lvl w:ilvl="2" w:tplc="FFFFFFFF" w:tentative="1">
      <w:start w:val="1"/>
      <w:numFmt w:val="decimal"/>
      <w:lvlText w:val="%3."/>
      <w:lvlJc w:val="left"/>
      <w:pPr>
        <w:tabs>
          <w:tab w:val="num" w:pos="3924"/>
        </w:tabs>
        <w:ind w:left="3924" w:hanging="360"/>
      </w:pPr>
    </w:lvl>
    <w:lvl w:ilvl="3" w:tplc="FFFFFFFF" w:tentative="1">
      <w:start w:val="1"/>
      <w:numFmt w:val="decimal"/>
      <w:lvlText w:val="%4."/>
      <w:lvlJc w:val="left"/>
      <w:pPr>
        <w:tabs>
          <w:tab w:val="num" w:pos="4644"/>
        </w:tabs>
        <w:ind w:left="4644" w:hanging="360"/>
      </w:pPr>
    </w:lvl>
    <w:lvl w:ilvl="4" w:tplc="FFFFFFFF" w:tentative="1">
      <w:start w:val="1"/>
      <w:numFmt w:val="decimal"/>
      <w:lvlText w:val="%5."/>
      <w:lvlJc w:val="left"/>
      <w:pPr>
        <w:tabs>
          <w:tab w:val="num" w:pos="5364"/>
        </w:tabs>
        <w:ind w:left="5364" w:hanging="360"/>
      </w:pPr>
    </w:lvl>
    <w:lvl w:ilvl="5" w:tplc="FFFFFFFF" w:tentative="1">
      <w:start w:val="1"/>
      <w:numFmt w:val="decimal"/>
      <w:lvlText w:val="%6."/>
      <w:lvlJc w:val="left"/>
      <w:pPr>
        <w:tabs>
          <w:tab w:val="num" w:pos="6084"/>
        </w:tabs>
        <w:ind w:left="6084" w:hanging="360"/>
      </w:pPr>
    </w:lvl>
    <w:lvl w:ilvl="6" w:tplc="FFFFFFFF" w:tentative="1">
      <w:start w:val="1"/>
      <w:numFmt w:val="decimal"/>
      <w:lvlText w:val="%7."/>
      <w:lvlJc w:val="left"/>
      <w:pPr>
        <w:tabs>
          <w:tab w:val="num" w:pos="6804"/>
        </w:tabs>
        <w:ind w:left="6804" w:hanging="360"/>
      </w:pPr>
    </w:lvl>
    <w:lvl w:ilvl="7" w:tplc="FFFFFFFF" w:tentative="1">
      <w:start w:val="1"/>
      <w:numFmt w:val="decimal"/>
      <w:lvlText w:val="%8."/>
      <w:lvlJc w:val="left"/>
      <w:pPr>
        <w:tabs>
          <w:tab w:val="num" w:pos="7524"/>
        </w:tabs>
        <w:ind w:left="7524" w:hanging="360"/>
      </w:pPr>
    </w:lvl>
    <w:lvl w:ilvl="8" w:tplc="FFFFFFFF" w:tentative="1">
      <w:start w:val="1"/>
      <w:numFmt w:val="decimal"/>
      <w:lvlText w:val="%9."/>
      <w:lvlJc w:val="left"/>
      <w:pPr>
        <w:tabs>
          <w:tab w:val="num" w:pos="8244"/>
        </w:tabs>
        <w:ind w:left="8244" w:hanging="360"/>
      </w:pPr>
    </w:lvl>
  </w:abstractNum>
  <w:abstractNum w:abstractNumId="9" w15:restartNumberingAfterBreak="0">
    <w:nsid w:val="250C654E"/>
    <w:multiLevelType w:val="hybridMultilevel"/>
    <w:tmpl w:val="5D142B30"/>
    <w:lvl w:ilvl="0" w:tplc="140A000F">
      <w:start w:val="1"/>
      <w:numFmt w:val="decimal"/>
      <w:lvlText w:val="%1."/>
      <w:lvlJc w:val="left"/>
      <w:pPr>
        <w:ind w:left="1776" w:hanging="360"/>
      </w:p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10" w15:restartNumberingAfterBreak="0">
    <w:nsid w:val="28C40EC3"/>
    <w:multiLevelType w:val="multilevel"/>
    <w:tmpl w:val="4ED6F1F0"/>
    <w:lvl w:ilvl="0">
      <w:start w:val="1"/>
      <w:numFmt w:val="decimal"/>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1" w15:restartNumberingAfterBreak="0">
    <w:nsid w:val="29380261"/>
    <w:multiLevelType w:val="multilevel"/>
    <w:tmpl w:val="D3C01DB6"/>
    <w:lvl w:ilvl="0">
      <w:start w:val="7"/>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15:restartNumberingAfterBreak="0">
    <w:nsid w:val="296F2FF7"/>
    <w:multiLevelType w:val="hybridMultilevel"/>
    <w:tmpl w:val="A052139A"/>
    <w:lvl w:ilvl="0" w:tplc="730E4120">
      <w:start w:val="1"/>
      <w:numFmt w:val="upperRoman"/>
      <w:lvlText w:val="CAPITULO %1"/>
      <w:lvlJc w:val="left"/>
      <w:pPr>
        <w:ind w:left="1146" w:hanging="360"/>
      </w:pPr>
      <w:rPr>
        <w:rFonts w:hint="default"/>
        <w:b/>
        <w:bCs/>
        <w:color w:val="auto"/>
      </w:rPr>
    </w:lvl>
    <w:lvl w:ilvl="1" w:tplc="140A0019" w:tentative="1">
      <w:start w:val="1"/>
      <w:numFmt w:val="lowerLetter"/>
      <w:lvlText w:val="%2."/>
      <w:lvlJc w:val="left"/>
      <w:pPr>
        <w:ind w:left="1866" w:hanging="360"/>
      </w:pPr>
    </w:lvl>
    <w:lvl w:ilvl="2" w:tplc="140A001B" w:tentative="1">
      <w:start w:val="1"/>
      <w:numFmt w:val="lowerRoman"/>
      <w:lvlText w:val="%3."/>
      <w:lvlJc w:val="right"/>
      <w:pPr>
        <w:ind w:left="2586" w:hanging="180"/>
      </w:pPr>
    </w:lvl>
    <w:lvl w:ilvl="3" w:tplc="140A000F" w:tentative="1">
      <w:start w:val="1"/>
      <w:numFmt w:val="decimal"/>
      <w:lvlText w:val="%4."/>
      <w:lvlJc w:val="left"/>
      <w:pPr>
        <w:ind w:left="3306" w:hanging="360"/>
      </w:pPr>
    </w:lvl>
    <w:lvl w:ilvl="4" w:tplc="140A0019" w:tentative="1">
      <w:start w:val="1"/>
      <w:numFmt w:val="lowerLetter"/>
      <w:lvlText w:val="%5."/>
      <w:lvlJc w:val="left"/>
      <w:pPr>
        <w:ind w:left="4026" w:hanging="360"/>
      </w:pPr>
    </w:lvl>
    <w:lvl w:ilvl="5" w:tplc="140A001B" w:tentative="1">
      <w:start w:val="1"/>
      <w:numFmt w:val="lowerRoman"/>
      <w:lvlText w:val="%6."/>
      <w:lvlJc w:val="right"/>
      <w:pPr>
        <w:ind w:left="4746" w:hanging="180"/>
      </w:pPr>
    </w:lvl>
    <w:lvl w:ilvl="6" w:tplc="140A000F" w:tentative="1">
      <w:start w:val="1"/>
      <w:numFmt w:val="decimal"/>
      <w:lvlText w:val="%7."/>
      <w:lvlJc w:val="left"/>
      <w:pPr>
        <w:ind w:left="5466" w:hanging="360"/>
      </w:pPr>
    </w:lvl>
    <w:lvl w:ilvl="7" w:tplc="140A0019" w:tentative="1">
      <w:start w:val="1"/>
      <w:numFmt w:val="lowerLetter"/>
      <w:lvlText w:val="%8."/>
      <w:lvlJc w:val="left"/>
      <w:pPr>
        <w:ind w:left="6186" w:hanging="360"/>
      </w:pPr>
    </w:lvl>
    <w:lvl w:ilvl="8" w:tplc="140A001B" w:tentative="1">
      <w:start w:val="1"/>
      <w:numFmt w:val="lowerRoman"/>
      <w:lvlText w:val="%9."/>
      <w:lvlJc w:val="right"/>
      <w:pPr>
        <w:ind w:left="6906" w:hanging="180"/>
      </w:pPr>
    </w:lvl>
  </w:abstractNum>
  <w:abstractNum w:abstractNumId="13" w15:restartNumberingAfterBreak="0">
    <w:nsid w:val="2B42316D"/>
    <w:multiLevelType w:val="hybridMultilevel"/>
    <w:tmpl w:val="B672D230"/>
    <w:lvl w:ilvl="0" w:tplc="140A000F">
      <w:start w:val="1"/>
      <w:numFmt w:val="decimal"/>
      <w:lvlText w:val="%1."/>
      <w:lvlJc w:val="left"/>
      <w:pPr>
        <w:ind w:left="1440" w:hanging="360"/>
      </w:pPr>
    </w:lvl>
    <w:lvl w:ilvl="1" w:tplc="140A0019">
      <w:start w:val="1"/>
      <w:numFmt w:val="lowerLetter"/>
      <w:lvlText w:val="%2."/>
      <w:lvlJc w:val="left"/>
      <w:pPr>
        <w:ind w:left="2160" w:hanging="360"/>
      </w:pPr>
    </w:lvl>
    <w:lvl w:ilvl="2" w:tplc="140A001B">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14" w15:restartNumberingAfterBreak="0">
    <w:nsid w:val="2FE81BFC"/>
    <w:multiLevelType w:val="hybridMultilevel"/>
    <w:tmpl w:val="55BEBB7C"/>
    <w:lvl w:ilvl="0" w:tplc="140A0017">
      <w:start w:val="1"/>
      <w:numFmt w:val="lowerLetter"/>
      <w:lvlText w:val="%1)"/>
      <w:lvlJc w:val="left"/>
      <w:pPr>
        <w:ind w:left="720" w:hanging="360"/>
      </w:pPr>
    </w:lvl>
    <w:lvl w:ilvl="1" w:tplc="140A0019">
      <w:start w:val="1"/>
      <w:numFmt w:val="lowerLetter"/>
      <w:lvlText w:val="%2."/>
      <w:lvlJc w:val="left"/>
      <w:pPr>
        <w:ind w:left="1440" w:hanging="360"/>
      </w:pPr>
    </w:lvl>
    <w:lvl w:ilvl="2" w:tplc="F69C5308">
      <w:start w:val="1"/>
      <w:numFmt w:val="decimal"/>
      <w:lvlText w:val="%3."/>
      <w:lvlJc w:val="right"/>
      <w:pPr>
        <w:ind w:left="2160" w:hanging="180"/>
      </w:pPr>
      <w:rPr>
        <w:rFonts w:ascii="Times New Roman" w:eastAsia="Arial" w:hAnsi="Times New Roman" w:cs="Times New Roman"/>
      </w:r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3603489F"/>
    <w:multiLevelType w:val="hybridMultilevel"/>
    <w:tmpl w:val="0E38D430"/>
    <w:lvl w:ilvl="0" w:tplc="FFFFFFFF">
      <w:start w:val="1"/>
      <w:numFmt w:val="lowerLetter"/>
      <w:lvlText w:val="%1)"/>
      <w:lvlJc w:val="left"/>
      <w:pPr>
        <w:tabs>
          <w:tab w:val="num" w:pos="1440"/>
        </w:tabs>
        <w:ind w:left="1440" w:hanging="360"/>
      </w:pPr>
      <w:rPr>
        <w:rFonts w:hint="default"/>
        <w:b/>
        <w:bCs/>
        <w:color w:val="auto"/>
      </w:rPr>
    </w:lvl>
    <w:lvl w:ilvl="1" w:tplc="FFFFFFFF">
      <w:start w:val="1"/>
      <w:numFmt w:val="lowerLetter"/>
      <w:lvlText w:val="%2)"/>
      <w:lvlJc w:val="left"/>
      <w:pPr>
        <w:ind w:left="2520" w:hanging="360"/>
      </w:pPr>
    </w:lvl>
    <w:lvl w:ilvl="2" w:tplc="FFFFFFFF" w:tentative="1">
      <w:start w:val="1"/>
      <w:numFmt w:val="decimal"/>
      <w:lvlText w:val="%3."/>
      <w:lvlJc w:val="left"/>
      <w:pPr>
        <w:tabs>
          <w:tab w:val="num" w:pos="2880"/>
        </w:tabs>
        <w:ind w:left="2880" w:hanging="360"/>
      </w:pPr>
    </w:lvl>
    <w:lvl w:ilvl="3" w:tplc="FFFFFFFF" w:tentative="1">
      <w:start w:val="1"/>
      <w:numFmt w:val="decimal"/>
      <w:lvlText w:val="%4."/>
      <w:lvlJc w:val="left"/>
      <w:pPr>
        <w:tabs>
          <w:tab w:val="num" w:pos="3600"/>
        </w:tabs>
        <w:ind w:left="3600" w:hanging="360"/>
      </w:pPr>
    </w:lvl>
    <w:lvl w:ilvl="4" w:tplc="FFFFFFFF" w:tentative="1">
      <w:start w:val="1"/>
      <w:numFmt w:val="decimal"/>
      <w:lvlText w:val="%5."/>
      <w:lvlJc w:val="left"/>
      <w:pPr>
        <w:tabs>
          <w:tab w:val="num" w:pos="4320"/>
        </w:tabs>
        <w:ind w:left="4320" w:hanging="360"/>
      </w:pPr>
    </w:lvl>
    <w:lvl w:ilvl="5" w:tplc="FFFFFFFF" w:tentative="1">
      <w:start w:val="1"/>
      <w:numFmt w:val="decimal"/>
      <w:lvlText w:val="%6."/>
      <w:lvlJc w:val="left"/>
      <w:pPr>
        <w:tabs>
          <w:tab w:val="num" w:pos="5040"/>
        </w:tabs>
        <w:ind w:left="5040" w:hanging="360"/>
      </w:pPr>
    </w:lvl>
    <w:lvl w:ilvl="6" w:tplc="FFFFFFFF" w:tentative="1">
      <w:start w:val="1"/>
      <w:numFmt w:val="decimal"/>
      <w:lvlText w:val="%7."/>
      <w:lvlJc w:val="left"/>
      <w:pPr>
        <w:tabs>
          <w:tab w:val="num" w:pos="5760"/>
        </w:tabs>
        <w:ind w:left="5760" w:hanging="360"/>
      </w:pPr>
    </w:lvl>
    <w:lvl w:ilvl="7" w:tplc="FFFFFFFF" w:tentative="1">
      <w:start w:val="1"/>
      <w:numFmt w:val="decimal"/>
      <w:lvlText w:val="%8."/>
      <w:lvlJc w:val="left"/>
      <w:pPr>
        <w:tabs>
          <w:tab w:val="num" w:pos="6480"/>
        </w:tabs>
        <w:ind w:left="6480" w:hanging="360"/>
      </w:pPr>
    </w:lvl>
    <w:lvl w:ilvl="8" w:tplc="FFFFFFFF" w:tentative="1">
      <w:start w:val="1"/>
      <w:numFmt w:val="decimal"/>
      <w:lvlText w:val="%9."/>
      <w:lvlJc w:val="left"/>
      <w:pPr>
        <w:tabs>
          <w:tab w:val="num" w:pos="7200"/>
        </w:tabs>
        <w:ind w:left="7200" w:hanging="360"/>
      </w:pPr>
    </w:lvl>
  </w:abstractNum>
  <w:abstractNum w:abstractNumId="16" w15:restartNumberingAfterBreak="0">
    <w:nsid w:val="36982CCE"/>
    <w:multiLevelType w:val="hybridMultilevel"/>
    <w:tmpl w:val="15744B6A"/>
    <w:lvl w:ilvl="0" w:tplc="961429B2">
      <w:start w:val="1"/>
      <w:numFmt w:val="lowerLetter"/>
      <w:lvlText w:val="%1)"/>
      <w:lvlJc w:val="left"/>
      <w:pPr>
        <w:tabs>
          <w:tab w:val="num" w:pos="1068"/>
        </w:tabs>
        <w:ind w:left="1068" w:hanging="360"/>
      </w:pPr>
      <w:rPr>
        <w:rFonts w:hint="default"/>
        <w:b w:val="0"/>
        <w:bCs w:val="0"/>
      </w:rPr>
    </w:lvl>
    <w:lvl w:ilvl="1" w:tplc="FFFFFFFF">
      <w:start w:val="1"/>
      <w:numFmt w:val="lowerLetter"/>
      <w:lvlText w:val="%2)"/>
      <w:lvlJc w:val="left"/>
      <w:pPr>
        <w:ind w:left="2148" w:hanging="360"/>
      </w:pPr>
    </w:lvl>
    <w:lvl w:ilvl="2" w:tplc="FFFFFFFF" w:tentative="1">
      <w:start w:val="1"/>
      <w:numFmt w:val="decimal"/>
      <w:lvlText w:val="%3."/>
      <w:lvlJc w:val="left"/>
      <w:pPr>
        <w:tabs>
          <w:tab w:val="num" w:pos="2508"/>
        </w:tabs>
        <w:ind w:left="2508" w:hanging="360"/>
      </w:pPr>
    </w:lvl>
    <w:lvl w:ilvl="3" w:tplc="FFFFFFFF" w:tentative="1">
      <w:start w:val="1"/>
      <w:numFmt w:val="decimal"/>
      <w:lvlText w:val="%4."/>
      <w:lvlJc w:val="left"/>
      <w:pPr>
        <w:tabs>
          <w:tab w:val="num" w:pos="3228"/>
        </w:tabs>
        <w:ind w:left="3228" w:hanging="360"/>
      </w:pPr>
    </w:lvl>
    <w:lvl w:ilvl="4" w:tplc="FFFFFFFF" w:tentative="1">
      <w:start w:val="1"/>
      <w:numFmt w:val="decimal"/>
      <w:lvlText w:val="%5."/>
      <w:lvlJc w:val="left"/>
      <w:pPr>
        <w:tabs>
          <w:tab w:val="num" w:pos="3948"/>
        </w:tabs>
        <w:ind w:left="3948" w:hanging="360"/>
      </w:pPr>
    </w:lvl>
    <w:lvl w:ilvl="5" w:tplc="FFFFFFFF" w:tentative="1">
      <w:start w:val="1"/>
      <w:numFmt w:val="decimal"/>
      <w:lvlText w:val="%6."/>
      <w:lvlJc w:val="left"/>
      <w:pPr>
        <w:tabs>
          <w:tab w:val="num" w:pos="4668"/>
        </w:tabs>
        <w:ind w:left="4668" w:hanging="360"/>
      </w:pPr>
    </w:lvl>
    <w:lvl w:ilvl="6" w:tplc="FFFFFFFF" w:tentative="1">
      <w:start w:val="1"/>
      <w:numFmt w:val="decimal"/>
      <w:lvlText w:val="%7."/>
      <w:lvlJc w:val="left"/>
      <w:pPr>
        <w:tabs>
          <w:tab w:val="num" w:pos="5388"/>
        </w:tabs>
        <w:ind w:left="5388" w:hanging="360"/>
      </w:pPr>
    </w:lvl>
    <w:lvl w:ilvl="7" w:tplc="FFFFFFFF" w:tentative="1">
      <w:start w:val="1"/>
      <w:numFmt w:val="decimal"/>
      <w:lvlText w:val="%8."/>
      <w:lvlJc w:val="left"/>
      <w:pPr>
        <w:tabs>
          <w:tab w:val="num" w:pos="6108"/>
        </w:tabs>
        <w:ind w:left="6108" w:hanging="360"/>
      </w:pPr>
    </w:lvl>
    <w:lvl w:ilvl="8" w:tplc="FFFFFFFF" w:tentative="1">
      <w:start w:val="1"/>
      <w:numFmt w:val="decimal"/>
      <w:lvlText w:val="%9."/>
      <w:lvlJc w:val="left"/>
      <w:pPr>
        <w:tabs>
          <w:tab w:val="num" w:pos="6828"/>
        </w:tabs>
        <w:ind w:left="6828" w:hanging="360"/>
      </w:pPr>
    </w:lvl>
  </w:abstractNum>
  <w:abstractNum w:abstractNumId="17" w15:restartNumberingAfterBreak="0">
    <w:nsid w:val="3AA93165"/>
    <w:multiLevelType w:val="multilevel"/>
    <w:tmpl w:val="3EC0A73A"/>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8" w15:restartNumberingAfterBreak="0">
    <w:nsid w:val="3F171B56"/>
    <w:multiLevelType w:val="hybridMultilevel"/>
    <w:tmpl w:val="9AE26C8E"/>
    <w:lvl w:ilvl="0" w:tplc="CED6655C">
      <w:start w:val="1"/>
      <w:numFmt w:val="decimal"/>
      <w:lvlText w:val="Artículo %1.-"/>
      <w:lvlJc w:val="left"/>
      <w:pPr>
        <w:tabs>
          <w:tab w:val="num" w:pos="360"/>
        </w:tabs>
        <w:ind w:left="360" w:hanging="360"/>
      </w:pPr>
      <w:rPr>
        <w:rFonts w:hint="default"/>
        <w:b/>
        <w:bCs/>
        <w:color w:val="auto"/>
      </w:rPr>
    </w:lvl>
    <w:lvl w:ilvl="1" w:tplc="140A0017">
      <w:start w:val="1"/>
      <w:numFmt w:val="lowerLetter"/>
      <w:lvlText w:val="%2)"/>
      <w:lvlJc w:val="left"/>
      <w:pPr>
        <w:ind w:left="1440" w:hanging="360"/>
      </w:pPr>
    </w:lvl>
    <w:lvl w:ilvl="2" w:tplc="EF9AAC06" w:tentative="1">
      <w:start w:val="1"/>
      <w:numFmt w:val="decimal"/>
      <w:lvlText w:val="%3."/>
      <w:lvlJc w:val="left"/>
      <w:pPr>
        <w:tabs>
          <w:tab w:val="num" w:pos="1800"/>
        </w:tabs>
        <w:ind w:left="1800" w:hanging="360"/>
      </w:pPr>
    </w:lvl>
    <w:lvl w:ilvl="3" w:tplc="F176F1D2" w:tentative="1">
      <w:start w:val="1"/>
      <w:numFmt w:val="decimal"/>
      <w:lvlText w:val="%4."/>
      <w:lvlJc w:val="left"/>
      <w:pPr>
        <w:tabs>
          <w:tab w:val="num" w:pos="2520"/>
        </w:tabs>
        <w:ind w:left="2520" w:hanging="360"/>
      </w:pPr>
    </w:lvl>
    <w:lvl w:ilvl="4" w:tplc="AE7AECE4" w:tentative="1">
      <w:start w:val="1"/>
      <w:numFmt w:val="decimal"/>
      <w:lvlText w:val="%5."/>
      <w:lvlJc w:val="left"/>
      <w:pPr>
        <w:tabs>
          <w:tab w:val="num" w:pos="3240"/>
        </w:tabs>
        <w:ind w:left="3240" w:hanging="360"/>
      </w:pPr>
    </w:lvl>
    <w:lvl w:ilvl="5" w:tplc="796EF6AC" w:tentative="1">
      <w:start w:val="1"/>
      <w:numFmt w:val="decimal"/>
      <w:lvlText w:val="%6."/>
      <w:lvlJc w:val="left"/>
      <w:pPr>
        <w:tabs>
          <w:tab w:val="num" w:pos="3960"/>
        </w:tabs>
        <w:ind w:left="3960" w:hanging="360"/>
      </w:pPr>
    </w:lvl>
    <w:lvl w:ilvl="6" w:tplc="DA28CE40" w:tentative="1">
      <w:start w:val="1"/>
      <w:numFmt w:val="decimal"/>
      <w:lvlText w:val="%7."/>
      <w:lvlJc w:val="left"/>
      <w:pPr>
        <w:tabs>
          <w:tab w:val="num" w:pos="4680"/>
        </w:tabs>
        <w:ind w:left="4680" w:hanging="360"/>
      </w:pPr>
    </w:lvl>
    <w:lvl w:ilvl="7" w:tplc="20641958" w:tentative="1">
      <w:start w:val="1"/>
      <w:numFmt w:val="decimal"/>
      <w:lvlText w:val="%8."/>
      <w:lvlJc w:val="left"/>
      <w:pPr>
        <w:tabs>
          <w:tab w:val="num" w:pos="5400"/>
        </w:tabs>
        <w:ind w:left="5400" w:hanging="360"/>
      </w:pPr>
    </w:lvl>
    <w:lvl w:ilvl="8" w:tplc="C4E88BC4" w:tentative="1">
      <w:start w:val="1"/>
      <w:numFmt w:val="decimal"/>
      <w:lvlText w:val="%9."/>
      <w:lvlJc w:val="left"/>
      <w:pPr>
        <w:tabs>
          <w:tab w:val="num" w:pos="6120"/>
        </w:tabs>
        <w:ind w:left="6120" w:hanging="360"/>
      </w:pPr>
    </w:lvl>
  </w:abstractNum>
  <w:abstractNum w:abstractNumId="19" w15:restartNumberingAfterBreak="0">
    <w:nsid w:val="41063D43"/>
    <w:multiLevelType w:val="hybridMultilevel"/>
    <w:tmpl w:val="CF3E2766"/>
    <w:lvl w:ilvl="0" w:tplc="FFFFFFFF">
      <w:start w:val="1"/>
      <w:numFmt w:val="lowerLetter"/>
      <w:lvlText w:val="%1)"/>
      <w:lvlJc w:val="left"/>
      <w:pPr>
        <w:ind w:left="1068" w:hanging="360"/>
      </w:pPr>
      <w:rPr>
        <w:b w:val="0"/>
        <w:bCs w:val="0"/>
      </w:rPr>
    </w:lvl>
    <w:lvl w:ilvl="1" w:tplc="FFFFFFFF">
      <w:start w:val="1"/>
      <w:numFmt w:val="lowerLetter"/>
      <w:lvlText w:val="%2."/>
      <w:lvlJc w:val="left"/>
      <w:pPr>
        <w:ind w:left="1788" w:hanging="360"/>
      </w:pPr>
    </w:lvl>
    <w:lvl w:ilvl="2" w:tplc="140A000F">
      <w:start w:val="1"/>
      <w:numFmt w:val="decimal"/>
      <w:lvlText w:val="%3."/>
      <w:lvlJc w:val="left"/>
      <w:pPr>
        <w:ind w:left="1776" w:hanging="36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0" w15:restartNumberingAfterBreak="0">
    <w:nsid w:val="4171473A"/>
    <w:multiLevelType w:val="multilevel"/>
    <w:tmpl w:val="777AFCE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3DC23A2"/>
    <w:multiLevelType w:val="hybridMultilevel"/>
    <w:tmpl w:val="7FC64AD0"/>
    <w:lvl w:ilvl="0" w:tplc="140A000F">
      <w:start w:val="1"/>
      <w:numFmt w:val="decimal"/>
      <w:lvlText w:val="%1."/>
      <w:lvlJc w:val="left"/>
      <w:pPr>
        <w:ind w:left="2160" w:hanging="360"/>
      </w:pPr>
      <w:rPr>
        <w:b w:val="0"/>
        <w:bCs w:val="0"/>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2" w15:restartNumberingAfterBreak="0">
    <w:nsid w:val="46753A6D"/>
    <w:multiLevelType w:val="hybridMultilevel"/>
    <w:tmpl w:val="98742AD2"/>
    <w:lvl w:ilvl="0" w:tplc="FFFFFFFF">
      <w:start w:val="1"/>
      <w:numFmt w:val="lowerLetter"/>
      <w:lvlText w:val="%1)"/>
      <w:lvlJc w:val="left"/>
      <w:pPr>
        <w:ind w:left="1068" w:hanging="360"/>
      </w:pPr>
      <w:rPr>
        <w:b w:val="0"/>
        <w:bCs w:val="0"/>
      </w:rPr>
    </w:lvl>
    <w:lvl w:ilvl="1" w:tplc="FFFFFFFF">
      <w:start w:val="1"/>
      <w:numFmt w:val="lowerLetter"/>
      <w:lvlText w:val="%2."/>
      <w:lvlJc w:val="left"/>
      <w:pPr>
        <w:ind w:left="1788" w:hanging="360"/>
      </w:pPr>
    </w:lvl>
    <w:lvl w:ilvl="2" w:tplc="140A000F">
      <w:start w:val="1"/>
      <w:numFmt w:val="decimal"/>
      <w:lvlText w:val="%3."/>
      <w:lvlJc w:val="left"/>
      <w:pPr>
        <w:ind w:left="1776" w:hanging="36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3" w15:restartNumberingAfterBreak="0">
    <w:nsid w:val="49700A1B"/>
    <w:multiLevelType w:val="hybridMultilevel"/>
    <w:tmpl w:val="5A62BC5E"/>
    <w:lvl w:ilvl="0" w:tplc="140A000F">
      <w:start w:val="1"/>
      <w:numFmt w:val="decimal"/>
      <w:lvlText w:val="%1."/>
      <w:lvlJc w:val="left"/>
      <w:pPr>
        <w:ind w:left="1776" w:hanging="360"/>
      </w:p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24" w15:restartNumberingAfterBreak="0">
    <w:nsid w:val="4E456A94"/>
    <w:multiLevelType w:val="multilevel"/>
    <w:tmpl w:val="EFC61CE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EDE73A8"/>
    <w:multiLevelType w:val="hybridMultilevel"/>
    <w:tmpl w:val="5E124B60"/>
    <w:lvl w:ilvl="0" w:tplc="25E8BF8C">
      <w:start w:val="1"/>
      <w:numFmt w:val="lowerLetter"/>
      <w:lvlText w:val="%1)"/>
      <w:lvlJc w:val="left"/>
      <w:pPr>
        <w:tabs>
          <w:tab w:val="num" w:pos="1068"/>
        </w:tabs>
        <w:ind w:left="1068" w:hanging="360"/>
      </w:pPr>
      <w:rPr>
        <w:rFonts w:hint="default"/>
        <w:b w:val="0"/>
        <w:bCs w:val="0"/>
      </w:rPr>
    </w:lvl>
    <w:lvl w:ilvl="1" w:tplc="FFFFFFFF">
      <w:start w:val="1"/>
      <w:numFmt w:val="lowerLetter"/>
      <w:lvlText w:val="%2)"/>
      <w:lvlJc w:val="left"/>
      <w:pPr>
        <w:ind w:left="2148" w:hanging="360"/>
      </w:pPr>
    </w:lvl>
    <w:lvl w:ilvl="2" w:tplc="FFFFFFFF" w:tentative="1">
      <w:start w:val="1"/>
      <w:numFmt w:val="decimal"/>
      <w:lvlText w:val="%3."/>
      <w:lvlJc w:val="left"/>
      <w:pPr>
        <w:tabs>
          <w:tab w:val="num" w:pos="2508"/>
        </w:tabs>
        <w:ind w:left="2508" w:hanging="360"/>
      </w:pPr>
    </w:lvl>
    <w:lvl w:ilvl="3" w:tplc="FFFFFFFF" w:tentative="1">
      <w:start w:val="1"/>
      <w:numFmt w:val="decimal"/>
      <w:lvlText w:val="%4."/>
      <w:lvlJc w:val="left"/>
      <w:pPr>
        <w:tabs>
          <w:tab w:val="num" w:pos="3228"/>
        </w:tabs>
        <w:ind w:left="3228" w:hanging="360"/>
      </w:pPr>
    </w:lvl>
    <w:lvl w:ilvl="4" w:tplc="FFFFFFFF" w:tentative="1">
      <w:start w:val="1"/>
      <w:numFmt w:val="decimal"/>
      <w:lvlText w:val="%5."/>
      <w:lvlJc w:val="left"/>
      <w:pPr>
        <w:tabs>
          <w:tab w:val="num" w:pos="3948"/>
        </w:tabs>
        <w:ind w:left="3948" w:hanging="360"/>
      </w:pPr>
    </w:lvl>
    <w:lvl w:ilvl="5" w:tplc="FFFFFFFF" w:tentative="1">
      <w:start w:val="1"/>
      <w:numFmt w:val="decimal"/>
      <w:lvlText w:val="%6."/>
      <w:lvlJc w:val="left"/>
      <w:pPr>
        <w:tabs>
          <w:tab w:val="num" w:pos="4668"/>
        </w:tabs>
        <w:ind w:left="4668" w:hanging="360"/>
      </w:pPr>
    </w:lvl>
    <w:lvl w:ilvl="6" w:tplc="FFFFFFFF" w:tentative="1">
      <w:start w:val="1"/>
      <w:numFmt w:val="decimal"/>
      <w:lvlText w:val="%7."/>
      <w:lvlJc w:val="left"/>
      <w:pPr>
        <w:tabs>
          <w:tab w:val="num" w:pos="5388"/>
        </w:tabs>
        <w:ind w:left="5388" w:hanging="360"/>
      </w:pPr>
    </w:lvl>
    <w:lvl w:ilvl="7" w:tplc="FFFFFFFF" w:tentative="1">
      <w:start w:val="1"/>
      <w:numFmt w:val="decimal"/>
      <w:lvlText w:val="%8."/>
      <w:lvlJc w:val="left"/>
      <w:pPr>
        <w:tabs>
          <w:tab w:val="num" w:pos="6108"/>
        </w:tabs>
        <w:ind w:left="6108" w:hanging="360"/>
      </w:pPr>
    </w:lvl>
    <w:lvl w:ilvl="8" w:tplc="FFFFFFFF" w:tentative="1">
      <w:start w:val="1"/>
      <w:numFmt w:val="decimal"/>
      <w:lvlText w:val="%9."/>
      <w:lvlJc w:val="left"/>
      <w:pPr>
        <w:tabs>
          <w:tab w:val="num" w:pos="6828"/>
        </w:tabs>
        <w:ind w:left="6828" w:hanging="360"/>
      </w:pPr>
    </w:lvl>
  </w:abstractNum>
  <w:abstractNum w:abstractNumId="26" w15:restartNumberingAfterBreak="0">
    <w:nsid w:val="528B561F"/>
    <w:multiLevelType w:val="multilevel"/>
    <w:tmpl w:val="0838ABCA"/>
    <w:lvl w:ilvl="0">
      <w:start w:val="1"/>
      <w:numFmt w:val="lowerLetter"/>
      <w:lvlText w:val="%1)"/>
      <w:lvlJc w:val="left"/>
      <w:pPr>
        <w:tabs>
          <w:tab w:val="num" w:pos="1068"/>
        </w:tabs>
        <w:ind w:left="1068" w:hanging="360"/>
      </w:pPr>
      <w:rPr>
        <w:b w:val="0"/>
        <w:bCs/>
      </w:rPr>
    </w:lvl>
    <w:lvl w:ilvl="1">
      <w:start w:val="1"/>
      <w:numFmt w:val="decimal"/>
      <w:lvlText w:val="%2."/>
      <w:lvlJc w:val="left"/>
      <w:pPr>
        <w:ind w:left="1788" w:hanging="360"/>
      </w:pPr>
    </w:lvl>
    <w:lvl w:ilvl="2">
      <w:start w:val="1"/>
      <w:numFmt w:val="lowerLetter"/>
      <w:lvlText w:val="%3."/>
      <w:lvlJc w:val="left"/>
      <w:pPr>
        <w:tabs>
          <w:tab w:val="num" w:pos="2508"/>
        </w:tabs>
        <w:ind w:left="2508" w:hanging="360"/>
      </w:pPr>
    </w:lvl>
    <w:lvl w:ilvl="3" w:tentative="1">
      <w:start w:val="1"/>
      <w:numFmt w:val="lowerLetter"/>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Letter"/>
      <w:lvlText w:val="%6."/>
      <w:lvlJc w:val="left"/>
      <w:pPr>
        <w:tabs>
          <w:tab w:val="num" w:pos="4668"/>
        </w:tabs>
        <w:ind w:left="4668" w:hanging="360"/>
      </w:pPr>
    </w:lvl>
    <w:lvl w:ilvl="6" w:tentative="1">
      <w:start w:val="1"/>
      <w:numFmt w:val="lowerLetter"/>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Letter"/>
      <w:lvlText w:val="%9."/>
      <w:lvlJc w:val="left"/>
      <w:pPr>
        <w:tabs>
          <w:tab w:val="num" w:pos="6828"/>
        </w:tabs>
        <w:ind w:left="6828" w:hanging="360"/>
      </w:pPr>
    </w:lvl>
  </w:abstractNum>
  <w:abstractNum w:abstractNumId="27" w15:restartNumberingAfterBreak="0">
    <w:nsid w:val="52B40DFC"/>
    <w:multiLevelType w:val="multilevel"/>
    <w:tmpl w:val="B54CC53C"/>
    <w:lvl w:ilvl="0">
      <w:start w:val="1"/>
      <w:numFmt w:val="decimal"/>
      <w:lvlText w:val="%1."/>
      <w:lvlJc w:val="left"/>
      <w:pPr>
        <w:tabs>
          <w:tab w:val="num" w:pos="1776"/>
        </w:tabs>
        <w:ind w:left="1776" w:hanging="360"/>
      </w:pPr>
      <w:rPr>
        <w:rFonts w:hint="default"/>
        <w:sz w:val="20"/>
      </w:rPr>
    </w:lvl>
    <w:lvl w:ilvl="1" w:tentative="1">
      <w:start w:val="1"/>
      <w:numFmt w:val="bullet"/>
      <w:lvlText w:val="o"/>
      <w:lvlJc w:val="left"/>
      <w:pPr>
        <w:tabs>
          <w:tab w:val="num" w:pos="2496"/>
        </w:tabs>
        <w:ind w:left="2496" w:hanging="360"/>
      </w:pPr>
      <w:rPr>
        <w:rFonts w:ascii="Courier New" w:hAnsi="Courier New" w:hint="default"/>
        <w:sz w:val="20"/>
      </w:rPr>
    </w:lvl>
    <w:lvl w:ilvl="2" w:tentative="1">
      <w:start w:val="1"/>
      <w:numFmt w:val="bullet"/>
      <w:lvlText w:val=""/>
      <w:lvlJc w:val="left"/>
      <w:pPr>
        <w:tabs>
          <w:tab w:val="num" w:pos="3216"/>
        </w:tabs>
        <w:ind w:left="3216" w:hanging="360"/>
      </w:pPr>
      <w:rPr>
        <w:rFonts w:ascii="Wingdings" w:hAnsi="Wingdings" w:hint="default"/>
        <w:sz w:val="20"/>
      </w:rPr>
    </w:lvl>
    <w:lvl w:ilvl="3" w:tentative="1">
      <w:start w:val="1"/>
      <w:numFmt w:val="bullet"/>
      <w:lvlText w:val=""/>
      <w:lvlJc w:val="left"/>
      <w:pPr>
        <w:tabs>
          <w:tab w:val="num" w:pos="3936"/>
        </w:tabs>
        <w:ind w:left="3936" w:hanging="360"/>
      </w:pPr>
      <w:rPr>
        <w:rFonts w:ascii="Wingdings" w:hAnsi="Wingdings" w:hint="default"/>
        <w:sz w:val="20"/>
      </w:rPr>
    </w:lvl>
    <w:lvl w:ilvl="4" w:tentative="1">
      <w:start w:val="1"/>
      <w:numFmt w:val="bullet"/>
      <w:lvlText w:val=""/>
      <w:lvlJc w:val="left"/>
      <w:pPr>
        <w:tabs>
          <w:tab w:val="num" w:pos="4656"/>
        </w:tabs>
        <w:ind w:left="4656" w:hanging="360"/>
      </w:pPr>
      <w:rPr>
        <w:rFonts w:ascii="Wingdings" w:hAnsi="Wingdings" w:hint="default"/>
        <w:sz w:val="20"/>
      </w:rPr>
    </w:lvl>
    <w:lvl w:ilvl="5" w:tentative="1">
      <w:start w:val="1"/>
      <w:numFmt w:val="bullet"/>
      <w:lvlText w:val=""/>
      <w:lvlJc w:val="left"/>
      <w:pPr>
        <w:tabs>
          <w:tab w:val="num" w:pos="5376"/>
        </w:tabs>
        <w:ind w:left="5376" w:hanging="360"/>
      </w:pPr>
      <w:rPr>
        <w:rFonts w:ascii="Wingdings" w:hAnsi="Wingdings" w:hint="default"/>
        <w:sz w:val="20"/>
      </w:rPr>
    </w:lvl>
    <w:lvl w:ilvl="6" w:tentative="1">
      <w:start w:val="1"/>
      <w:numFmt w:val="bullet"/>
      <w:lvlText w:val=""/>
      <w:lvlJc w:val="left"/>
      <w:pPr>
        <w:tabs>
          <w:tab w:val="num" w:pos="6096"/>
        </w:tabs>
        <w:ind w:left="6096" w:hanging="360"/>
      </w:pPr>
      <w:rPr>
        <w:rFonts w:ascii="Wingdings" w:hAnsi="Wingdings" w:hint="default"/>
        <w:sz w:val="20"/>
      </w:rPr>
    </w:lvl>
    <w:lvl w:ilvl="7" w:tentative="1">
      <w:start w:val="1"/>
      <w:numFmt w:val="bullet"/>
      <w:lvlText w:val=""/>
      <w:lvlJc w:val="left"/>
      <w:pPr>
        <w:tabs>
          <w:tab w:val="num" w:pos="6816"/>
        </w:tabs>
        <w:ind w:left="6816" w:hanging="360"/>
      </w:pPr>
      <w:rPr>
        <w:rFonts w:ascii="Wingdings" w:hAnsi="Wingdings" w:hint="default"/>
        <w:sz w:val="20"/>
      </w:rPr>
    </w:lvl>
    <w:lvl w:ilvl="8" w:tentative="1">
      <w:start w:val="1"/>
      <w:numFmt w:val="bullet"/>
      <w:lvlText w:val=""/>
      <w:lvlJc w:val="left"/>
      <w:pPr>
        <w:tabs>
          <w:tab w:val="num" w:pos="7536"/>
        </w:tabs>
        <w:ind w:left="7536" w:hanging="360"/>
      </w:pPr>
      <w:rPr>
        <w:rFonts w:ascii="Wingdings" w:hAnsi="Wingdings" w:hint="default"/>
        <w:sz w:val="20"/>
      </w:rPr>
    </w:lvl>
  </w:abstractNum>
  <w:abstractNum w:abstractNumId="28" w15:restartNumberingAfterBreak="0">
    <w:nsid w:val="550E44EB"/>
    <w:multiLevelType w:val="hybridMultilevel"/>
    <w:tmpl w:val="646E6D8A"/>
    <w:lvl w:ilvl="0" w:tplc="140A000F">
      <w:start w:val="1"/>
      <w:numFmt w:val="decimal"/>
      <w:lvlText w:val="%1."/>
      <w:lvlJc w:val="left"/>
      <w:pPr>
        <w:ind w:left="1776" w:hanging="360"/>
      </w:pPr>
      <w:rPr>
        <w:b w:val="0"/>
        <w:bCs w:val="0"/>
      </w:r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29" w15:restartNumberingAfterBreak="0">
    <w:nsid w:val="587E1ED3"/>
    <w:multiLevelType w:val="multilevel"/>
    <w:tmpl w:val="96303C88"/>
    <w:lvl w:ilvl="0">
      <w:start w:val="2"/>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30" w15:restartNumberingAfterBreak="0">
    <w:nsid w:val="6199020B"/>
    <w:multiLevelType w:val="hybridMultilevel"/>
    <w:tmpl w:val="F4A89D12"/>
    <w:lvl w:ilvl="0" w:tplc="57281E72">
      <w:start w:val="1"/>
      <w:numFmt w:val="lowerLetter"/>
      <w:lvlText w:val="%1)"/>
      <w:lvlJc w:val="left"/>
      <w:pPr>
        <w:ind w:left="1068" w:hanging="360"/>
      </w:pPr>
      <w:rPr>
        <w:b w:val="0"/>
        <w:bCs w:val="0"/>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31" w15:restartNumberingAfterBreak="0">
    <w:nsid w:val="61E60718"/>
    <w:multiLevelType w:val="multilevel"/>
    <w:tmpl w:val="E6ACFDC2"/>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4639FC5"/>
    <w:multiLevelType w:val="hybridMultilevel"/>
    <w:tmpl w:val="E2FEC454"/>
    <w:lvl w:ilvl="0" w:tplc="5E4C0294">
      <w:start w:val="1"/>
      <w:numFmt w:val="lowerLetter"/>
      <w:lvlText w:val="%1)"/>
      <w:lvlJc w:val="left"/>
      <w:pPr>
        <w:ind w:left="720" w:hanging="360"/>
      </w:pPr>
    </w:lvl>
    <w:lvl w:ilvl="1" w:tplc="66A67576">
      <w:start w:val="1"/>
      <w:numFmt w:val="lowerLetter"/>
      <w:lvlText w:val="%2."/>
      <w:lvlJc w:val="left"/>
      <w:pPr>
        <w:ind w:left="1440" w:hanging="360"/>
      </w:pPr>
    </w:lvl>
    <w:lvl w:ilvl="2" w:tplc="D2ACC416">
      <w:start w:val="1"/>
      <w:numFmt w:val="lowerRoman"/>
      <w:lvlText w:val="%3."/>
      <w:lvlJc w:val="right"/>
      <w:pPr>
        <w:ind w:left="2160" w:hanging="180"/>
      </w:pPr>
    </w:lvl>
    <w:lvl w:ilvl="3" w:tplc="1DEC5766">
      <w:start w:val="1"/>
      <w:numFmt w:val="decimal"/>
      <w:lvlText w:val="%4."/>
      <w:lvlJc w:val="left"/>
      <w:pPr>
        <w:ind w:left="2880" w:hanging="360"/>
      </w:pPr>
    </w:lvl>
    <w:lvl w:ilvl="4" w:tplc="58E246F4">
      <w:start w:val="1"/>
      <w:numFmt w:val="lowerLetter"/>
      <w:lvlText w:val="%5."/>
      <w:lvlJc w:val="left"/>
      <w:pPr>
        <w:ind w:left="3600" w:hanging="360"/>
      </w:pPr>
    </w:lvl>
    <w:lvl w:ilvl="5" w:tplc="835CCEDE">
      <w:start w:val="1"/>
      <w:numFmt w:val="lowerRoman"/>
      <w:lvlText w:val="%6."/>
      <w:lvlJc w:val="right"/>
      <w:pPr>
        <w:ind w:left="4320" w:hanging="180"/>
      </w:pPr>
    </w:lvl>
    <w:lvl w:ilvl="6" w:tplc="A950DAB2">
      <w:start w:val="1"/>
      <w:numFmt w:val="decimal"/>
      <w:lvlText w:val="%7."/>
      <w:lvlJc w:val="left"/>
      <w:pPr>
        <w:ind w:left="5040" w:hanging="360"/>
      </w:pPr>
    </w:lvl>
    <w:lvl w:ilvl="7" w:tplc="868C46B0">
      <w:start w:val="1"/>
      <w:numFmt w:val="lowerLetter"/>
      <w:lvlText w:val="%8."/>
      <w:lvlJc w:val="left"/>
      <w:pPr>
        <w:ind w:left="5760" w:hanging="360"/>
      </w:pPr>
    </w:lvl>
    <w:lvl w:ilvl="8" w:tplc="47DAD64C">
      <w:start w:val="1"/>
      <w:numFmt w:val="lowerRoman"/>
      <w:lvlText w:val="%9."/>
      <w:lvlJc w:val="right"/>
      <w:pPr>
        <w:ind w:left="6480" w:hanging="180"/>
      </w:pPr>
    </w:lvl>
  </w:abstractNum>
  <w:abstractNum w:abstractNumId="33" w15:restartNumberingAfterBreak="0">
    <w:nsid w:val="66BE41F4"/>
    <w:multiLevelType w:val="hybridMultilevel"/>
    <w:tmpl w:val="E5929E26"/>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6EFE4505"/>
    <w:multiLevelType w:val="multilevel"/>
    <w:tmpl w:val="DCE492C0"/>
    <w:lvl w:ilvl="0">
      <w:start w:val="1"/>
      <w:numFmt w:val="decimal"/>
      <w:lvlText w:val="%1."/>
      <w:lvlJc w:val="left"/>
      <w:pPr>
        <w:tabs>
          <w:tab w:val="num" w:pos="1440"/>
        </w:tabs>
        <w:ind w:left="1440" w:hanging="360"/>
      </w:pPr>
    </w:lvl>
    <w:lvl w:ilvl="1">
      <w:start w:val="1"/>
      <w:numFmt w:val="lowerRoman"/>
      <w:lvlText w:val="%2."/>
      <w:lvlJc w:val="right"/>
      <w:pPr>
        <w:ind w:left="643" w:hanging="360"/>
      </w:pPr>
    </w:lvl>
    <w:lvl w:ilvl="2">
      <w:start w:val="1"/>
      <w:numFmt w:val="decimal"/>
      <w:lvlText w:val="%3."/>
      <w:lvlJc w:val="left"/>
      <w:pPr>
        <w:tabs>
          <w:tab w:val="num" w:pos="2880"/>
        </w:tabs>
        <w:ind w:left="2880" w:hanging="360"/>
      </w:pPr>
    </w:lvl>
    <w:lvl w:ilvl="3">
      <w:start w:val="1"/>
      <w:numFmt w:val="decimal"/>
      <w:lvlText w:val="%4."/>
      <w:lvlJc w:val="left"/>
      <w:pPr>
        <w:tabs>
          <w:tab w:val="num" w:pos="3600"/>
        </w:tabs>
        <w:ind w:left="3600" w:hanging="360"/>
      </w:pPr>
    </w:lvl>
    <w:lvl w:ilvl="4">
      <w:start w:val="1"/>
      <w:numFmt w:val="decimal"/>
      <w:lvlText w:val="%5."/>
      <w:lvlJc w:val="left"/>
      <w:pPr>
        <w:tabs>
          <w:tab w:val="num" w:pos="4320"/>
        </w:tabs>
        <w:ind w:left="4320" w:hanging="360"/>
      </w:pPr>
    </w:lvl>
    <w:lvl w:ilvl="5">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35" w15:restartNumberingAfterBreak="0">
    <w:nsid w:val="77B644A7"/>
    <w:multiLevelType w:val="multilevel"/>
    <w:tmpl w:val="10142C5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D1149E4"/>
    <w:multiLevelType w:val="multilevel"/>
    <w:tmpl w:val="1AE2D93C"/>
    <w:lvl w:ilvl="0">
      <w:start w:val="1"/>
      <w:numFmt w:val="lowerLetter"/>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num w:numId="1" w16cid:durableId="374306457">
    <w:abstractNumId w:val="32"/>
  </w:num>
  <w:num w:numId="2" w16cid:durableId="1830906935">
    <w:abstractNumId w:val="17"/>
  </w:num>
  <w:num w:numId="3" w16cid:durableId="1349452560">
    <w:abstractNumId w:val="29"/>
  </w:num>
  <w:num w:numId="4" w16cid:durableId="798258297">
    <w:abstractNumId w:val="1"/>
  </w:num>
  <w:num w:numId="5" w16cid:durableId="1471702504">
    <w:abstractNumId w:val="3"/>
  </w:num>
  <w:num w:numId="6" w16cid:durableId="663119968">
    <w:abstractNumId w:val="24"/>
  </w:num>
  <w:num w:numId="7" w16cid:durableId="742799964">
    <w:abstractNumId w:val="20"/>
  </w:num>
  <w:num w:numId="8" w16cid:durableId="315307542">
    <w:abstractNumId w:val="11"/>
  </w:num>
  <w:num w:numId="9" w16cid:durableId="1226333060">
    <w:abstractNumId w:val="35"/>
  </w:num>
  <w:num w:numId="10" w16cid:durableId="1930038069">
    <w:abstractNumId w:val="18"/>
  </w:num>
  <w:num w:numId="11" w16cid:durableId="1000423883">
    <w:abstractNumId w:val="6"/>
  </w:num>
  <w:num w:numId="12" w16cid:durableId="479008222">
    <w:abstractNumId w:val="13"/>
  </w:num>
  <w:num w:numId="13" w16cid:durableId="1842621206">
    <w:abstractNumId w:val="4"/>
  </w:num>
  <w:num w:numId="14" w16cid:durableId="601034371">
    <w:abstractNumId w:val="34"/>
  </w:num>
  <w:num w:numId="15" w16cid:durableId="72361346">
    <w:abstractNumId w:val="10"/>
  </w:num>
  <w:num w:numId="16" w16cid:durableId="503472850">
    <w:abstractNumId w:val="30"/>
  </w:num>
  <w:num w:numId="17" w16cid:durableId="490753362">
    <w:abstractNumId w:val="7"/>
  </w:num>
  <w:num w:numId="18" w16cid:durableId="556740673">
    <w:abstractNumId w:val="16"/>
  </w:num>
  <w:num w:numId="19" w16cid:durableId="1128669066">
    <w:abstractNumId w:val="25"/>
  </w:num>
  <w:num w:numId="20" w16cid:durableId="604536154">
    <w:abstractNumId w:val="14"/>
  </w:num>
  <w:num w:numId="21" w16cid:durableId="1968271369">
    <w:abstractNumId w:val="36"/>
  </w:num>
  <w:num w:numId="22" w16cid:durableId="2100323711">
    <w:abstractNumId w:val="31"/>
  </w:num>
  <w:num w:numId="23" w16cid:durableId="414589364">
    <w:abstractNumId w:val="5"/>
  </w:num>
  <w:num w:numId="24" w16cid:durableId="54160813">
    <w:abstractNumId w:val="33"/>
  </w:num>
  <w:num w:numId="25" w16cid:durableId="1426195650">
    <w:abstractNumId w:val="0"/>
  </w:num>
  <w:num w:numId="26" w16cid:durableId="1206916028">
    <w:abstractNumId w:val="15"/>
  </w:num>
  <w:num w:numId="27" w16cid:durableId="2057460297">
    <w:abstractNumId w:val="8"/>
  </w:num>
  <w:num w:numId="28" w16cid:durableId="446244773">
    <w:abstractNumId w:val="12"/>
  </w:num>
  <w:num w:numId="29" w16cid:durableId="868907288">
    <w:abstractNumId w:val="2"/>
  </w:num>
  <w:num w:numId="30" w16cid:durableId="778109531">
    <w:abstractNumId w:val="26"/>
  </w:num>
  <w:num w:numId="31" w16cid:durableId="520701790">
    <w:abstractNumId w:val="9"/>
  </w:num>
  <w:num w:numId="32" w16cid:durableId="752969399">
    <w:abstractNumId w:val="22"/>
  </w:num>
  <w:num w:numId="33" w16cid:durableId="1897472117">
    <w:abstractNumId w:val="19"/>
  </w:num>
  <w:num w:numId="34" w16cid:durableId="990056887">
    <w:abstractNumId w:val="21"/>
  </w:num>
  <w:num w:numId="35" w16cid:durableId="550267878">
    <w:abstractNumId w:val="28"/>
  </w:num>
  <w:num w:numId="36" w16cid:durableId="820972586">
    <w:abstractNumId w:val="27"/>
  </w:num>
  <w:num w:numId="37" w16cid:durableId="1881358137">
    <w:abstractNumId w:val="2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C18BEC3"/>
    <w:rsid w:val="00000E57"/>
    <w:rsid w:val="00011868"/>
    <w:rsid w:val="00032A6A"/>
    <w:rsid w:val="00036437"/>
    <w:rsid w:val="0003781A"/>
    <w:rsid w:val="000410A6"/>
    <w:rsid w:val="00046B68"/>
    <w:rsid w:val="00057E63"/>
    <w:rsid w:val="00065865"/>
    <w:rsid w:val="00072133"/>
    <w:rsid w:val="000874C5"/>
    <w:rsid w:val="000911FC"/>
    <w:rsid w:val="00093FE6"/>
    <w:rsid w:val="000B264B"/>
    <w:rsid w:val="000B79DF"/>
    <w:rsid w:val="000C76EF"/>
    <w:rsid w:val="000D17CF"/>
    <w:rsid w:val="000D50E9"/>
    <w:rsid w:val="000D573E"/>
    <w:rsid w:val="000D6ECF"/>
    <w:rsid w:val="00103197"/>
    <w:rsid w:val="00107CCE"/>
    <w:rsid w:val="00110DFF"/>
    <w:rsid w:val="00111455"/>
    <w:rsid w:val="00112FBC"/>
    <w:rsid w:val="0013654C"/>
    <w:rsid w:val="001447DF"/>
    <w:rsid w:val="00145490"/>
    <w:rsid w:val="001553BB"/>
    <w:rsid w:val="001554FC"/>
    <w:rsid w:val="00163E47"/>
    <w:rsid w:val="00164BA4"/>
    <w:rsid w:val="0016799E"/>
    <w:rsid w:val="001739FC"/>
    <w:rsid w:val="00176B3F"/>
    <w:rsid w:val="00182FB9"/>
    <w:rsid w:val="0018382A"/>
    <w:rsid w:val="00187DF6"/>
    <w:rsid w:val="001930BE"/>
    <w:rsid w:val="00195179"/>
    <w:rsid w:val="001A377C"/>
    <w:rsid w:val="001A3E46"/>
    <w:rsid w:val="001C024D"/>
    <w:rsid w:val="001C03F3"/>
    <w:rsid w:val="001C2EB3"/>
    <w:rsid w:val="001C4B22"/>
    <w:rsid w:val="001D07CD"/>
    <w:rsid w:val="001D1911"/>
    <w:rsid w:val="001D3C9D"/>
    <w:rsid w:val="001E0499"/>
    <w:rsid w:val="001E340B"/>
    <w:rsid w:val="001E440D"/>
    <w:rsid w:val="001E7415"/>
    <w:rsid w:val="001F3EC6"/>
    <w:rsid w:val="001F6B2C"/>
    <w:rsid w:val="00215670"/>
    <w:rsid w:val="0022083F"/>
    <w:rsid w:val="00222298"/>
    <w:rsid w:val="00232C29"/>
    <w:rsid w:val="00236651"/>
    <w:rsid w:val="00242C99"/>
    <w:rsid w:val="00250BCF"/>
    <w:rsid w:val="0025202F"/>
    <w:rsid w:val="00265228"/>
    <w:rsid w:val="0028231A"/>
    <w:rsid w:val="00284965"/>
    <w:rsid w:val="00291180"/>
    <w:rsid w:val="002930C4"/>
    <w:rsid w:val="00297A69"/>
    <w:rsid w:val="002A2303"/>
    <w:rsid w:val="002C5063"/>
    <w:rsid w:val="002D3DF3"/>
    <w:rsid w:val="002F49F5"/>
    <w:rsid w:val="00301D70"/>
    <w:rsid w:val="003118BA"/>
    <w:rsid w:val="003360ED"/>
    <w:rsid w:val="00344593"/>
    <w:rsid w:val="00345FC1"/>
    <w:rsid w:val="003512AC"/>
    <w:rsid w:val="00351363"/>
    <w:rsid w:val="00354791"/>
    <w:rsid w:val="00355522"/>
    <w:rsid w:val="00363DB1"/>
    <w:rsid w:val="003652E9"/>
    <w:rsid w:val="00366EAE"/>
    <w:rsid w:val="0037065D"/>
    <w:rsid w:val="00373F12"/>
    <w:rsid w:val="00382196"/>
    <w:rsid w:val="003977BB"/>
    <w:rsid w:val="003A066C"/>
    <w:rsid w:val="003A5EA3"/>
    <w:rsid w:val="003B20AC"/>
    <w:rsid w:val="003B4D76"/>
    <w:rsid w:val="003C30AB"/>
    <w:rsid w:val="003C7575"/>
    <w:rsid w:val="003C76E2"/>
    <w:rsid w:val="003D12D9"/>
    <w:rsid w:val="003E3709"/>
    <w:rsid w:val="003E7533"/>
    <w:rsid w:val="0040303D"/>
    <w:rsid w:val="00407B13"/>
    <w:rsid w:val="00413ADF"/>
    <w:rsid w:val="004211A4"/>
    <w:rsid w:val="00424897"/>
    <w:rsid w:val="00430B53"/>
    <w:rsid w:val="0043630E"/>
    <w:rsid w:val="0045214B"/>
    <w:rsid w:val="00456EE6"/>
    <w:rsid w:val="004605DA"/>
    <w:rsid w:val="0046521E"/>
    <w:rsid w:val="00480380"/>
    <w:rsid w:val="00481B5D"/>
    <w:rsid w:val="00491A0D"/>
    <w:rsid w:val="00492BFE"/>
    <w:rsid w:val="00492D6A"/>
    <w:rsid w:val="0049359B"/>
    <w:rsid w:val="0049718F"/>
    <w:rsid w:val="004A796F"/>
    <w:rsid w:val="004B0D17"/>
    <w:rsid w:val="004B353B"/>
    <w:rsid w:val="004B5A30"/>
    <w:rsid w:val="004C1CC6"/>
    <w:rsid w:val="004C21C6"/>
    <w:rsid w:val="004D1F1D"/>
    <w:rsid w:val="004E1746"/>
    <w:rsid w:val="004E63DD"/>
    <w:rsid w:val="004F4799"/>
    <w:rsid w:val="005019AD"/>
    <w:rsid w:val="00507A9B"/>
    <w:rsid w:val="00511537"/>
    <w:rsid w:val="00523EEF"/>
    <w:rsid w:val="00532766"/>
    <w:rsid w:val="00552734"/>
    <w:rsid w:val="00553D88"/>
    <w:rsid w:val="00556401"/>
    <w:rsid w:val="00571822"/>
    <w:rsid w:val="00576EBA"/>
    <w:rsid w:val="00580638"/>
    <w:rsid w:val="005820FA"/>
    <w:rsid w:val="00582F71"/>
    <w:rsid w:val="005A5C53"/>
    <w:rsid w:val="005B2DC4"/>
    <w:rsid w:val="005B7BD9"/>
    <w:rsid w:val="005C09A8"/>
    <w:rsid w:val="005C6522"/>
    <w:rsid w:val="005D2EA3"/>
    <w:rsid w:val="005D3E7D"/>
    <w:rsid w:val="005D419C"/>
    <w:rsid w:val="005D744F"/>
    <w:rsid w:val="005E268B"/>
    <w:rsid w:val="0060137B"/>
    <w:rsid w:val="00602531"/>
    <w:rsid w:val="00607B95"/>
    <w:rsid w:val="00613F2E"/>
    <w:rsid w:val="00622BC1"/>
    <w:rsid w:val="00623A87"/>
    <w:rsid w:val="00625D3A"/>
    <w:rsid w:val="0063357D"/>
    <w:rsid w:val="00644D46"/>
    <w:rsid w:val="00645554"/>
    <w:rsid w:val="00651275"/>
    <w:rsid w:val="00662D9D"/>
    <w:rsid w:val="00664CA1"/>
    <w:rsid w:val="00667D0D"/>
    <w:rsid w:val="0067257A"/>
    <w:rsid w:val="00686F78"/>
    <w:rsid w:val="00692C38"/>
    <w:rsid w:val="006964DB"/>
    <w:rsid w:val="006A179A"/>
    <w:rsid w:val="006A4B20"/>
    <w:rsid w:val="006A4DEA"/>
    <w:rsid w:val="006A5B80"/>
    <w:rsid w:val="006B4936"/>
    <w:rsid w:val="006D35EC"/>
    <w:rsid w:val="006E0E88"/>
    <w:rsid w:val="00701BD7"/>
    <w:rsid w:val="00716D79"/>
    <w:rsid w:val="00726749"/>
    <w:rsid w:val="0072776B"/>
    <w:rsid w:val="00736757"/>
    <w:rsid w:val="00737B17"/>
    <w:rsid w:val="00752125"/>
    <w:rsid w:val="00756668"/>
    <w:rsid w:val="0076149A"/>
    <w:rsid w:val="00770F37"/>
    <w:rsid w:val="00771589"/>
    <w:rsid w:val="00776438"/>
    <w:rsid w:val="00784739"/>
    <w:rsid w:val="0078616E"/>
    <w:rsid w:val="0079593C"/>
    <w:rsid w:val="007A3D08"/>
    <w:rsid w:val="007B2FE7"/>
    <w:rsid w:val="007B7EE2"/>
    <w:rsid w:val="007D4197"/>
    <w:rsid w:val="007E1B97"/>
    <w:rsid w:val="007F1B17"/>
    <w:rsid w:val="008035C0"/>
    <w:rsid w:val="0080378F"/>
    <w:rsid w:val="00805318"/>
    <w:rsid w:val="00811065"/>
    <w:rsid w:val="008226EA"/>
    <w:rsid w:val="00823B4A"/>
    <w:rsid w:val="00824C62"/>
    <w:rsid w:val="008357F6"/>
    <w:rsid w:val="008422B6"/>
    <w:rsid w:val="008428C0"/>
    <w:rsid w:val="00844095"/>
    <w:rsid w:val="008474A2"/>
    <w:rsid w:val="0086457E"/>
    <w:rsid w:val="0087227D"/>
    <w:rsid w:val="00874242"/>
    <w:rsid w:val="008922D4"/>
    <w:rsid w:val="00896A48"/>
    <w:rsid w:val="008A6F4F"/>
    <w:rsid w:val="008C61BA"/>
    <w:rsid w:val="008C61C1"/>
    <w:rsid w:val="008D0665"/>
    <w:rsid w:val="008F47E9"/>
    <w:rsid w:val="008F68EB"/>
    <w:rsid w:val="009012B2"/>
    <w:rsid w:val="00902D66"/>
    <w:rsid w:val="00916BF6"/>
    <w:rsid w:val="009215B1"/>
    <w:rsid w:val="00922DB8"/>
    <w:rsid w:val="0092550B"/>
    <w:rsid w:val="00927669"/>
    <w:rsid w:val="0093511C"/>
    <w:rsid w:val="00956AF4"/>
    <w:rsid w:val="00957FA6"/>
    <w:rsid w:val="00982975"/>
    <w:rsid w:val="00982F07"/>
    <w:rsid w:val="00986D98"/>
    <w:rsid w:val="0099277D"/>
    <w:rsid w:val="00994859"/>
    <w:rsid w:val="00995BFD"/>
    <w:rsid w:val="009A0286"/>
    <w:rsid w:val="009A526A"/>
    <w:rsid w:val="009B5A9C"/>
    <w:rsid w:val="009C5137"/>
    <w:rsid w:val="009D3356"/>
    <w:rsid w:val="009E32C3"/>
    <w:rsid w:val="009E50D6"/>
    <w:rsid w:val="009F6A22"/>
    <w:rsid w:val="00A02A6B"/>
    <w:rsid w:val="00A15233"/>
    <w:rsid w:val="00A26434"/>
    <w:rsid w:val="00A333E8"/>
    <w:rsid w:val="00A34D25"/>
    <w:rsid w:val="00A36FBE"/>
    <w:rsid w:val="00A73069"/>
    <w:rsid w:val="00A75341"/>
    <w:rsid w:val="00A85F86"/>
    <w:rsid w:val="00A8752E"/>
    <w:rsid w:val="00A909D3"/>
    <w:rsid w:val="00A94B10"/>
    <w:rsid w:val="00A9561E"/>
    <w:rsid w:val="00AA277B"/>
    <w:rsid w:val="00AB003C"/>
    <w:rsid w:val="00AB2386"/>
    <w:rsid w:val="00AB53A8"/>
    <w:rsid w:val="00AB58C5"/>
    <w:rsid w:val="00AC2D00"/>
    <w:rsid w:val="00AD08AB"/>
    <w:rsid w:val="00AD64EB"/>
    <w:rsid w:val="00AE1BB7"/>
    <w:rsid w:val="00AE476A"/>
    <w:rsid w:val="00AE621A"/>
    <w:rsid w:val="00AF4360"/>
    <w:rsid w:val="00B0301F"/>
    <w:rsid w:val="00B04DCB"/>
    <w:rsid w:val="00B04F7C"/>
    <w:rsid w:val="00B1106F"/>
    <w:rsid w:val="00B14121"/>
    <w:rsid w:val="00B14AFD"/>
    <w:rsid w:val="00B26B1F"/>
    <w:rsid w:val="00B43C7D"/>
    <w:rsid w:val="00B473D2"/>
    <w:rsid w:val="00B51A94"/>
    <w:rsid w:val="00B53270"/>
    <w:rsid w:val="00B60BE8"/>
    <w:rsid w:val="00B66055"/>
    <w:rsid w:val="00B769C7"/>
    <w:rsid w:val="00B866E1"/>
    <w:rsid w:val="00B86B24"/>
    <w:rsid w:val="00B92475"/>
    <w:rsid w:val="00B93C18"/>
    <w:rsid w:val="00BA1574"/>
    <w:rsid w:val="00BA47C0"/>
    <w:rsid w:val="00BB0C92"/>
    <w:rsid w:val="00BB11B2"/>
    <w:rsid w:val="00BB1434"/>
    <w:rsid w:val="00BB1BAB"/>
    <w:rsid w:val="00BB36EF"/>
    <w:rsid w:val="00BC275F"/>
    <w:rsid w:val="00BC6000"/>
    <w:rsid w:val="00BD1DB7"/>
    <w:rsid w:val="00BD5BC5"/>
    <w:rsid w:val="00BE5CC6"/>
    <w:rsid w:val="00BF3231"/>
    <w:rsid w:val="00BF5568"/>
    <w:rsid w:val="00BF6816"/>
    <w:rsid w:val="00BF7B6A"/>
    <w:rsid w:val="00C01B10"/>
    <w:rsid w:val="00C05603"/>
    <w:rsid w:val="00C070A4"/>
    <w:rsid w:val="00C115A4"/>
    <w:rsid w:val="00C1481D"/>
    <w:rsid w:val="00C14B75"/>
    <w:rsid w:val="00C2525D"/>
    <w:rsid w:val="00C264D9"/>
    <w:rsid w:val="00C32CC5"/>
    <w:rsid w:val="00C35F3F"/>
    <w:rsid w:val="00C41867"/>
    <w:rsid w:val="00C6704E"/>
    <w:rsid w:val="00C778C1"/>
    <w:rsid w:val="00C9253A"/>
    <w:rsid w:val="00C966E1"/>
    <w:rsid w:val="00CA2DA5"/>
    <w:rsid w:val="00CB041D"/>
    <w:rsid w:val="00CB442C"/>
    <w:rsid w:val="00CB5CB6"/>
    <w:rsid w:val="00CC009B"/>
    <w:rsid w:val="00CC14AD"/>
    <w:rsid w:val="00CC1BC1"/>
    <w:rsid w:val="00CC5886"/>
    <w:rsid w:val="00CC7A34"/>
    <w:rsid w:val="00CE0369"/>
    <w:rsid w:val="00CE5B1B"/>
    <w:rsid w:val="00CE6927"/>
    <w:rsid w:val="00CF2659"/>
    <w:rsid w:val="00CF3093"/>
    <w:rsid w:val="00CF420E"/>
    <w:rsid w:val="00CF4BB3"/>
    <w:rsid w:val="00D03324"/>
    <w:rsid w:val="00D03B36"/>
    <w:rsid w:val="00D048A0"/>
    <w:rsid w:val="00D36795"/>
    <w:rsid w:val="00D36AE5"/>
    <w:rsid w:val="00D72106"/>
    <w:rsid w:val="00D76F08"/>
    <w:rsid w:val="00D77900"/>
    <w:rsid w:val="00D84C6B"/>
    <w:rsid w:val="00D857FC"/>
    <w:rsid w:val="00D97692"/>
    <w:rsid w:val="00DA06C9"/>
    <w:rsid w:val="00DA15D2"/>
    <w:rsid w:val="00DA5354"/>
    <w:rsid w:val="00DB2A38"/>
    <w:rsid w:val="00DB712C"/>
    <w:rsid w:val="00DD2753"/>
    <w:rsid w:val="00DD2871"/>
    <w:rsid w:val="00DD3A85"/>
    <w:rsid w:val="00DE0922"/>
    <w:rsid w:val="00DE6B36"/>
    <w:rsid w:val="00DF3359"/>
    <w:rsid w:val="00DF6636"/>
    <w:rsid w:val="00E01AB4"/>
    <w:rsid w:val="00E03E46"/>
    <w:rsid w:val="00E1199F"/>
    <w:rsid w:val="00E16088"/>
    <w:rsid w:val="00E21334"/>
    <w:rsid w:val="00E26CAD"/>
    <w:rsid w:val="00E27BB9"/>
    <w:rsid w:val="00E27EE8"/>
    <w:rsid w:val="00E32FFC"/>
    <w:rsid w:val="00E34DFC"/>
    <w:rsid w:val="00E4477A"/>
    <w:rsid w:val="00E53F67"/>
    <w:rsid w:val="00E54D7F"/>
    <w:rsid w:val="00E60E9E"/>
    <w:rsid w:val="00E73579"/>
    <w:rsid w:val="00E73D64"/>
    <w:rsid w:val="00EA04B2"/>
    <w:rsid w:val="00EA75D2"/>
    <w:rsid w:val="00EB36A8"/>
    <w:rsid w:val="00EB55C0"/>
    <w:rsid w:val="00EB66FD"/>
    <w:rsid w:val="00EB7BF3"/>
    <w:rsid w:val="00ED2CDB"/>
    <w:rsid w:val="00ED3A47"/>
    <w:rsid w:val="00ED5642"/>
    <w:rsid w:val="00EE35B0"/>
    <w:rsid w:val="00EE6F5F"/>
    <w:rsid w:val="00EF77B3"/>
    <w:rsid w:val="00F04D63"/>
    <w:rsid w:val="00F164E7"/>
    <w:rsid w:val="00F277D2"/>
    <w:rsid w:val="00F45311"/>
    <w:rsid w:val="00F461E2"/>
    <w:rsid w:val="00F47D18"/>
    <w:rsid w:val="00F5618A"/>
    <w:rsid w:val="00F56FBB"/>
    <w:rsid w:val="00F63BF6"/>
    <w:rsid w:val="00F828D1"/>
    <w:rsid w:val="00F82B4E"/>
    <w:rsid w:val="00F87BE2"/>
    <w:rsid w:val="00F91642"/>
    <w:rsid w:val="00FA2B3F"/>
    <w:rsid w:val="00FA3199"/>
    <w:rsid w:val="00FA3CC0"/>
    <w:rsid w:val="00FC0B6C"/>
    <w:rsid w:val="00FC1066"/>
    <w:rsid w:val="00FE39E5"/>
    <w:rsid w:val="00FE5D38"/>
    <w:rsid w:val="00FE6422"/>
    <w:rsid w:val="00FF48FC"/>
    <w:rsid w:val="01AC6A2B"/>
    <w:rsid w:val="01D476F1"/>
    <w:rsid w:val="02005187"/>
    <w:rsid w:val="0215F4C8"/>
    <w:rsid w:val="02444D79"/>
    <w:rsid w:val="0269CE9C"/>
    <w:rsid w:val="029DC304"/>
    <w:rsid w:val="03545FAD"/>
    <w:rsid w:val="03F6547D"/>
    <w:rsid w:val="045E2876"/>
    <w:rsid w:val="0466B4E3"/>
    <w:rsid w:val="04752CEA"/>
    <w:rsid w:val="04A955A7"/>
    <w:rsid w:val="050357CE"/>
    <w:rsid w:val="054033ED"/>
    <w:rsid w:val="05409F3A"/>
    <w:rsid w:val="058A6CB1"/>
    <w:rsid w:val="05F1E35C"/>
    <w:rsid w:val="06972C8E"/>
    <w:rsid w:val="06BAD505"/>
    <w:rsid w:val="06BDFDEF"/>
    <w:rsid w:val="06D56B09"/>
    <w:rsid w:val="079743DA"/>
    <w:rsid w:val="07DCC532"/>
    <w:rsid w:val="08181B5C"/>
    <w:rsid w:val="0896D549"/>
    <w:rsid w:val="0910DBD1"/>
    <w:rsid w:val="0963A52F"/>
    <w:rsid w:val="0980130B"/>
    <w:rsid w:val="0A8DDB5A"/>
    <w:rsid w:val="0B01D090"/>
    <w:rsid w:val="0B33BC46"/>
    <w:rsid w:val="0B71B9FC"/>
    <w:rsid w:val="0D0AB0F0"/>
    <w:rsid w:val="0D5E5F97"/>
    <w:rsid w:val="0DA2A1CF"/>
    <w:rsid w:val="0DD1DC5E"/>
    <w:rsid w:val="0DD2500E"/>
    <w:rsid w:val="0DE29C1E"/>
    <w:rsid w:val="0E770439"/>
    <w:rsid w:val="0ED91182"/>
    <w:rsid w:val="0FCB38C9"/>
    <w:rsid w:val="106D415A"/>
    <w:rsid w:val="10892EE0"/>
    <w:rsid w:val="1107224C"/>
    <w:rsid w:val="116B672B"/>
    <w:rsid w:val="12061E16"/>
    <w:rsid w:val="124535AD"/>
    <w:rsid w:val="125FEB31"/>
    <w:rsid w:val="12CE7F77"/>
    <w:rsid w:val="13A20A55"/>
    <w:rsid w:val="13C08607"/>
    <w:rsid w:val="1426CA17"/>
    <w:rsid w:val="143EE7DB"/>
    <w:rsid w:val="152F16A3"/>
    <w:rsid w:val="15AEC494"/>
    <w:rsid w:val="16E40078"/>
    <w:rsid w:val="16FC5BC5"/>
    <w:rsid w:val="1705BF8B"/>
    <w:rsid w:val="1716B5EB"/>
    <w:rsid w:val="17284008"/>
    <w:rsid w:val="1742A03E"/>
    <w:rsid w:val="178FE0A9"/>
    <w:rsid w:val="179014E3"/>
    <w:rsid w:val="179DF740"/>
    <w:rsid w:val="17DA9878"/>
    <w:rsid w:val="187869B4"/>
    <w:rsid w:val="193F5676"/>
    <w:rsid w:val="19E7633D"/>
    <w:rsid w:val="1AE47219"/>
    <w:rsid w:val="1AF668DF"/>
    <w:rsid w:val="1B9DC2B3"/>
    <w:rsid w:val="1BC2C5FA"/>
    <w:rsid w:val="1C65A20E"/>
    <w:rsid w:val="1D320C0F"/>
    <w:rsid w:val="1DD57779"/>
    <w:rsid w:val="1E1C8824"/>
    <w:rsid w:val="1E4C2E27"/>
    <w:rsid w:val="1E588EF3"/>
    <w:rsid w:val="1F0564E8"/>
    <w:rsid w:val="1F9AB48B"/>
    <w:rsid w:val="1FD1B3E3"/>
    <w:rsid w:val="1FEBC502"/>
    <w:rsid w:val="203824F3"/>
    <w:rsid w:val="20704120"/>
    <w:rsid w:val="20E52BA0"/>
    <w:rsid w:val="219F0FB7"/>
    <w:rsid w:val="2224E634"/>
    <w:rsid w:val="22288A96"/>
    <w:rsid w:val="22872F02"/>
    <w:rsid w:val="22991978"/>
    <w:rsid w:val="22C3FC65"/>
    <w:rsid w:val="22F4B4EC"/>
    <w:rsid w:val="241E88CE"/>
    <w:rsid w:val="2421702B"/>
    <w:rsid w:val="2485738A"/>
    <w:rsid w:val="24B5B42D"/>
    <w:rsid w:val="26397C85"/>
    <w:rsid w:val="26B87BC6"/>
    <w:rsid w:val="26BAC939"/>
    <w:rsid w:val="26D5E8D2"/>
    <w:rsid w:val="26DE11C9"/>
    <w:rsid w:val="26F646DC"/>
    <w:rsid w:val="274E0C09"/>
    <w:rsid w:val="277DB6A8"/>
    <w:rsid w:val="27AF117C"/>
    <w:rsid w:val="27E95E50"/>
    <w:rsid w:val="296B1347"/>
    <w:rsid w:val="297C99C0"/>
    <w:rsid w:val="2A1EE213"/>
    <w:rsid w:val="2AC157A7"/>
    <w:rsid w:val="2B628B69"/>
    <w:rsid w:val="2BC7EED2"/>
    <w:rsid w:val="2E5A4548"/>
    <w:rsid w:val="2E72A7EA"/>
    <w:rsid w:val="2F448CFD"/>
    <w:rsid w:val="2FE5972E"/>
    <w:rsid w:val="2FEF2B80"/>
    <w:rsid w:val="30177CF9"/>
    <w:rsid w:val="301D0575"/>
    <w:rsid w:val="302069A9"/>
    <w:rsid w:val="309A6B3F"/>
    <w:rsid w:val="30A93FCB"/>
    <w:rsid w:val="30C12667"/>
    <w:rsid w:val="311B1755"/>
    <w:rsid w:val="313C0789"/>
    <w:rsid w:val="31547D4D"/>
    <w:rsid w:val="3155E3F4"/>
    <w:rsid w:val="318687B8"/>
    <w:rsid w:val="31B5D469"/>
    <w:rsid w:val="32720AD0"/>
    <w:rsid w:val="32E97501"/>
    <w:rsid w:val="32EC54D1"/>
    <w:rsid w:val="330C7EC5"/>
    <w:rsid w:val="33205251"/>
    <w:rsid w:val="33282746"/>
    <w:rsid w:val="334AF9DB"/>
    <w:rsid w:val="33B0DB25"/>
    <w:rsid w:val="340EADD7"/>
    <w:rsid w:val="344197DE"/>
    <w:rsid w:val="34B42DAC"/>
    <w:rsid w:val="354B2A60"/>
    <w:rsid w:val="355122CE"/>
    <w:rsid w:val="3595B933"/>
    <w:rsid w:val="36513CAD"/>
    <w:rsid w:val="36E08A21"/>
    <w:rsid w:val="371CB8C0"/>
    <w:rsid w:val="3750D026"/>
    <w:rsid w:val="37D437D9"/>
    <w:rsid w:val="3818ABE7"/>
    <w:rsid w:val="3824F132"/>
    <w:rsid w:val="385D4F8E"/>
    <w:rsid w:val="389BB1C6"/>
    <w:rsid w:val="38D02E05"/>
    <w:rsid w:val="38D2D3B7"/>
    <w:rsid w:val="38E7798E"/>
    <w:rsid w:val="394D28F9"/>
    <w:rsid w:val="39994B6B"/>
    <w:rsid w:val="39CB4260"/>
    <w:rsid w:val="3B946005"/>
    <w:rsid w:val="3B95799E"/>
    <w:rsid w:val="3C238093"/>
    <w:rsid w:val="3C51500A"/>
    <w:rsid w:val="3D604AA8"/>
    <w:rsid w:val="3D6DFEF2"/>
    <w:rsid w:val="3E0980EB"/>
    <w:rsid w:val="3F8027D7"/>
    <w:rsid w:val="3FC98DF4"/>
    <w:rsid w:val="402556BC"/>
    <w:rsid w:val="4034D9F4"/>
    <w:rsid w:val="404486F1"/>
    <w:rsid w:val="4110AE8A"/>
    <w:rsid w:val="4131B074"/>
    <w:rsid w:val="415027F6"/>
    <w:rsid w:val="41894A55"/>
    <w:rsid w:val="418F6835"/>
    <w:rsid w:val="436CB34E"/>
    <w:rsid w:val="43912295"/>
    <w:rsid w:val="44494901"/>
    <w:rsid w:val="44EA81CC"/>
    <w:rsid w:val="4520BEDA"/>
    <w:rsid w:val="459283B1"/>
    <w:rsid w:val="46C975AA"/>
    <w:rsid w:val="46EC70EA"/>
    <w:rsid w:val="47669E9E"/>
    <w:rsid w:val="479B84F6"/>
    <w:rsid w:val="4ABA077B"/>
    <w:rsid w:val="4AFF846F"/>
    <w:rsid w:val="4B7D6D3A"/>
    <w:rsid w:val="4B8BAF3F"/>
    <w:rsid w:val="4C5C451E"/>
    <w:rsid w:val="4C96F14E"/>
    <w:rsid w:val="4CA16091"/>
    <w:rsid w:val="4CCBC8AB"/>
    <w:rsid w:val="4D05630E"/>
    <w:rsid w:val="4DA167C2"/>
    <w:rsid w:val="4DA8C8C4"/>
    <w:rsid w:val="4DAE25EB"/>
    <w:rsid w:val="4DF103EA"/>
    <w:rsid w:val="4E5E1E75"/>
    <w:rsid w:val="4EC1D23F"/>
    <w:rsid w:val="4EDA944B"/>
    <w:rsid w:val="4EF723F8"/>
    <w:rsid w:val="4F429FBE"/>
    <w:rsid w:val="4F512EA1"/>
    <w:rsid w:val="5017D0D8"/>
    <w:rsid w:val="519BE0C6"/>
    <w:rsid w:val="51EFBA72"/>
    <w:rsid w:val="5246DBAC"/>
    <w:rsid w:val="5261EA41"/>
    <w:rsid w:val="529D7098"/>
    <w:rsid w:val="534B3F26"/>
    <w:rsid w:val="542908B7"/>
    <w:rsid w:val="548698F3"/>
    <w:rsid w:val="556139A1"/>
    <w:rsid w:val="57E729D7"/>
    <w:rsid w:val="5804F7E9"/>
    <w:rsid w:val="584225AD"/>
    <w:rsid w:val="58C4AC03"/>
    <w:rsid w:val="5907D1E7"/>
    <w:rsid w:val="5984D1F3"/>
    <w:rsid w:val="598FAC22"/>
    <w:rsid w:val="59ADC8C6"/>
    <w:rsid w:val="59F04993"/>
    <w:rsid w:val="5A3F2BC5"/>
    <w:rsid w:val="5A47EDA5"/>
    <w:rsid w:val="5B09A095"/>
    <w:rsid w:val="5B149DA8"/>
    <w:rsid w:val="5B8A1300"/>
    <w:rsid w:val="5BD71C29"/>
    <w:rsid w:val="5BF0702B"/>
    <w:rsid w:val="5C8DFDF4"/>
    <w:rsid w:val="5C987C95"/>
    <w:rsid w:val="5DD2D5C5"/>
    <w:rsid w:val="5DE9A4C6"/>
    <w:rsid w:val="5E00AA0F"/>
    <w:rsid w:val="5E667553"/>
    <w:rsid w:val="5EC91577"/>
    <w:rsid w:val="5F0EFB92"/>
    <w:rsid w:val="5F4C7E82"/>
    <w:rsid w:val="5F52B3E7"/>
    <w:rsid w:val="5FA7DA0D"/>
    <w:rsid w:val="5FDF6F01"/>
    <w:rsid w:val="602A83CB"/>
    <w:rsid w:val="6033493F"/>
    <w:rsid w:val="60DB7806"/>
    <w:rsid w:val="60EF8CBE"/>
    <w:rsid w:val="612FB0B4"/>
    <w:rsid w:val="6139E602"/>
    <w:rsid w:val="617A48F2"/>
    <w:rsid w:val="619B9E2C"/>
    <w:rsid w:val="61CD680F"/>
    <w:rsid w:val="6208936D"/>
    <w:rsid w:val="620FCF16"/>
    <w:rsid w:val="62605E34"/>
    <w:rsid w:val="63160F99"/>
    <w:rsid w:val="641A07C9"/>
    <w:rsid w:val="64C05565"/>
    <w:rsid w:val="65B98C39"/>
    <w:rsid w:val="662FAB26"/>
    <w:rsid w:val="66A00C97"/>
    <w:rsid w:val="66A681EF"/>
    <w:rsid w:val="66B4E58C"/>
    <w:rsid w:val="66D23215"/>
    <w:rsid w:val="6895788D"/>
    <w:rsid w:val="69164E0B"/>
    <w:rsid w:val="69C2CE47"/>
    <w:rsid w:val="6A2C5FE9"/>
    <w:rsid w:val="6A79B7B6"/>
    <w:rsid w:val="6A9E0597"/>
    <w:rsid w:val="6AD70A43"/>
    <w:rsid w:val="6C18BEC3"/>
    <w:rsid w:val="6C365F3B"/>
    <w:rsid w:val="6C5CE3E7"/>
    <w:rsid w:val="6CDD8FE5"/>
    <w:rsid w:val="6E0FA38D"/>
    <w:rsid w:val="6E1B3D3F"/>
    <w:rsid w:val="6E9C070F"/>
    <w:rsid w:val="6ECF541B"/>
    <w:rsid w:val="6F99457A"/>
    <w:rsid w:val="6FAAED94"/>
    <w:rsid w:val="6FB5D6D4"/>
    <w:rsid w:val="70533FE8"/>
    <w:rsid w:val="70F17395"/>
    <w:rsid w:val="70F1A71F"/>
    <w:rsid w:val="70F71506"/>
    <w:rsid w:val="715698E4"/>
    <w:rsid w:val="71700BA7"/>
    <w:rsid w:val="719A5203"/>
    <w:rsid w:val="722E12AC"/>
    <w:rsid w:val="722E6AF0"/>
    <w:rsid w:val="72DE6C63"/>
    <w:rsid w:val="72F0C255"/>
    <w:rsid w:val="765F877C"/>
    <w:rsid w:val="7663B2DD"/>
    <w:rsid w:val="7670A1D4"/>
    <w:rsid w:val="76734A00"/>
    <w:rsid w:val="7692748C"/>
    <w:rsid w:val="76AA3226"/>
    <w:rsid w:val="76BC44D1"/>
    <w:rsid w:val="76BE47AE"/>
    <w:rsid w:val="76CA37B8"/>
    <w:rsid w:val="76F32B13"/>
    <w:rsid w:val="76F92555"/>
    <w:rsid w:val="77964A8D"/>
    <w:rsid w:val="7802A4CA"/>
    <w:rsid w:val="78068720"/>
    <w:rsid w:val="782CDB5A"/>
    <w:rsid w:val="78A5568D"/>
    <w:rsid w:val="794A2BA7"/>
    <w:rsid w:val="79D1E9EF"/>
    <w:rsid w:val="7A445EA0"/>
    <w:rsid w:val="7A8D65FF"/>
    <w:rsid w:val="7B130F8B"/>
    <w:rsid w:val="7B33AFE3"/>
    <w:rsid w:val="7C44DF4B"/>
    <w:rsid w:val="7CA5CCBC"/>
    <w:rsid w:val="7CB8A69B"/>
    <w:rsid w:val="7CD252D6"/>
    <w:rsid w:val="7D394BE8"/>
    <w:rsid w:val="7D8F47CA"/>
    <w:rsid w:val="7DBCB6D4"/>
    <w:rsid w:val="7DF824B7"/>
    <w:rsid w:val="7E7D13DD"/>
    <w:rsid w:val="7EAB0CA0"/>
    <w:rsid w:val="7EF62DCE"/>
    <w:rsid w:val="7F9E48F5"/>
    <w:rsid w:val="7FA01BC3"/>
    <w:rsid w:val="7FA38A70"/>
    <w:rsid w:val="7FDDC591"/>
    <w:rsid w:val="7FFF002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8BEC3"/>
  <w15:chartTrackingRefBased/>
  <w15:docId w15:val="{B1B24A6C-191F-405B-9303-AABA526A41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6D79"/>
  </w:style>
  <w:style w:type="paragraph" w:styleId="Ttulo1">
    <w:name w:val="heading 1"/>
    <w:basedOn w:val="Normal"/>
    <w:next w:val="Normal"/>
    <w:link w:val="Ttulo1Car"/>
    <w:uiPriority w:val="9"/>
    <w:qFormat/>
    <w:rsid w:val="00736757"/>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Ttulo2">
    <w:name w:val="heading 2"/>
    <w:basedOn w:val="Normal"/>
    <w:next w:val="Normal"/>
    <w:link w:val="Ttulo2Car"/>
    <w:uiPriority w:val="9"/>
    <w:semiHidden/>
    <w:unhideWhenUsed/>
    <w:qFormat/>
    <w:rsid w:val="00C32CC5"/>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Ttulo3">
    <w:name w:val="heading 3"/>
    <w:basedOn w:val="Normal"/>
    <w:next w:val="Normal"/>
    <w:uiPriority w:val="9"/>
    <w:unhideWhenUsed/>
    <w:qFormat/>
    <w:rsid w:val="15AEC494"/>
    <w:pPr>
      <w:keepNext/>
      <w:keepLines/>
      <w:spacing w:before="160" w:after="80"/>
      <w:outlineLvl w:val="2"/>
    </w:pPr>
    <w:rPr>
      <w:rFonts w:eastAsiaTheme="minorEastAsia" w:cstheme="majorEastAsia"/>
      <w:color w:val="0F4761" w:themeColor="accent1" w:themeShade="BF"/>
      <w:sz w:val="28"/>
      <w:szCs w:val="28"/>
    </w:rPr>
  </w:style>
  <w:style w:type="paragraph" w:styleId="Ttulo4">
    <w:name w:val="heading 4"/>
    <w:basedOn w:val="Normal"/>
    <w:next w:val="Normal"/>
    <w:link w:val="Ttulo4Car"/>
    <w:uiPriority w:val="9"/>
    <w:semiHidden/>
    <w:unhideWhenUsed/>
    <w:qFormat/>
    <w:rsid w:val="00776438"/>
    <w:pPr>
      <w:keepNext/>
      <w:keepLines/>
      <w:spacing w:before="40" w:after="0"/>
      <w:outlineLvl w:val="3"/>
    </w:pPr>
    <w:rPr>
      <w:rFonts w:asciiTheme="majorHAnsi" w:eastAsiaTheme="majorEastAsia" w:hAnsiTheme="majorHAnsi" w:cstheme="majorBidi"/>
      <w:i/>
      <w:iCs/>
      <w:color w:val="0F476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15AEC494"/>
    <w:pPr>
      <w:ind w:left="720"/>
      <w:contextualSpacing/>
    </w:pPr>
  </w:style>
  <w:style w:type="paragraph" w:customStyle="1" w:styleId="Default">
    <w:name w:val="Default"/>
    <w:basedOn w:val="Normal"/>
    <w:uiPriority w:val="1"/>
    <w:rsid w:val="30C12667"/>
    <w:pPr>
      <w:spacing w:after="0" w:line="240" w:lineRule="auto"/>
    </w:pPr>
    <w:rPr>
      <w:rFonts w:eastAsiaTheme="minorEastAsia"/>
      <w:color w:val="000000" w:themeColor="text1"/>
      <w:lang w:val="es-CR"/>
    </w:rPr>
  </w:style>
  <w:style w:type="character" w:customStyle="1" w:styleId="Ttulo1Car">
    <w:name w:val="Título 1 Car"/>
    <w:basedOn w:val="Fuentedeprrafopredeter"/>
    <w:link w:val="Ttulo1"/>
    <w:uiPriority w:val="9"/>
    <w:rsid w:val="00736757"/>
    <w:rPr>
      <w:rFonts w:asciiTheme="majorHAnsi" w:eastAsiaTheme="majorEastAsia" w:hAnsiTheme="majorHAnsi" w:cstheme="majorBidi"/>
      <w:color w:val="0F4761" w:themeColor="accent1" w:themeShade="BF"/>
      <w:sz w:val="32"/>
      <w:szCs w:val="32"/>
    </w:rPr>
  </w:style>
  <w:style w:type="paragraph" w:styleId="TtuloTDC">
    <w:name w:val="TOC Heading"/>
    <w:basedOn w:val="Ttulo1"/>
    <w:next w:val="Normal"/>
    <w:uiPriority w:val="39"/>
    <w:unhideWhenUsed/>
    <w:qFormat/>
    <w:rsid w:val="00736757"/>
    <w:pPr>
      <w:spacing w:line="259" w:lineRule="auto"/>
      <w:outlineLvl w:val="9"/>
    </w:pPr>
    <w:rPr>
      <w:lang w:val="es-CR" w:eastAsia="es-CR"/>
    </w:rPr>
  </w:style>
  <w:style w:type="paragraph" w:styleId="TDC2">
    <w:name w:val="toc 2"/>
    <w:basedOn w:val="Normal"/>
    <w:next w:val="Normal"/>
    <w:autoRedefine/>
    <w:uiPriority w:val="39"/>
    <w:unhideWhenUsed/>
    <w:rsid w:val="00736757"/>
    <w:pPr>
      <w:spacing w:after="100" w:line="259" w:lineRule="auto"/>
      <w:ind w:left="220"/>
    </w:pPr>
    <w:rPr>
      <w:rFonts w:eastAsiaTheme="minorEastAsia" w:cs="Times New Roman"/>
      <w:sz w:val="22"/>
      <w:szCs w:val="22"/>
      <w:lang w:val="es-CR" w:eastAsia="es-CR"/>
    </w:rPr>
  </w:style>
  <w:style w:type="paragraph" w:styleId="TDC1">
    <w:name w:val="toc 1"/>
    <w:basedOn w:val="Normal"/>
    <w:next w:val="Normal"/>
    <w:autoRedefine/>
    <w:uiPriority w:val="39"/>
    <w:unhideWhenUsed/>
    <w:rsid w:val="00736757"/>
    <w:pPr>
      <w:spacing w:after="100" w:line="259" w:lineRule="auto"/>
    </w:pPr>
    <w:rPr>
      <w:rFonts w:eastAsiaTheme="minorEastAsia" w:cs="Times New Roman"/>
      <w:sz w:val="22"/>
      <w:szCs w:val="22"/>
      <w:lang w:val="es-CR" w:eastAsia="es-CR"/>
    </w:rPr>
  </w:style>
  <w:style w:type="paragraph" w:styleId="TDC3">
    <w:name w:val="toc 3"/>
    <w:basedOn w:val="Normal"/>
    <w:next w:val="Normal"/>
    <w:autoRedefine/>
    <w:uiPriority w:val="39"/>
    <w:unhideWhenUsed/>
    <w:rsid w:val="00736757"/>
    <w:pPr>
      <w:spacing w:after="100" w:line="259" w:lineRule="auto"/>
      <w:ind w:left="440"/>
    </w:pPr>
    <w:rPr>
      <w:rFonts w:eastAsiaTheme="minorEastAsia" w:cs="Times New Roman"/>
      <w:sz w:val="22"/>
      <w:szCs w:val="22"/>
      <w:lang w:val="es-CR" w:eastAsia="es-CR"/>
    </w:rPr>
  </w:style>
  <w:style w:type="character" w:styleId="Hipervnculo">
    <w:name w:val="Hyperlink"/>
    <w:basedOn w:val="Fuentedeprrafopredeter"/>
    <w:uiPriority w:val="99"/>
    <w:unhideWhenUsed/>
    <w:rsid w:val="00C264D9"/>
    <w:rPr>
      <w:color w:val="467886" w:themeColor="hyperlink"/>
      <w:u w:val="single"/>
    </w:rPr>
  </w:style>
  <w:style w:type="character" w:customStyle="1" w:styleId="Ttulo4Car">
    <w:name w:val="Título 4 Car"/>
    <w:basedOn w:val="Fuentedeprrafopredeter"/>
    <w:link w:val="Ttulo4"/>
    <w:uiPriority w:val="9"/>
    <w:semiHidden/>
    <w:rsid w:val="00776438"/>
    <w:rPr>
      <w:rFonts w:asciiTheme="majorHAnsi" w:eastAsiaTheme="majorEastAsia" w:hAnsiTheme="majorHAnsi" w:cstheme="majorBidi"/>
      <w:i/>
      <w:iCs/>
      <w:color w:val="0F4761" w:themeColor="accent1" w:themeShade="BF"/>
    </w:rPr>
  </w:style>
  <w:style w:type="character" w:customStyle="1" w:styleId="Ttulo2Car">
    <w:name w:val="Título 2 Car"/>
    <w:basedOn w:val="Fuentedeprrafopredeter"/>
    <w:link w:val="Ttulo2"/>
    <w:uiPriority w:val="9"/>
    <w:semiHidden/>
    <w:rsid w:val="00C32CC5"/>
    <w:rPr>
      <w:rFonts w:asciiTheme="majorHAnsi" w:eastAsiaTheme="majorEastAsia" w:hAnsiTheme="majorHAnsi" w:cstheme="majorBidi"/>
      <w:color w:val="0F4761" w:themeColor="accent1" w:themeShade="BF"/>
      <w:sz w:val="26"/>
      <w:szCs w:val="26"/>
    </w:rPr>
  </w:style>
  <w:style w:type="paragraph" w:styleId="NormalWeb">
    <w:name w:val="Normal (Web)"/>
    <w:basedOn w:val="Normal"/>
    <w:uiPriority w:val="99"/>
    <w:semiHidden/>
    <w:unhideWhenUsed/>
    <w:rsid w:val="001E0499"/>
    <w:rPr>
      <w:rFonts w:ascii="Times New Roman" w:hAnsi="Times New Roman" w:cs="Times New Roman"/>
    </w:rPr>
  </w:style>
  <w:style w:type="character" w:styleId="Fuerte">
    <w:name w:val="Strong"/>
    <w:basedOn w:val="Fuentedeprrafopredeter"/>
    <w:uiPriority w:val="22"/>
    <w:qFormat/>
    <w:rsid w:val="001E0499"/>
    <w:rPr>
      <w:b/>
      <w:bCs/>
    </w:r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0D6ECF"/>
    <w:rPr>
      <w:sz w:val="16"/>
      <w:szCs w:val="16"/>
    </w:rPr>
  </w:style>
  <w:style w:type="paragraph" w:styleId="Textocomentario">
    <w:name w:val="annotation text"/>
    <w:basedOn w:val="Normal"/>
    <w:link w:val="TextocomentarioCar"/>
    <w:uiPriority w:val="99"/>
    <w:unhideWhenUsed/>
    <w:rsid w:val="000D6ECF"/>
    <w:pPr>
      <w:spacing w:line="240" w:lineRule="auto"/>
    </w:pPr>
    <w:rPr>
      <w:sz w:val="20"/>
      <w:szCs w:val="20"/>
    </w:rPr>
  </w:style>
  <w:style w:type="character" w:customStyle="1" w:styleId="TextocomentarioCar">
    <w:name w:val="Texto comentario Car"/>
    <w:basedOn w:val="Fuentedeprrafopredeter"/>
    <w:link w:val="Textocomentario"/>
    <w:uiPriority w:val="99"/>
    <w:rsid w:val="000D6ECF"/>
    <w:rPr>
      <w:sz w:val="20"/>
      <w:szCs w:val="20"/>
    </w:rPr>
  </w:style>
  <w:style w:type="paragraph" w:styleId="Asuntodelcomentario">
    <w:name w:val="annotation subject"/>
    <w:basedOn w:val="Textocomentario"/>
    <w:next w:val="Textocomentario"/>
    <w:link w:val="AsuntodelcomentarioCar"/>
    <w:uiPriority w:val="99"/>
    <w:semiHidden/>
    <w:unhideWhenUsed/>
    <w:rsid w:val="000D6ECF"/>
    <w:rPr>
      <w:b/>
      <w:bCs/>
    </w:rPr>
  </w:style>
  <w:style w:type="character" w:customStyle="1" w:styleId="AsuntodelcomentarioCar">
    <w:name w:val="Asunto del comentario Car"/>
    <w:basedOn w:val="TextocomentarioCar"/>
    <w:link w:val="Asuntodelcomentario"/>
    <w:uiPriority w:val="99"/>
    <w:semiHidden/>
    <w:rsid w:val="000D6ECF"/>
    <w:rPr>
      <w:b/>
      <w:bCs/>
      <w:sz w:val="20"/>
      <w:szCs w:val="20"/>
    </w:rPr>
  </w:style>
  <w:style w:type="paragraph" w:styleId="Revisin">
    <w:name w:val="Revision"/>
    <w:hidden/>
    <w:uiPriority w:val="99"/>
    <w:semiHidden/>
    <w:rsid w:val="001C4B22"/>
    <w:pPr>
      <w:spacing w:after="0" w:line="240" w:lineRule="auto"/>
    </w:pPr>
  </w:style>
  <w:style w:type="paragraph" w:styleId="Encabezado">
    <w:name w:val="header"/>
    <w:basedOn w:val="Normal"/>
    <w:link w:val="EncabezadoCar"/>
    <w:uiPriority w:val="99"/>
    <w:unhideWhenUsed/>
    <w:rsid w:val="0003781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3781A"/>
  </w:style>
  <w:style w:type="paragraph" w:styleId="Piedepgina">
    <w:name w:val="footer"/>
    <w:basedOn w:val="Normal"/>
    <w:link w:val="PiedepginaCar"/>
    <w:uiPriority w:val="99"/>
    <w:unhideWhenUsed/>
    <w:rsid w:val="0003781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378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771636">
      <w:bodyDiv w:val="1"/>
      <w:marLeft w:val="0"/>
      <w:marRight w:val="0"/>
      <w:marTop w:val="0"/>
      <w:marBottom w:val="0"/>
      <w:divBdr>
        <w:top w:val="none" w:sz="0" w:space="0" w:color="auto"/>
        <w:left w:val="none" w:sz="0" w:space="0" w:color="auto"/>
        <w:bottom w:val="none" w:sz="0" w:space="0" w:color="auto"/>
        <w:right w:val="none" w:sz="0" w:space="0" w:color="auto"/>
      </w:divBdr>
      <w:divsChild>
        <w:div w:id="600915753">
          <w:marLeft w:val="0"/>
          <w:marRight w:val="0"/>
          <w:marTop w:val="0"/>
          <w:marBottom w:val="0"/>
          <w:divBdr>
            <w:top w:val="none" w:sz="0" w:space="0" w:color="auto"/>
            <w:left w:val="none" w:sz="0" w:space="0" w:color="auto"/>
            <w:bottom w:val="none" w:sz="0" w:space="0" w:color="auto"/>
            <w:right w:val="none" w:sz="0" w:space="0" w:color="auto"/>
          </w:divBdr>
          <w:divsChild>
            <w:div w:id="129052435">
              <w:marLeft w:val="0"/>
              <w:marRight w:val="0"/>
              <w:marTop w:val="0"/>
              <w:marBottom w:val="0"/>
              <w:divBdr>
                <w:top w:val="none" w:sz="0" w:space="0" w:color="auto"/>
                <w:left w:val="none" w:sz="0" w:space="0" w:color="auto"/>
                <w:bottom w:val="none" w:sz="0" w:space="0" w:color="auto"/>
                <w:right w:val="none" w:sz="0" w:space="0" w:color="auto"/>
              </w:divBdr>
            </w:div>
            <w:div w:id="156114219">
              <w:marLeft w:val="0"/>
              <w:marRight w:val="0"/>
              <w:marTop w:val="0"/>
              <w:marBottom w:val="0"/>
              <w:divBdr>
                <w:top w:val="none" w:sz="0" w:space="0" w:color="auto"/>
                <w:left w:val="none" w:sz="0" w:space="0" w:color="auto"/>
                <w:bottom w:val="none" w:sz="0" w:space="0" w:color="auto"/>
                <w:right w:val="none" w:sz="0" w:space="0" w:color="auto"/>
              </w:divBdr>
            </w:div>
            <w:div w:id="202251604">
              <w:marLeft w:val="0"/>
              <w:marRight w:val="0"/>
              <w:marTop w:val="0"/>
              <w:marBottom w:val="0"/>
              <w:divBdr>
                <w:top w:val="none" w:sz="0" w:space="0" w:color="auto"/>
                <w:left w:val="none" w:sz="0" w:space="0" w:color="auto"/>
                <w:bottom w:val="none" w:sz="0" w:space="0" w:color="auto"/>
                <w:right w:val="none" w:sz="0" w:space="0" w:color="auto"/>
              </w:divBdr>
            </w:div>
            <w:div w:id="261257912">
              <w:marLeft w:val="0"/>
              <w:marRight w:val="0"/>
              <w:marTop w:val="0"/>
              <w:marBottom w:val="0"/>
              <w:divBdr>
                <w:top w:val="none" w:sz="0" w:space="0" w:color="auto"/>
                <w:left w:val="none" w:sz="0" w:space="0" w:color="auto"/>
                <w:bottom w:val="none" w:sz="0" w:space="0" w:color="auto"/>
                <w:right w:val="none" w:sz="0" w:space="0" w:color="auto"/>
              </w:divBdr>
            </w:div>
            <w:div w:id="320814346">
              <w:marLeft w:val="0"/>
              <w:marRight w:val="0"/>
              <w:marTop w:val="0"/>
              <w:marBottom w:val="0"/>
              <w:divBdr>
                <w:top w:val="none" w:sz="0" w:space="0" w:color="auto"/>
                <w:left w:val="none" w:sz="0" w:space="0" w:color="auto"/>
                <w:bottom w:val="none" w:sz="0" w:space="0" w:color="auto"/>
                <w:right w:val="none" w:sz="0" w:space="0" w:color="auto"/>
              </w:divBdr>
            </w:div>
            <w:div w:id="364795457">
              <w:marLeft w:val="0"/>
              <w:marRight w:val="0"/>
              <w:marTop w:val="0"/>
              <w:marBottom w:val="0"/>
              <w:divBdr>
                <w:top w:val="none" w:sz="0" w:space="0" w:color="auto"/>
                <w:left w:val="none" w:sz="0" w:space="0" w:color="auto"/>
                <w:bottom w:val="none" w:sz="0" w:space="0" w:color="auto"/>
                <w:right w:val="none" w:sz="0" w:space="0" w:color="auto"/>
              </w:divBdr>
            </w:div>
            <w:div w:id="462191485">
              <w:marLeft w:val="0"/>
              <w:marRight w:val="0"/>
              <w:marTop w:val="0"/>
              <w:marBottom w:val="0"/>
              <w:divBdr>
                <w:top w:val="none" w:sz="0" w:space="0" w:color="auto"/>
                <w:left w:val="none" w:sz="0" w:space="0" w:color="auto"/>
                <w:bottom w:val="none" w:sz="0" w:space="0" w:color="auto"/>
                <w:right w:val="none" w:sz="0" w:space="0" w:color="auto"/>
              </w:divBdr>
            </w:div>
            <w:div w:id="514416601">
              <w:marLeft w:val="0"/>
              <w:marRight w:val="0"/>
              <w:marTop w:val="0"/>
              <w:marBottom w:val="0"/>
              <w:divBdr>
                <w:top w:val="none" w:sz="0" w:space="0" w:color="auto"/>
                <w:left w:val="none" w:sz="0" w:space="0" w:color="auto"/>
                <w:bottom w:val="none" w:sz="0" w:space="0" w:color="auto"/>
                <w:right w:val="none" w:sz="0" w:space="0" w:color="auto"/>
              </w:divBdr>
            </w:div>
            <w:div w:id="554199767">
              <w:marLeft w:val="0"/>
              <w:marRight w:val="0"/>
              <w:marTop w:val="0"/>
              <w:marBottom w:val="0"/>
              <w:divBdr>
                <w:top w:val="none" w:sz="0" w:space="0" w:color="auto"/>
                <w:left w:val="none" w:sz="0" w:space="0" w:color="auto"/>
                <w:bottom w:val="none" w:sz="0" w:space="0" w:color="auto"/>
                <w:right w:val="none" w:sz="0" w:space="0" w:color="auto"/>
              </w:divBdr>
            </w:div>
            <w:div w:id="793720910">
              <w:marLeft w:val="0"/>
              <w:marRight w:val="0"/>
              <w:marTop w:val="0"/>
              <w:marBottom w:val="0"/>
              <w:divBdr>
                <w:top w:val="none" w:sz="0" w:space="0" w:color="auto"/>
                <w:left w:val="none" w:sz="0" w:space="0" w:color="auto"/>
                <w:bottom w:val="none" w:sz="0" w:space="0" w:color="auto"/>
                <w:right w:val="none" w:sz="0" w:space="0" w:color="auto"/>
              </w:divBdr>
            </w:div>
            <w:div w:id="894008494">
              <w:marLeft w:val="0"/>
              <w:marRight w:val="0"/>
              <w:marTop w:val="0"/>
              <w:marBottom w:val="0"/>
              <w:divBdr>
                <w:top w:val="none" w:sz="0" w:space="0" w:color="auto"/>
                <w:left w:val="none" w:sz="0" w:space="0" w:color="auto"/>
                <w:bottom w:val="none" w:sz="0" w:space="0" w:color="auto"/>
                <w:right w:val="none" w:sz="0" w:space="0" w:color="auto"/>
              </w:divBdr>
            </w:div>
            <w:div w:id="976683136">
              <w:marLeft w:val="0"/>
              <w:marRight w:val="0"/>
              <w:marTop w:val="0"/>
              <w:marBottom w:val="0"/>
              <w:divBdr>
                <w:top w:val="none" w:sz="0" w:space="0" w:color="auto"/>
                <w:left w:val="none" w:sz="0" w:space="0" w:color="auto"/>
                <w:bottom w:val="none" w:sz="0" w:space="0" w:color="auto"/>
                <w:right w:val="none" w:sz="0" w:space="0" w:color="auto"/>
              </w:divBdr>
            </w:div>
            <w:div w:id="1091701845">
              <w:marLeft w:val="0"/>
              <w:marRight w:val="0"/>
              <w:marTop w:val="0"/>
              <w:marBottom w:val="0"/>
              <w:divBdr>
                <w:top w:val="none" w:sz="0" w:space="0" w:color="auto"/>
                <w:left w:val="none" w:sz="0" w:space="0" w:color="auto"/>
                <w:bottom w:val="none" w:sz="0" w:space="0" w:color="auto"/>
                <w:right w:val="none" w:sz="0" w:space="0" w:color="auto"/>
              </w:divBdr>
            </w:div>
            <w:div w:id="1103496307">
              <w:marLeft w:val="0"/>
              <w:marRight w:val="0"/>
              <w:marTop w:val="0"/>
              <w:marBottom w:val="0"/>
              <w:divBdr>
                <w:top w:val="none" w:sz="0" w:space="0" w:color="auto"/>
                <w:left w:val="none" w:sz="0" w:space="0" w:color="auto"/>
                <w:bottom w:val="none" w:sz="0" w:space="0" w:color="auto"/>
                <w:right w:val="none" w:sz="0" w:space="0" w:color="auto"/>
              </w:divBdr>
            </w:div>
            <w:div w:id="1155993695">
              <w:marLeft w:val="0"/>
              <w:marRight w:val="0"/>
              <w:marTop w:val="0"/>
              <w:marBottom w:val="0"/>
              <w:divBdr>
                <w:top w:val="none" w:sz="0" w:space="0" w:color="auto"/>
                <w:left w:val="none" w:sz="0" w:space="0" w:color="auto"/>
                <w:bottom w:val="none" w:sz="0" w:space="0" w:color="auto"/>
                <w:right w:val="none" w:sz="0" w:space="0" w:color="auto"/>
              </w:divBdr>
            </w:div>
            <w:div w:id="1162741027">
              <w:marLeft w:val="0"/>
              <w:marRight w:val="0"/>
              <w:marTop w:val="0"/>
              <w:marBottom w:val="0"/>
              <w:divBdr>
                <w:top w:val="none" w:sz="0" w:space="0" w:color="auto"/>
                <w:left w:val="none" w:sz="0" w:space="0" w:color="auto"/>
                <w:bottom w:val="none" w:sz="0" w:space="0" w:color="auto"/>
                <w:right w:val="none" w:sz="0" w:space="0" w:color="auto"/>
              </w:divBdr>
            </w:div>
            <w:div w:id="1447239637">
              <w:marLeft w:val="0"/>
              <w:marRight w:val="0"/>
              <w:marTop w:val="0"/>
              <w:marBottom w:val="0"/>
              <w:divBdr>
                <w:top w:val="none" w:sz="0" w:space="0" w:color="auto"/>
                <w:left w:val="none" w:sz="0" w:space="0" w:color="auto"/>
                <w:bottom w:val="none" w:sz="0" w:space="0" w:color="auto"/>
                <w:right w:val="none" w:sz="0" w:space="0" w:color="auto"/>
              </w:divBdr>
            </w:div>
            <w:div w:id="1701130617">
              <w:marLeft w:val="0"/>
              <w:marRight w:val="0"/>
              <w:marTop w:val="0"/>
              <w:marBottom w:val="0"/>
              <w:divBdr>
                <w:top w:val="none" w:sz="0" w:space="0" w:color="auto"/>
                <w:left w:val="none" w:sz="0" w:space="0" w:color="auto"/>
                <w:bottom w:val="none" w:sz="0" w:space="0" w:color="auto"/>
                <w:right w:val="none" w:sz="0" w:space="0" w:color="auto"/>
              </w:divBdr>
            </w:div>
            <w:div w:id="1715422911">
              <w:marLeft w:val="0"/>
              <w:marRight w:val="0"/>
              <w:marTop w:val="0"/>
              <w:marBottom w:val="0"/>
              <w:divBdr>
                <w:top w:val="none" w:sz="0" w:space="0" w:color="auto"/>
                <w:left w:val="none" w:sz="0" w:space="0" w:color="auto"/>
                <w:bottom w:val="none" w:sz="0" w:space="0" w:color="auto"/>
                <w:right w:val="none" w:sz="0" w:space="0" w:color="auto"/>
              </w:divBdr>
            </w:div>
            <w:div w:id="1869221881">
              <w:marLeft w:val="0"/>
              <w:marRight w:val="0"/>
              <w:marTop w:val="0"/>
              <w:marBottom w:val="0"/>
              <w:divBdr>
                <w:top w:val="none" w:sz="0" w:space="0" w:color="auto"/>
                <w:left w:val="none" w:sz="0" w:space="0" w:color="auto"/>
                <w:bottom w:val="none" w:sz="0" w:space="0" w:color="auto"/>
                <w:right w:val="none" w:sz="0" w:space="0" w:color="auto"/>
              </w:divBdr>
            </w:div>
          </w:divsChild>
        </w:div>
        <w:div w:id="747381776">
          <w:marLeft w:val="0"/>
          <w:marRight w:val="0"/>
          <w:marTop w:val="0"/>
          <w:marBottom w:val="0"/>
          <w:divBdr>
            <w:top w:val="none" w:sz="0" w:space="0" w:color="auto"/>
            <w:left w:val="none" w:sz="0" w:space="0" w:color="auto"/>
            <w:bottom w:val="none" w:sz="0" w:space="0" w:color="auto"/>
            <w:right w:val="none" w:sz="0" w:space="0" w:color="auto"/>
          </w:divBdr>
          <w:divsChild>
            <w:div w:id="116528938">
              <w:marLeft w:val="0"/>
              <w:marRight w:val="0"/>
              <w:marTop w:val="0"/>
              <w:marBottom w:val="0"/>
              <w:divBdr>
                <w:top w:val="none" w:sz="0" w:space="0" w:color="auto"/>
                <w:left w:val="none" w:sz="0" w:space="0" w:color="auto"/>
                <w:bottom w:val="none" w:sz="0" w:space="0" w:color="auto"/>
                <w:right w:val="none" w:sz="0" w:space="0" w:color="auto"/>
              </w:divBdr>
            </w:div>
            <w:div w:id="125701800">
              <w:marLeft w:val="0"/>
              <w:marRight w:val="0"/>
              <w:marTop w:val="0"/>
              <w:marBottom w:val="0"/>
              <w:divBdr>
                <w:top w:val="none" w:sz="0" w:space="0" w:color="auto"/>
                <w:left w:val="none" w:sz="0" w:space="0" w:color="auto"/>
                <w:bottom w:val="none" w:sz="0" w:space="0" w:color="auto"/>
                <w:right w:val="none" w:sz="0" w:space="0" w:color="auto"/>
              </w:divBdr>
            </w:div>
            <w:div w:id="503011170">
              <w:marLeft w:val="0"/>
              <w:marRight w:val="0"/>
              <w:marTop w:val="0"/>
              <w:marBottom w:val="0"/>
              <w:divBdr>
                <w:top w:val="none" w:sz="0" w:space="0" w:color="auto"/>
                <w:left w:val="none" w:sz="0" w:space="0" w:color="auto"/>
                <w:bottom w:val="none" w:sz="0" w:space="0" w:color="auto"/>
                <w:right w:val="none" w:sz="0" w:space="0" w:color="auto"/>
              </w:divBdr>
            </w:div>
            <w:div w:id="772093156">
              <w:marLeft w:val="0"/>
              <w:marRight w:val="0"/>
              <w:marTop w:val="0"/>
              <w:marBottom w:val="0"/>
              <w:divBdr>
                <w:top w:val="none" w:sz="0" w:space="0" w:color="auto"/>
                <w:left w:val="none" w:sz="0" w:space="0" w:color="auto"/>
                <w:bottom w:val="none" w:sz="0" w:space="0" w:color="auto"/>
                <w:right w:val="none" w:sz="0" w:space="0" w:color="auto"/>
              </w:divBdr>
            </w:div>
            <w:div w:id="1265571356">
              <w:marLeft w:val="0"/>
              <w:marRight w:val="0"/>
              <w:marTop w:val="0"/>
              <w:marBottom w:val="0"/>
              <w:divBdr>
                <w:top w:val="none" w:sz="0" w:space="0" w:color="auto"/>
                <w:left w:val="none" w:sz="0" w:space="0" w:color="auto"/>
                <w:bottom w:val="none" w:sz="0" w:space="0" w:color="auto"/>
                <w:right w:val="none" w:sz="0" w:space="0" w:color="auto"/>
              </w:divBdr>
            </w:div>
            <w:div w:id="1546866513">
              <w:marLeft w:val="0"/>
              <w:marRight w:val="0"/>
              <w:marTop w:val="0"/>
              <w:marBottom w:val="0"/>
              <w:divBdr>
                <w:top w:val="none" w:sz="0" w:space="0" w:color="auto"/>
                <w:left w:val="none" w:sz="0" w:space="0" w:color="auto"/>
                <w:bottom w:val="none" w:sz="0" w:space="0" w:color="auto"/>
                <w:right w:val="none" w:sz="0" w:space="0" w:color="auto"/>
              </w:divBdr>
            </w:div>
            <w:div w:id="1571889597">
              <w:marLeft w:val="0"/>
              <w:marRight w:val="0"/>
              <w:marTop w:val="0"/>
              <w:marBottom w:val="0"/>
              <w:divBdr>
                <w:top w:val="none" w:sz="0" w:space="0" w:color="auto"/>
                <w:left w:val="none" w:sz="0" w:space="0" w:color="auto"/>
                <w:bottom w:val="none" w:sz="0" w:space="0" w:color="auto"/>
                <w:right w:val="none" w:sz="0" w:space="0" w:color="auto"/>
              </w:divBdr>
            </w:div>
          </w:divsChild>
        </w:div>
        <w:div w:id="1149402725">
          <w:marLeft w:val="0"/>
          <w:marRight w:val="0"/>
          <w:marTop w:val="0"/>
          <w:marBottom w:val="0"/>
          <w:divBdr>
            <w:top w:val="none" w:sz="0" w:space="0" w:color="auto"/>
            <w:left w:val="none" w:sz="0" w:space="0" w:color="auto"/>
            <w:bottom w:val="none" w:sz="0" w:space="0" w:color="auto"/>
            <w:right w:val="none" w:sz="0" w:space="0" w:color="auto"/>
          </w:divBdr>
          <w:divsChild>
            <w:div w:id="667251">
              <w:marLeft w:val="0"/>
              <w:marRight w:val="0"/>
              <w:marTop w:val="0"/>
              <w:marBottom w:val="0"/>
              <w:divBdr>
                <w:top w:val="none" w:sz="0" w:space="0" w:color="auto"/>
                <w:left w:val="none" w:sz="0" w:space="0" w:color="auto"/>
                <w:bottom w:val="none" w:sz="0" w:space="0" w:color="auto"/>
                <w:right w:val="none" w:sz="0" w:space="0" w:color="auto"/>
              </w:divBdr>
            </w:div>
            <w:div w:id="289170457">
              <w:marLeft w:val="0"/>
              <w:marRight w:val="0"/>
              <w:marTop w:val="0"/>
              <w:marBottom w:val="0"/>
              <w:divBdr>
                <w:top w:val="none" w:sz="0" w:space="0" w:color="auto"/>
                <w:left w:val="none" w:sz="0" w:space="0" w:color="auto"/>
                <w:bottom w:val="none" w:sz="0" w:space="0" w:color="auto"/>
                <w:right w:val="none" w:sz="0" w:space="0" w:color="auto"/>
              </w:divBdr>
            </w:div>
            <w:div w:id="333732025">
              <w:marLeft w:val="0"/>
              <w:marRight w:val="0"/>
              <w:marTop w:val="0"/>
              <w:marBottom w:val="0"/>
              <w:divBdr>
                <w:top w:val="none" w:sz="0" w:space="0" w:color="auto"/>
                <w:left w:val="none" w:sz="0" w:space="0" w:color="auto"/>
                <w:bottom w:val="none" w:sz="0" w:space="0" w:color="auto"/>
                <w:right w:val="none" w:sz="0" w:space="0" w:color="auto"/>
              </w:divBdr>
            </w:div>
            <w:div w:id="708607146">
              <w:marLeft w:val="0"/>
              <w:marRight w:val="0"/>
              <w:marTop w:val="0"/>
              <w:marBottom w:val="0"/>
              <w:divBdr>
                <w:top w:val="none" w:sz="0" w:space="0" w:color="auto"/>
                <w:left w:val="none" w:sz="0" w:space="0" w:color="auto"/>
                <w:bottom w:val="none" w:sz="0" w:space="0" w:color="auto"/>
                <w:right w:val="none" w:sz="0" w:space="0" w:color="auto"/>
              </w:divBdr>
            </w:div>
            <w:div w:id="855657507">
              <w:marLeft w:val="0"/>
              <w:marRight w:val="0"/>
              <w:marTop w:val="0"/>
              <w:marBottom w:val="0"/>
              <w:divBdr>
                <w:top w:val="none" w:sz="0" w:space="0" w:color="auto"/>
                <w:left w:val="none" w:sz="0" w:space="0" w:color="auto"/>
                <w:bottom w:val="none" w:sz="0" w:space="0" w:color="auto"/>
                <w:right w:val="none" w:sz="0" w:space="0" w:color="auto"/>
              </w:divBdr>
            </w:div>
            <w:div w:id="1187258564">
              <w:marLeft w:val="0"/>
              <w:marRight w:val="0"/>
              <w:marTop w:val="0"/>
              <w:marBottom w:val="0"/>
              <w:divBdr>
                <w:top w:val="none" w:sz="0" w:space="0" w:color="auto"/>
                <w:left w:val="none" w:sz="0" w:space="0" w:color="auto"/>
                <w:bottom w:val="none" w:sz="0" w:space="0" w:color="auto"/>
                <w:right w:val="none" w:sz="0" w:space="0" w:color="auto"/>
              </w:divBdr>
            </w:div>
            <w:div w:id="1270966878">
              <w:marLeft w:val="0"/>
              <w:marRight w:val="0"/>
              <w:marTop w:val="0"/>
              <w:marBottom w:val="0"/>
              <w:divBdr>
                <w:top w:val="none" w:sz="0" w:space="0" w:color="auto"/>
                <w:left w:val="none" w:sz="0" w:space="0" w:color="auto"/>
                <w:bottom w:val="none" w:sz="0" w:space="0" w:color="auto"/>
                <w:right w:val="none" w:sz="0" w:space="0" w:color="auto"/>
              </w:divBdr>
            </w:div>
            <w:div w:id="1386174199">
              <w:marLeft w:val="0"/>
              <w:marRight w:val="0"/>
              <w:marTop w:val="0"/>
              <w:marBottom w:val="0"/>
              <w:divBdr>
                <w:top w:val="none" w:sz="0" w:space="0" w:color="auto"/>
                <w:left w:val="none" w:sz="0" w:space="0" w:color="auto"/>
                <w:bottom w:val="none" w:sz="0" w:space="0" w:color="auto"/>
                <w:right w:val="none" w:sz="0" w:space="0" w:color="auto"/>
              </w:divBdr>
            </w:div>
            <w:div w:id="1403679458">
              <w:marLeft w:val="0"/>
              <w:marRight w:val="0"/>
              <w:marTop w:val="0"/>
              <w:marBottom w:val="0"/>
              <w:divBdr>
                <w:top w:val="none" w:sz="0" w:space="0" w:color="auto"/>
                <w:left w:val="none" w:sz="0" w:space="0" w:color="auto"/>
                <w:bottom w:val="none" w:sz="0" w:space="0" w:color="auto"/>
                <w:right w:val="none" w:sz="0" w:space="0" w:color="auto"/>
              </w:divBdr>
            </w:div>
            <w:div w:id="1530413331">
              <w:marLeft w:val="0"/>
              <w:marRight w:val="0"/>
              <w:marTop w:val="0"/>
              <w:marBottom w:val="0"/>
              <w:divBdr>
                <w:top w:val="none" w:sz="0" w:space="0" w:color="auto"/>
                <w:left w:val="none" w:sz="0" w:space="0" w:color="auto"/>
                <w:bottom w:val="none" w:sz="0" w:space="0" w:color="auto"/>
                <w:right w:val="none" w:sz="0" w:space="0" w:color="auto"/>
              </w:divBdr>
            </w:div>
            <w:div w:id="1598371126">
              <w:marLeft w:val="0"/>
              <w:marRight w:val="0"/>
              <w:marTop w:val="0"/>
              <w:marBottom w:val="0"/>
              <w:divBdr>
                <w:top w:val="none" w:sz="0" w:space="0" w:color="auto"/>
                <w:left w:val="none" w:sz="0" w:space="0" w:color="auto"/>
                <w:bottom w:val="none" w:sz="0" w:space="0" w:color="auto"/>
                <w:right w:val="none" w:sz="0" w:space="0" w:color="auto"/>
              </w:divBdr>
            </w:div>
            <w:div w:id="1605840417">
              <w:marLeft w:val="0"/>
              <w:marRight w:val="0"/>
              <w:marTop w:val="0"/>
              <w:marBottom w:val="0"/>
              <w:divBdr>
                <w:top w:val="none" w:sz="0" w:space="0" w:color="auto"/>
                <w:left w:val="none" w:sz="0" w:space="0" w:color="auto"/>
                <w:bottom w:val="none" w:sz="0" w:space="0" w:color="auto"/>
                <w:right w:val="none" w:sz="0" w:space="0" w:color="auto"/>
              </w:divBdr>
            </w:div>
            <w:div w:id="1606423433">
              <w:marLeft w:val="0"/>
              <w:marRight w:val="0"/>
              <w:marTop w:val="0"/>
              <w:marBottom w:val="0"/>
              <w:divBdr>
                <w:top w:val="none" w:sz="0" w:space="0" w:color="auto"/>
                <w:left w:val="none" w:sz="0" w:space="0" w:color="auto"/>
                <w:bottom w:val="none" w:sz="0" w:space="0" w:color="auto"/>
                <w:right w:val="none" w:sz="0" w:space="0" w:color="auto"/>
              </w:divBdr>
            </w:div>
            <w:div w:id="1648124773">
              <w:marLeft w:val="0"/>
              <w:marRight w:val="0"/>
              <w:marTop w:val="0"/>
              <w:marBottom w:val="0"/>
              <w:divBdr>
                <w:top w:val="none" w:sz="0" w:space="0" w:color="auto"/>
                <w:left w:val="none" w:sz="0" w:space="0" w:color="auto"/>
                <w:bottom w:val="none" w:sz="0" w:space="0" w:color="auto"/>
                <w:right w:val="none" w:sz="0" w:space="0" w:color="auto"/>
              </w:divBdr>
            </w:div>
            <w:div w:id="1648852986">
              <w:marLeft w:val="0"/>
              <w:marRight w:val="0"/>
              <w:marTop w:val="0"/>
              <w:marBottom w:val="0"/>
              <w:divBdr>
                <w:top w:val="none" w:sz="0" w:space="0" w:color="auto"/>
                <w:left w:val="none" w:sz="0" w:space="0" w:color="auto"/>
                <w:bottom w:val="none" w:sz="0" w:space="0" w:color="auto"/>
                <w:right w:val="none" w:sz="0" w:space="0" w:color="auto"/>
              </w:divBdr>
            </w:div>
            <w:div w:id="2048531484">
              <w:marLeft w:val="0"/>
              <w:marRight w:val="0"/>
              <w:marTop w:val="0"/>
              <w:marBottom w:val="0"/>
              <w:divBdr>
                <w:top w:val="none" w:sz="0" w:space="0" w:color="auto"/>
                <w:left w:val="none" w:sz="0" w:space="0" w:color="auto"/>
                <w:bottom w:val="none" w:sz="0" w:space="0" w:color="auto"/>
                <w:right w:val="none" w:sz="0" w:space="0" w:color="auto"/>
              </w:divBdr>
            </w:div>
            <w:div w:id="213289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50664">
      <w:bodyDiv w:val="1"/>
      <w:marLeft w:val="0"/>
      <w:marRight w:val="0"/>
      <w:marTop w:val="0"/>
      <w:marBottom w:val="0"/>
      <w:divBdr>
        <w:top w:val="none" w:sz="0" w:space="0" w:color="auto"/>
        <w:left w:val="none" w:sz="0" w:space="0" w:color="auto"/>
        <w:bottom w:val="none" w:sz="0" w:space="0" w:color="auto"/>
        <w:right w:val="none" w:sz="0" w:space="0" w:color="auto"/>
      </w:divBdr>
    </w:div>
    <w:div w:id="97910915">
      <w:bodyDiv w:val="1"/>
      <w:marLeft w:val="0"/>
      <w:marRight w:val="0"/>
      <w:marTop w:val="0"/>
      <w:marBottom w:val="0"/>
      <w:divBdr>
        <w:top w:val="none" w:sz="0" w:space="0" w:color="auto"/>
        <w:left w:val="none" w:sz="0" w:space="0" w:color="auto"/>
        <w:bottom w:val="none" w:sz="0" w:space="0" w:color="auto"/>
        <w:right w:val="none" w:sz="0" w:space="0" w:color="auto"/>
      </w:divBdr>
      <w:divsChild>
        <w:div w:id="1579286551">
          <w:marLeft w:val="0"/>
          <w:marRight w:val="0"/>
          <w:marTop w:val="0"/>
          <w:marBottom w:val="0"/>
          <w:divBdr>
            <w:top w:val="none" w:sz="0" w:space="0" w:color="auto"/>
            <w:left w:val="none" w:sz="0" w:space="0" w:color="auto"/>
            <w:bottom w:val="none" w:sz="0" w:space="0" w:color="auto"/>
            <w:right w:val="none" w:sz="0" w:space="0" w:color="auto"/>
          </w:divBdr>
          <w:divsChild>
            <w:div w:id="208109453">
              <w:marLeft w:val="0"/>
              <w:marRight w:val="0"/>
              <w:marTop w:val="0"/>
              <w:marBottom w:val="0"/>
              <w:divBdr>
                <w:top w:val="none" w:sz="0" w:space="0" w:color="auto"/>
                <w:left w:val="none" w:sz="0" w:space="0" w:color="auto"/>
                <w:bottom w:val="none" w:sz="0" w:space="0" w:color="auto"/>
                <w:right w:val="none" w:sz="0" w:space="0" w:color="auto"/>
              </w:divBdr>
            </w:div>
            <w:div w:id="295526482">
              <w:marLeft w:val="0"/>
              <w:marRight w:val="0"/>
              <w:marTop w:val="0"/>
              <w:marBottom w:val="0"/>
              <w:divBdr>
                <w:top w:val="none" w:sz="0" w:space="0" w:color="auto"/>
                <w:left w:val="none" w:sz="0" w:space="0" w:color="auto"/>
                <w:bottom w:val="none" w:sz="0" w:space="0" w:color="auto"/>
                <w:right w:val="none" w:sz="0" w:space="0" w:color="auto"/>
              </w:divBdr>
            </w:div>
            <w:div w:id="664406960">
              <w:marLeft w:val="0"/>
              <w:marRight w:val="0"/>
              <w:marTop w:val="0"/>
              <w:marBottom w:val="0"/>
              <w:divBdr>
                <w:top w:val="none" w:sz="0" w:space="0" w:color="auto"/>
                <w:left w:val="none" w:sz="0" w:space="0" w:color="auto"/>
                <w:bottom w:val="none" w:sz="0" w:space="0" w:color="auto"/>
                <w:right w:val="none" w:sz="0" w:space="0" w:color="auto"/>
              </w:divBdr>
            </w:div>
            <w:div w:id="1401054868">
              <w:marLeft w:val="0"/>
              <w:marRight w:val="0"/>
              <w:marTop w:val="0"/>
              <w:marBottom w:val="0"/>
              <w:divBdr>
                <w:top w:val="none" w:sz="0" w:space="0" w:color="auto"/>
                <w:left w:val="none" w:sz="0" w:space="0" w:color="auto"/>
                <w:bottom w:val="none" w:sz="0" w:space="0" w:color="auto"/>
                <w:right w:val="none" w:sz="0" w:space="0" w:color="auto"/>
              </w:divBdr>
            </w:div>
            <w:div w:id="1886675914">
              <w:marLeft w:val="0"/>
              <w:marRight w:val="0"/>
              <w:marTop w:val="0"/>
              <w:marBottom w:val="0"/>
              <w:divBdr>
                <w:top w:val="none" w:sz="0" w:space="0" w:color="auto"/>
                <w:left w:val="none" w:sz="0" w:space="0" w:color="auto"/>
                <w:bottom w:val="none" w:sz="0" w:space="0" w:color="auto"/>
                <w:right w:val="none" w:sz="0" w:space="0" w:color="auto"/>
              </w:divBdr>
            </w:div>
            <w:div w:id="2021201839">
              <w:marLeft w:val="0"/>
              <w:marRight w:val="0"/>
              <w:marTop w:val="0"/>
              <w:marBottom w:val="0"/>
              <w:divBdr>
                <w:top w:val="none" w:sz="0" w:space="0" w:color="auto"/>
                <w:left w:val="none" w:sz="0" w:space="0" w:color="auto"/>
                <w:bottom w:val="none" w:sz="0" w:space="0" w:color="auto"/>
                <w:right w:val="none" w:sz="0" w:space="0" w:color="auto"/>
              </w:divBdr>
            </w:div>
            <w:div w:id="2040858883">
              <w:marLeft w:val="0"/>
              <w:marRight w:val="0"/>
              <w:marTop w:val="0"/>
              <w:marBottom w:val="0"/>
              <w:divBdr>
                <w:top w:val="none" w:sz="0" w:space="0" w:color="auto"/>
                <w:left w:val="none" w:sz="0" w:space="0" w:color="auto"/>
                <w:bottom w:val="none" w:sz="0" w:space="0" w:color="auto"/>
                <w:right w:val="none" w:sz="0" w:space="0" w:color="auto"/>
              </w:divBdr>
            </w:div>
          </w:divsChild>
        </w:div>
        <w:div w:id="1698774769">
          <w:marLeft w:val="0"/>
          <w:marRight w:val="0"/>
          <w:marTop w:val="0"/>
          <w:marBottom w:val="0"/>
          <w:divBdr>
            <w:top w:val="none" w:sz="0" w:space="0" w:color="auto"/>
            <w:left w:val="none" w:sz="0" w:space="0" w:color="auto"/>
            <w:bottom w:val="none" w:sz="0" w:space="0" w:color="auto"/>
            <w:right w:val="none" w:sz="0" w:space="0" w:color="auto"/>
          </w:divBdr>
          <w:divsChild>
            <w:div w:id="20396220">
              <w:marLeft w:val="0"/>
              <w:marRight w:val="0"/>
              <w:marTop w:val="0"/>
              <w:marBottom w:val="0"/>
              <w:divBdr>
                <w:top w:val="none" w:sz="0" w:space="0" w:color="auto"/>
                <w:left w:val="none" w:sz="0" w:space="0" w:color="auto"/>
                <w:bottom w:val="none" w:sz="0" w:space="0" w:color="auto"/>
                <w:right w:val="none" w:sz="0" w:space="0" w:color="auto"/>
              </w:divBdr>
            </w:div>
            <w:div w:id="120659309">
              <w:marLeft w:val="0"/>
              <w:marRight w:val="0"/>
              <w:marTop w:val="0"/>
              <w:marBottom w:val="0"/>
              <w:divBdr>
                <w:top w:val="none" w:sz="0" w:space="0" w:color="auto"/>
                <w:left w:val="none" w:sz="0" w:space="0" w:color="auto"/>
                <w:bottom w:val="none" w:sz="0" w:space="0" w:color="auto"/>
                <w:right w:val="none" w:sz="0" w:space="0" w:color="auto"/>
              </w:divBdr>
            </w:div>
            <w:div w:id="233053971">
              <w:marLeft w:val="0"/>
              <w:marRight w:val="0"/>
              <w:marTop w:val="0"/>
              <w:marBottom w:val="0"/>
              <w:divBdr>
                <w:top w:val="none" w:sz="0" w:space="0" w:color="auto"/>
                <w:left w:val="none" w:sz="0" w:space="0" w:color="auto"/>
                <w:bottom w:val="none" w:sz="0" w:space="0" w:color="auto"/>
                <w:right w:val="none" w:sz="0" w:space="0" w:color="auto"/>
              </w:divBdr>
            </w:div>
            <w:div w:id="311523608">
              <w:marLeft w:val="0"/>
              <w:marRight w:val="0"/>
              <w:marTop w:val="0"/>
              <w:marBottom w:val="0"/>
              <w:divBdr>
                <w:top w:val="none" w:sz="0" w:space="0" w:color="auto"/>
                <w:left w:val="none" w:sz="0" w:space="0" w:color="auto"/>
                <w:bottom w:val="none" w:sz="0" w:space="0" w:color="auto"/>
                <w:right w:val="none" w:sz="0" w:space="0" w:color="auto"/>
              </w:divBdr>
            </w:div>
            <w:div w:id="334958213">
              <w:marLeft w:val="0"/>
              <w:marRight w:val="0"/>
              <w:marTop w:val="0"/>
              <w:marBottom w:val="0"/>
              <w:divBdr>
                <w:top w:val="none" w:sz="0" w:space="0" w:color="auto"/>
                <w:left w:val="none" w:sz="0" w:space="0" w:color="auto"/>
                <w:bottom w:val="none" w:sz="0" w:space="0" w:color="auto"/>
                <w:right w:val="none" w:sz="0" w:space="0" w:color="auto"/>
              </w:divBdr>
            </w:div>
            <w:div w:id="454107080">
              <w:marLeft w:val="0"/>
              <w:marRight w:val="0"/>
              <w:marTop w:val="0"/>
              <w:marBottom w:val="0"/>
              <w:divBdr>
                <w:top w:val="none" w:sz="0" w:space="0" w:color="auto"/>
                <w:left w:val="none" w:sz="0" w:space="0" w:color="auto"/>
                <w:bottom w:val="none" w:sz="0" w:space="0" w:color="auto"/>
                <w:right w:val="none" w:sz="0" w:space="0" w:color="auto"/>
              </w:divBdr>
            </w:div>
            <w:div w:id="477764265">
              <w:marLeft w:val="0"/>
              <w:marRight w:val="0"/>
              <w:marTop w:val="0"/>
              <w:marBottom w:val="0"/>
              <w:divBdr>
                <w:top w:val="none" w:sz="0" w:space="0" w:color="auto"/>
                <w:left w:val="none" w:sz="0" w:space="0" w:color="auto"/>
                <w:bottom w:val="none" w:sz="0" w:space="0" w:color="auto"/>
                <w:right w:val="none" w:sz="0" w:space="0" w:color="auto"/>
              </w:divBdr>
            </w:div>
            <w:div w:id="656494265">
              <w:marLeft w:val="0"/>
              <w:marRight w:val="0"/>
              <w:marTop w:val="0"/>
              <w:marBottom w:val="0"/>
              <w:divBdr>
                <w:top w:val="none" w:sz="0" w:space="0" w:color="auto"/>
                <w:left w:val="none" w:sz="0" w:space="0" w:color="auto"/>
                <w:bottom w:val="none" w:sz="0" w:space="0" w:color="auto"/>
                <w:right w:val="none" w:sz="0" w:space="0" w:color="auto"/>
              </w:divBdr>
            </w:div>
            <w:div w:id="718166808">
              <w:marLeft w:val="0"/>
              <w:marRight w:val="0"/>
              <w:marTop w:val="0"/>
              <w:marBottom w:val="0"/>
              <w:divBdr>
                <w:top w:val="none" w:sz="0" w:space="0" w:color="auto"/>
                <w:left w:val="none" w:sz="0" w:space="0" w:color="auto"/>
                <w:bottom w:val="none" w:sz="0" w:space="0" w:color="auto"/>
                <w:right w:val="none" w:sz="0" w:space="0" w:color="auto"/>
              </w:divBdr>
            </w:div>
            <w:div w:id="774440916">
              <w:marLeft w:val="0"/>
              <w:marRight w:val="0"/>
              <w:marTop w:val="0"/>
              <w:marBottom w:val="0"/>
              <w:divBdr>
                <w:top w:val="none" w:sz="0" w:space="0" w:color="auto"/>
                <w:left w:val="none" w:sz="0" w:space="0" w:color="auto"/>
                <w:bottom w:val="none" w:sz="0" w:space="0" w:color="auto"/>
                <w:right w:val="none" w:sz="0" w:space="0" w:color="auto"/>
              </w:divBdr>
            </w:div>
            <w:div w:id="1149974566">
              <w:marLeft w:val="0"/>
              <w:marRight w:val="0"/>
              <w:marTop w:val="0"/>
              <w:marBottom w:val="0"/>
              <w:divBdr>
                <w:top w:val="none" w:sz="0" w:space="0" w:color="auto"/>
                <w:left w:val="none" w:sz="0" w:space="0" w:color="auto"/>
                <w:bottom w:val="none" w:sz="0" w:space="0" w:color="auto"/>
                <w:right w:val="none" w:sz="0" w:space="0" w:color="auto"/>
              </w:divBdr>
            </w:div>
            <w:div w:id="1162162265">
              <w:marLeft w:val="0"/>
              <w:marRight w:val="0"/>
              <w:marTop w:val="0"/>
              <w:marBottom w:val="0"/>
              <w:divBdr>
                <w:top w:val="none" w:sz="0" w:space="0" w:color="auto"/>
                <w:left w:val="none" w:sz="0" w:space="0" w:color="auto"/>
                <w:bottom w:val="none" w:sz="0" w:space="0" w:color="auto"/>
                <w:right w:val="none" w:sz="0" w:space="0" w:color="auto"/>
              </w:divBdr>
            </w:div>
            <w:div w:id="1219130372">
              <w:marLeft w:val="0"/>
              <w:marRight w:val="0"/>
              <w:marTop w:val="0"/>
              <w:marBottom w:val="0"/>
              <w:divBdr>
                <w:top w:val="none" w:sz="0" w:space="0" w:color="auto"/>
                <w:left w:val="none" w:sz="0" w:space="0" w:color="auto"/>
                <w:bottom w:val="none" w:sz="0" w:space="0" w:color="auto"/>
                <w:right w:val="none" w:sz="0" w:space="0" w:color="auto"/>
              </w:divBdr>
            </w:div>
            <w:div w:id="1302886197">
              <w:marLeft w:val="0"/>
              <w:marRight w:val="0"/>
              <w:marTop w:val="0"/>
              <w:marBottom w:val="0"/>
              <w:divBdr>
                <w:top w:val="none" w:sz="0" w:space="0" w:color="auto"/>
                <w:left w:val="none" w:sz="0" w:space="0" w:color="auto"/>
                <w:bottom w:val="none" w:sz="0" w:space="0" w:color="auto"/>
                <w:right w:val="none" w:sz="0" w:space="0" w:color="auto"/>
              </w:divBdr>
            </w:div>
            <w:div w:id="1427312333">
              <w:marLeft w:val="0"/>
              <w:marRight w:val="0"/>
              <w:marTop w:val="0"/>
              <w:marBottom w:val="0"/>
              <w:divBdr>
                <w:top w:val="none" w:sz="0" w:space="0" w:color="auto"/>
                <w:left w:val="none" w:sz="0" w:space="0" w:color="auto"/>
                <w:bottom w:val="none" w:sz="0" w:space="0" w:color="auto"/>
                <w:right w:val="none" w:sz="0" w:space="0" w:color="auto"/>
              </w:divBdr>
            </w:div>
            <w:div w:id="1675954574">
              <w:marLeft w:val="0"/>
              <w:marRight w:val="0"/>
              <w:marTop w:val="0"/>
              <w:marBottom w:val="0"/>
              <w:divBdr>
                <w:top w:val="none" w:sz="0" w:space="0" w:color="auto"/>
                <w:left w:val="none" w:sz="0" w:space="0" w:color="auto"/>
                <w:bottom w:val="none" w:sz="0" w:space="0" w:color="auto"/>
                <w:right w:val="none" w:sz="0" w:space="0" w:color="auto"/>
              </w:divBdr>
            </w:div>
            <w:div w:id="1727795658">
              <w:marLeft w:val="0"/>
              <w:marRight w:val="0"/>
              <w:marTop w:val="0"/>
              <w:marBottom w:val="0"/>
              <w:divBdr>
                <w:top w:val="none" w:sz="0" w:space="0" w:color="auto"/>
                <w:left w:val="none" w:sz="0" w:space="0" w:color="auto"/>
                <w:bottom w:val="none" w:sz="0" w:space="0" w:color="auto"/>
                <w:right w:val="none" w:sz="0" w:space="0" w:color="auto"/>
              </w:divBdr>
            </w:div>
            <w:div w:id="1750688652">
              <w:marLeft w:val="0"/>
              <w:marRight w:val="0"/>
              <w:marTop w:val="0"/>
              <w:marBottom w:val="0"/>
              <w:divBdr>
                <w:top w:val="none" w:sz="0" w:space="0" w:color="auto"/>
                <w:left w:val="none" w:sz="0" w:space="0" w:color="auto"/>
                <w:bottom w:val="none" w:sz="0" w:space="0" w:color="auto"/>
                <w:right w:val="none" w:sz="0" w:space="0" w:color="auto"/>
              </w:divBdr>
            </w:div>
            <w:div w:id="1818570739">
              <w:marLeft w:val="0"/>
              <w:marRight w:val="0"/>
              <w:marTop w:val="0"/>
              <w:marBottom w:val="0"/>
              <w:divBdr>
                <w:top w:val="none" w:sz="0" w:space="0" w:color="auto"/>
                <w:left w:val="none" w:sz="0" w:space="0" w:color="auto"/>
                <w:bottom w:val="none" w:sz="0" w:space="0" w:color="auto"/>
                <w:right w:val="none" w:sz="0" w:space="0" w:color="auto"/>
              </w:divBdr>
            </w:div>
            <w:div w:id="2112584445">
              <w:marLeft w:val="0"/>
              <w:marRight w:val="0"/>
              <w:marTop w:val="0"/>
              <w:marBottom w:val="0"/>
              <w:divBdr>
                <w:top w:val="none" w:sz="0" w:space="0" w:color="auto"/>
                <w:left w:val="none" w:sz="0" w:space="0" w:color="auto"/>
                <w:bottom w:val="none" w:sz="0" w:space="0" w:color="auto"/>
                <w:right w:val="none" w:sz="0" w:space="0" w:color="auto"/>
              </w:divBdr>
            </w:div>
          </w:divsChild>
        </w:div>
        <w:div w:id="1779132996">
          <w:marLeft w:val="0"/>
          <w:marRight w:val="0"/>
          <w:marTop w:val="0"/>
          <w:marBottom w:val="0"/>
          <w:divBdr>
            <w:top w:val="none" w:sz="0" w:space="0" w:color="auto"/>
            <w:left w:val="none" w:sz="0" w:space="0" w:color="auto"/>
            <w:bottom w:val="none" w:sz="0" w:space="0" w:color="auto"/>
            <w:right w:val="none" w:sz="0" w:space="0" w:color="auto"/>
          </w:divBdr>
          <w:divsChild>
            <w:div w:id="44330854">
              <w:marLeft w:val="0"/>
              <w:marRight w:val="0"/>
              <w:marTop w:val="0"/>
              <w:marBottom w:val="0"/>
              <w:divBdr>
                <w:top w:val="none" w:sz="0" w:space="0" w:color="auto"/>
                <w:left w:val="none" w:sz="0" w:space="0" w:color="auto"/>
                <w:bottom w:val="none" w:sz="0" w:space="0" w:color="auto"/>
                <w:right w:val="none" w:sz="0" w:space="0" w:color="auto"/>
              </w:divBdr>
            </w:div>
            <w:div w:id="55978114">
              <w:marLeft w:val="0"/>
              <w:marRight w:val="0"/>
              <w:marTop w:val="0"/>
              <w:marBottom w:val="0"/>
              <w:divBdr>
                <w:top w:val="none" w:sz="0" w:space="0" w:color="auto"/>
                <w:left w:val="none" w:sz="0" w:space="0" w:color="auto"/>
                <w:bottom w:val="none" w:sz="0" w:space="0" w:color="auto"/>
                <w:right w:val="none" w:sz="0" w:space="0" w:color="auto"/>
              </w:divBdr>
            </w:div>
            <w:div w:id="105927591">
              <w:marLeft w:val="0"/>
              <w:marRight w:val="0"/>
              <w:marTop w:val="0"/>
              <w:marBottom w:val="0"/>
              <w:divBdr>
                <w:top w:val="none" w:sz="0" w:space="0" w:color="auto"/>
                <w:left w:val="none" w:sz="0" w:space="0" w:color="auto"/>
                <w:bottom w:val="none" w:sz="0" w:space="0" w:color="auto"/>
                <w:right w:val="none" w:sz="0" w:space="0" w:color="auto"/>
              </w:divBdr>
            </w:div>
            <w:div w:id="275673379">
              <w:marLeft w:val="0"/>
              <w:marRight w:val="0"/>
              <w:marTop w:val="0"/>
              <w:marBottom w:val="0"/>
              <w:divBdr>
                <w:top w:val="none" w:sz="0" w:space="0" w:color="auto"/>
                <w:left w:val="none" w:sz="0" w:space="0" w:color="auto"/>
                <w:bottom w:val="none" w:sz="0" w:space="0" w:color="auto"/>
                <w:right w:val="none" w:sz="0" w:space="0" w:color="auto"/>
              </w:divBdr>
            </w:div>
            <w:div w:id="343941141">
              <w:marLeft w:val="0"/>
              <w:marRight w:val="0"/>
              <w:marTop w:val="0"/>
              <w:marBottom w:val="0"/>
              <w:divBdr>
                <w:top w:val="none" w:sz="0" w:space="0" w:color="auto"/>
                <w:left w:val="none" w:sz="0" w:space="0" w:color="auto"/>
                <w:bottom w:val="none" w:sz="0" w:space="0" w:color="auto"/>
                <w:right w:val="none" w:sz="0" w:space="0" w:color="auto"/>
              </w:divBdr>
            </w:div>
            <w:div w:id="447165169">
              <w:marLeft w:val="0"/>
              <w:marRight w:val="0"/>
              <w:marTop w:val="0"/>
              <w:marBottom w:val="0"/>
              <w:divBdr>
                <w:top w:val="none" w:sz="0" w:space="0" w:color="auto"/>
                <w:left w:val="none" w:sz="0" w:space="0" w:color="auto"/>
                <w:bottom w:val="none" w:sz="0" w:space="0" w:color="auto"/>
                <w:right w:val="none" w:sz="0" w:space="0" w:color="auto"/>
              </w:divBdr>
            </w:div>
            <w:div w:id="516047293">
              <w:marLeft w:val="0"/>
              <w:marRight w:val="0"/>
              <w:marTop w:val="0"/>
              <w:marBottom w:val="0"/>
              <w:divBdr>
                <w:top w:val="none" w:sz="0" w:space="0" w:color="auto"/>
                <w:left w:val="none" w:sz="0" w:space="0" w:color="auto"/>
                <w:bottom w:val="none" w:sz="0" w:space="0" w:color="auto"/>
                <w:right w:val="none" w:sz="0" w:space="0" w:color="auto"/>
              </w:divBdr>
            </w:div>
            <w:div w:id="839926983">
              <w:marLeft w:val="0"/>
              <w:marRight w:val="0"/>
              <w:marTop w:val="0"/>
              <w:marBottom w:val="0"/>
              <w:divBdr>
                <w:top w:val="none" w:sz="0" w:space="0" w:color="auto"/>
                <w:left w:val="none" w:sz="0" w:space="0" w:color="auto"/>
                <w:bottom w:val="none" w:sz="0" w:space="0" w:color="auto"/>
                <w:right w:val="none" w:sz="0" w:space="0" w:color="auto"/>
              </w:divBdr>
            </w:div>
            <w:div w:id="851144101">
              <w:marLeft w:val="0"/>
              <w:marRight w:val="0"/>
              <w:marTop w:val="0"/>
              <w:marBottom w:val="0"/>
              <w:divBdr>
                <w:top w:val="none" w:sz="0" w:space="0" w:color="auto"/>
                <w:left w:val="none" w:sz="0" w:space="0" w:color="auto"/>
                <w:bottom w:val="none" w:sz="0" w:space="0" w:color="auto"/>
                <w:right w:val="none" w:sz="0" w:space="0" w:color="auto"/>
              </w:divBdr>
            </w:div>
            <w:div w:id="894584880">
              <w:marLeft w:val="0"/>
              <w:marRight w:val="0"/>
              <w:marTop w:val="0"/>
              <w:marBottom w:val="0"/>
              <w:divBdr>
                <w:top w:val="none" w:sz="0" w:space="0" w:color="auto"/>
                <w:left w:val="none" w:sz="0" w:space="0" w:color="auto"/>
                <w:bottom w:val="none" w:sz="0" w:space="0" w:color="auto"/>
                <w:right w:val="none" w:sz="0" w:space="0" w:color="auto"/>
              </w:divBdr>
            </w:div>
            <w:div w:id="943616246">
              <w:marLeft w:val="0"/>
              <w:marRight w:val="0"/>
              <w:marTop w:val="0"/>
              <w:marBottom w:val="0"/>
              <w:divBdr>
                <w:top w:val="none" w:sz="0" w:space="0" w:color="auto"/>
                <w:left w:val="none" w:sz="0" w:space="0" w:color="auto"/>
                <w:bottom w:val="none" w:sz="0" w:space="0" w:color="auto"/>
                <w:right w:val="none" w:sz="0" w:space="0" w:color="auto"/>
              </w:divBdr>
            </w:div>
            <w:div w:id="1287931503">
              <w:marLeft w:val="0"/>
              <w:marRight w:val="0"/>
              <w:marTop w:val="0"/>
              <w:marBottom w:val="0"/>
              <w:divBdr>
                <w:top w:val="none" w:sz="0" w:space="0" w:color="auto"/>
                <w:left w:val="none" w:sz="0" w:space="0" w:color="auto"/>
                <w:bottom w:val="none" w:sz="0" w:space="0" w:color="auto"/>
                <w:right w:val="none" w:sz="0" w:space="0" w:color="auto"/>
              </w:divBdr>
            </w:div>
            <w:div w:id="1392995933">
              <w:marLeft w:val="0"/>
              <w:marRight w:val="0"/>
              <w:marTop w:val="0"/>
              <w:marBottom w:val="0"/>
              <w:divBdr>
                <w:top w:val="none" w:sz="0" w:space="0" w:color="auto"/>
                <w:left w:val="none" w:sz="0" w:space="0" w:color="auto"/>
                <w:bottom w:val="none" w:sz="0" w:space="0" w:color="auto"/>
                <w:right w:val="none" w:sz="0" w:space="0" w:color="auto"/>
              </w:divBdr>
            </w:div>
            <w:div w:id="1639460424">
              <w:marLeft w:val="0"/>
              <w:marRight w:val="0"/>
              <w:marTop w:val="0"/>
              <w:marBottom w:val="0"/>
              <w:divBdr>
                <w:top w:val="none" w:sz="0" w:space="0" w:color="auto"/>
                <w:left w:val="none" w:sz="0" w:space="0" w:color="auto"/>
                <w:bottom w:val="none" w:sz="0" w:space="0" w:color="auto"/>
                <w:right w:val="none" w:sz="0" w:space="0" w:color="auto"/>
              </w:divBdr>
            </w:div>
            <w:div w:id="1801149553">
              <w:marLeft w:val="0"/>
              <w:marRight w:val="0"/>
              <w:marTop w:val="0"/>
              <w:marBottom w:val="0"/>
              <w:divBdr>
                <w:top w:val="none" w:sz="0" w:space="0" w:color="auto"/>
                <w:left w:val="none" w:sz="0" w:space="0" w:color="auto"/>
                <w:bottom w:val="none" w:sz="0" w:space="0" w:color="auto"/>
                <w:right w:val="none" w:sz="0" w:space="0" w:color="auto"/>
              </w:divBdr>
            </w:div>
            <w:div w:id="2040815958">
              <w:marLeft w:val="0"/>
              <w:marRight w:val="0"/>
              <w:marTop w:val="0"/>
              <w:marBottom w:val="0"/>
              <w:divBdr>
                <w:top w:val="none" w:sz="0" w:space="0" w:color="auto"/>
                <w:left w:val="none" w:sz="0" w:space="0" w:color="auto"/>
                <w:bottom w:val="none" w:sz="0" w:space="0" w:color="auto"/>
                <w:right w:val="none" w:sz="0" w:space="0" w:color="auto"/>
              </w:divBdr>
            </w:div>
            <w:div w:id="213359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82780">
      <w:bodyDiv w:val="1"/>
      <w:marLeft w:val="0"/>
      <w:marRight w:val="0"/>
      <w:marTop w:val="0"/>
      <w:marBottom w:val="0"/>
      <w:divBdr>
        <w:top w:val="none" w:sz="0" w:space="0" w:color="auto"/>
        <w:left w:val="none" w:sz="0" w:space="0" w:color="auto"/>
        <w:bottom w:val="none" w:sz="0" w:space="0" w:color="auto"/>
        <w:right w:val="none" w:sz="0" w:space="0" w:color="auto"/>
      </w:divBdr>
    </w:div>
    <w:div w:id="143935614">
      <w:bodyDiv w:val="1"/>
      <w:marLeft w:val="0"/>
      <w:marRight w:val="0"/>
      <w:marTop w:val="0"/>
      <w:marBottom w:val="0"/>
      <w:divBdr>
        <w:top w:val="none" w:sz="0" w:space="0" w:color="auto"/>
        <w:left w:val="none" w:sz="0" w:space="0" w:color="auto"/>
        <w:bottom w:val="none" w:sz="0" w:space="0" w:color="auto"/>
        <w:right w:val="none" w:sz="0" w:space="0" w:color="auto"/>
      </w:divBdr>
    </w:div>
    <w:div w:id="188881553">
      <w:bodyDiv w:val="1"/>
      <w:marLeft w:val="0"/>
      <w:marRight w:val="0"/>
      <w:marTop w:val="0"/>
      <w:marBottom w:val="0"/>
      <w:divBdr>
        <w:top w:val="none" w:sz="0" w:space="0" w:color="auto"/>
        <w:left w:val="none" w:sz="0" w:space="0" w:color="auto"/>
        <w:bottom w:val="none" w:sz="0" w:space="0" w:color="auto"/>
        <w:right w:val="none" w:sz="0" w:space="0" w:color="auto"/>
      </w:divBdr>
    </w:div>
    <w:div w:id="254825930">
      <w:bodyDiv w:val="1"/>
      <w:marLeft w:val="0"/>
      <w:marRight w:val="0"/>
      <w:marTop w:val="0"/>
      <w:marBottom w:val="0"/>
      <w:divBdr>
        <w:top w:val="none" w:sz="0" w:space="0" w:color="auto"/>
        <w:left w:val="none" w:sz="0" w:space="0" w:color="auto"/>
        <w:bottom w:val="none" w:sz="0" w:space="0" w:color="auto"/>
        <w:right w:val="none" w:sz="0" w:space="0" w:color="auto"/>
      </w:divBdr>
    </w:div>
    <w:div w:id="269119972">
      <w:bodyDiv w:val="1"/>
      <w:marLeft w:val="0"/>
      <w:marRight w:val="0"/>
      <w:marTop w:val="0"/>
      <w:marBottom w:val="0"/>
      <w:divBdr>
        <w:top w:val="none" w:sz="0" w:space="0" w:color="auto"/>
        <w:left w:val="none" w:sz="0" w:space="0" w:color="auto"/>
        <w:bottom w:val="none" w:sz="0" w:space="0" w:color="auto"/>
        <w:right w:val="none" w:sz="0" w:space="0" w:color="auto"/>
      </w:divBdr>
    </w:div>
    <w:div w:id="287588850">
      <w:bodyDiv w:val="1"/>
      <w:marLeft w:val="0"/>
      <w:marRight w:val="0"/>
      <w:marTop w:val="0"/>
      <w:marBottom w:val="0"/>
      <w:divBdr>
        <w:top w:val="none" w:sz="0" w:space="0" w:color="auto"/>
        <w:left w:val="none" w:sz="0" w:space="0" w:color="auto"/>
        <w:bottom w:val="none" w:sz="0" w:space="0" w:color="auto"/>
        <w:right w:val="none" w:sz="0" w:space="0" w:color="auto"/>
      </w:divBdr>
    </w:div>
    <w:div w:id="309093866">
      <w:bodyDiv w:val="1"/>
      <w:marLeft w:val="0"/>
      <w:marRight w:val="0"/>
      <w:marTop w:val="0"/>
      <w:marBottom w:val="0"/>
      <w:divBdr>
        <w:top w:val="none" w:sz="0" w:space="0" w:color="auto"/>
        <w:left w:val="none" w:sz="0" w:space="0" w:color="auto"/>
        <w:bottom w:val="none" w:sz="0" w:space="0" w:color="auto"/>
        <w:right w:val="none" w:sz="0" w:space="0" w:color="auto"/>
      </w:divBdr>
    </w:div>
    <w:div w:id="332608231">
      <w:bodyDiv w:val="1"/>
      <w:marLeft w:val="0"/>
      <w:marRight w:val="0"/>
      <w:marTop w:val="0"/>
      <w:marBottom w:val="0"/>
      <w:divBdr>
        <w:top w:val="none" w:sz="0" w:space="0" w:color="auto"/>
        <w:left w:val="none" w:sz="0" w:space="0" w:color="auto"/>
        <w:bottom w:val="none" w:sz="0" w:space="0" w:color="auto"/>
        <w:right w:val="none" w:sz="0" w:space="0" w:color="auto"/>
      </w:divBdr>
    </w:div>
    <w:div w:id="355156337">
      <w:bodyDiv w:val="1"/>
      <w:marLeft w:val="0"/>
      <w:marRight w:val="0"/>
      <w:marTop w:val="0"/>
      <w:marBottom w:val="0"/>
      <w:divBdr>
        <w:top w:val="none" w:sz="0" w:space="0" w:color="auto"/>
        <w:left w:val="none" w:sz="0" w:space="0" w:color="auto"/>
        <w:bottom w:val="none" w:sz="0" w:space="0" w:color="auto"/>
        <w:right w:val="none" w:sz="0" w:space="0" w:color="auto"/>
      </w:divBdr>
    </w:div>
    <w:div w:id="390155350">
      <w:bodyDiv w:val="1"/>
      <w:marLeft w:val="0"/>
      <w:marRight w:val="0"/>
      <w:marTop w:val="0"/>
      <w:marBottom w:val="0"/>
      <w:divBdr>
        <w:top w:val="none" w:sz="0" w:space="0" w:color="auto"/>
        <w:left w:val="none" w:sz="0" w:space="0" w:color="auto"/>
        <w:bottom w:val="none" w:sz="0" w:space="0" w:color="auto"/>
        <w:right w:val="none" w:sz="0" w:space="0" w:color="auto"/>
      </w:divBdr>
    </w:div>
    <w:div w:id="405690731">
      <w:bodyDiv w:val="1"/>
      <w:marLeft w:val="0"/>
      <w:marRight w:val="0"/>
      <w:marTop w:val="0"/>
      <w:marBottom w:val="0"/>
      <w:divBdr>
        <w:top w:val="none" w:sz="0" w:space="0" w:color="auto"/>
        <w:left w:val="none" w:sz="0" w:space="0" w:color="auto"/>
        <w:bottom w:val="none" w:sz="0" w:space="0" w:color="auto"/>
        <w:right w:val="none" w:sz="0" w:space="0" w:color="auto"/>
      </w:divBdr>
    </w:div>
    <w:div w:id="407458955">
      <w:bodyDiv w:val="1"/>
      <w:marLeft w:val="0"/>
      <w:marRight w:val="0"/>
      <w:marTop w:val="0"/>
      <w:marBottom w:val="0"/>
      <w:divBdr>
        <w:top w:val="none" w:sz="0" w:space="0" w:color="auto"/>
        <w:left w:val="none" w:sz="0" w:space="0" w:color="auto"/>
        <w:bottom w:val="none" w:sz="0" w:space="0" w:color="auto"/>
        <w:right w:val="none" w:sz="0" w:space="0" w:color="auto"/>
      </w:divBdr>
    </w:div>
    <w:div w:id="428351005">
      <w:bodyDiv w:val="1"/>
      <w:marLeft w:val="0"/>
      <w:marRight w:val="0"/>
      <w:marTop w:val="0"/>
      <w:marBottom w:val="0"/>
      <w:divBdr>
        <w:top w:val="none" w:sz="0" w:space="0" w:color="auto"/>
        <w:left w:val="none" w:sz="0" w:space="0" w:color="auto"/>
        <w:bottom w:val="none" w:sz="0" w:space="0" w:color="auto"/>
        <w:right w:val="none" w:sz="0" w:space="0" w:color="auto"/>
      </w:divBdr>
    </w:div>
    <w:div w:id="441271455">
      <w:bodyDiv w:val="1"/>
      <w:marLeft w:val="0"/>
      <w:marRight w:val="0"/>
      <w:marTop w:val="0"/>
      <w:marBottom w:val="0"/>
      <w:divBdr>
        <w:top w:val="none" w:sz="0" w:space="0" w:color="auto"/>
        <w:left w:val="none" w:sz="0" w:space="0" w:color="auto"/>
        <w:bottom w:val="none" w:sz="0" w:space="0" w:color="auto"/>
        <w:right w:val="none" w:sz="0" w:space="0" w:color="auto"/>
      </w:divBdr>
      <w:divsChild>
        <w:div w:id="13968876">
          <w:marLeft w:val="0"/>
          <w:marRight w:val="0"/>
          <w:marTop w:val="0"/>
          <w:marBottom w:val="0"/>
          <w:divBdr>
            <w:top w:val="none" w:sz="0" w:space="0" w:color="auto"/>
            <w:left w:val="none" w:sz="0" w:space="0" w:color="auto"/>
            <w:bottom w:val="none" w:sz="0" w:space="0" w:color="auto"/>
            <w:right w:val="none" w:sz="0" w:space="0" w:color="auto"/>
          </w:divBdr>
        </w:div>
        <w:div w:id="51513531">
          <w:marLeft w:val="0"/>
          <w:marRight w:val="0"/>
          <w:marTop w:val="0"/>
          <w:marBottom w:val="0"/>
          <w:divBdr>
            <w:top w:val="none" w:sz="0" w:space="0" w:color="auto"/>
            <w:left w:val="none" w:sz="0" w:space="0" w:color="auto"/>
            <w:bottom w:val="none" w:sz="0" w:space="0" w:color="auto"/>
            <w:right w:val="none" w:sz="0" w:space="0" w:color="auto"/>
          </w:divBdr>
        </w:div>
        <w:div w:id="129834554">
          <w:marLeft w:val="0"/>
          <w:marRight w:val="0"/>
          <w:marTop w:val="0"/>
          <w:marBottom w:val="0"/>
          <w:divBdr>
            <w:top w:val="none" w:sz="0" w:space="0" w:color="auto"/>
            <w:left w:val="none" w:sz="0" w:space="0" w:color="auto"/>
            <w:bottom w:val="none" w:sz="0" w:space="0" w:color="auto"/>
            <w:right w:val="none" w:sz="0" w:space="0" w:color="auto"/>
          </w:divBdr>
        </w:div>
        <w:div w:id="130490439">
          <w:marLeft w:val="0"/>
          <w:marRight w:val="0"/>
          <w:marTop w:val="0"/>
          <w:marBottom w:val="0"/>
          <w:divBdr>
            <w:top w:val="none" w:sz="0" w:space="0" w:color="auto"/>
            <w:left w:val="none" w:sz="0" w:space="0" w:color="auto"/>
            <w:bottom w:val="none" w:sz="0" w:space="0" w:color="auto"/>
            <w:right w:val="none" w:sz="0" w:space="0" w:color="auto"/>
          </w:divBdr>
        </w:div>
        <w:div w:id="312833774">
          <w:marLeft w:val="0"/>
          <w:marRight w:val="0"/>
          <w:marTop w:val="0"/>
          <w:marBottom w:val="0"/>
          <w:divBdr>
            <w:top w:val="none" w:sz="0" w:space="0" w:color="auto"/>
            <w:left w:val="none" w:sz="0" w:space="0" w:color="auto"/>
            <w:bottom w:val="none" w:sz="0" w:space="0" w:color="auto"/>
            <w:right w:val="none" w:sz="0" w:space="0" w:color="auto"/>
          </w:divBdr>
        </w:div>
        <w:div w:id="468784894">
          <w:marLeft w:val="0"/>
          <w:marRight w:val="0"/>
          <w:marTop w:val="0"/>
          <w:marBottom w:val="0"/>
          <w:divBdr>
            <w:top w:val="none" w:sz="0" w:space="0" w:color="auto"/>
            <w:left w:val="none" w:sz="0" w:space="0" w:color="auto"/>
            <w:bottom w:val="none" w:sz="0" w:space="0" w:color="auto"/>
            <w:right w:val="none" w:sz="0" w:space="0" w:color="auto"/>
          </w:divBdr>
        </w:div>
        <w:div w:id="474298023">
          <w:marLeft w:val="0"/>
          <w:marRight w:val="0"/>
          <w:marTop w:val="0"/>
          <w:marBottom w:val="0"/>
          <w:divBdr>
            <w:top w:val="none" w:sz="0" w:space="0" w:color="auto"/>
            <w:left w:val="none" w:sz="0" w:space="0" w:color="auto"/>
            <w:bottom w:val="none" w:sz="0" w:space="0" w:color="auto"/>
            <w:right w:val="none" w:sz="0" w:space="0" w:color="auto"/>
          </w:divBdr>
        </w:div>
        <w:div w:id="543251306">
          <w:marLeft w:val="0"/>
          <w:marRight w:val="0"/>
          <w:marTop w:val="0"/>
          <w:marBottom w:val="0"/>
          <w:divBdr>
            <w:top w:val="none" w:sz="0" w:space="0" w:color="auto"/>
            <w:left w:val="none" w:sz="0" w:space="0" w:color="auto"/>
            <w:bottom w:val="none" w:sz="0" w:space="0" w:color="auto"/>
            <w:right w:val="none" w:sz="0" w:space="0" w:color="auto"/>
          </w:divBdr>
        </w:div>
        <w:div w:id="584416505">
          <w:marLeft w:val="0"/>
          <w:marRight w:val="0"/>
          <w:marTop w:val="0"/>
          <w:marBottom w:val="0"/>
          <w:divBdr>
            <w:top w:val="none" w:sz="0" w:space="0" w:color="auto"/>
            <w:left w:val="none" w:sz="0" w:space="0" w:color="auto"/>
            <w:bottom w:val="none" w:sz="0" w:space="0" w:color="auto"/>
            <w:right w:val="none" w:sz="0" w:space="0" w:color="auto"/>
          </w:divBdr>
        </w:div>
        <w:div w:id="715154654">
          <w:marLeft w:val="0"/>
          <w:marRight w:val="0"/>
          <w:marTop w:val="0"/>
          <w:marBottom w:val="0"/>
          <w:divBdr>
            <w:top w:val="none" w:sz="0" w:space="0" w:color="auto"/>
            <w:left w:val="none" w:sz="0" w:space="0" w:color="auto"/>
            <w:bottom w:val="none" w:sz="0" w:space="0" w:color="auto"/>
            <w:right w:val="none" w:sz="0" w:space="0" w:color="auto"/>
          </w:divBdr>
        </w:div>
        <w:div w:id="744453342">
          <w:marLeft w:val="0"/>
          <w:marRight w:val="0"/>
          <w:marTop w:val="0"/>
          <w:marBottom w:val="0"/>
          <w:divBdr>
            <w:top w:val="none" w:sz="0" w:space="0" w:color="auto"/>
            <w:left w:val="none" w:sz="0" w:space="0" w:color="auto"/>
            <w:bottom w:val="none" w:sz="0" w:space="0" w:color="auto"/>
            <w:right w:val="none" w:sz="0" w:space="0" w:color="auto"/>
          </w:divBdr>
        </w:div>
        <w:div w:id="746682964">
          <w:marLeft w:val="0"/>
          <w:marRight w:val="0"/>
          <w:marTop w:val="0"/>
          <w:marBottom w:val="0"/>
          <w:divBdr>
            <w:top w:val="none" w:sz="0" w:space="0" w:color="auto"/>
            <w:left w:val="none" w:sz="0" w:space="0" w:color="auto"/>
            <w:bottom w:val="none" w:sz="0" w:space="0" w:color="auto"/>
            <w:right w:val="none" w:sz="0" w:space="0" w:color="auto"/>
          </w:divBdr>
        </w:div>
        <w:div w:id="806627990">
          <w:marLeft w:val="0"/>
          <w:marRight w:val="0"/>
          <w:marTop w:val="0"/>
          <w:marBottom w:val="0"/>
          <w:divBdr>
            <w:top w:val="none" w:sz="0" w:space="0" w:color="auto"/>
            <w:left w:val="none" w:sz="0" w:space="0" w:color="auto"/>
            <w:bottom w:val="none" w:sz="0" w:space="0" w:color="auto"/>
            <w:right w:val="none" w:sz="0" w:space="0" w:color="auto"/>
          </w:divBdr>
        </w:div>
        <w:div w:id="874925125">
          <w:marLeft w:val="0"/>
          <w:marRight w:val="0"/>
          <w:marTop w:val="0"/>
          <w:marBottom w:val="0"/>
          <w:divBdr>
            <w:top w:val="none" w:sz="0" w:space="0" w:color="auto"/>
            <w:left w:val="none" w:sz="0" w:space="0" w:color="auto"/>
            <w:bottom w:val="none" w:sz="0" w:space="0" w:color="auto"/>
            <w:right w:val="none" w:sz="0" w:space="0" w:color="auto"/>
          </w:divBdr>
        </w:div>
        <w:div w:id="1000351883">
          <w:marLeft w:val="0"/>
          <w:marRight w:val="0"/>
          <w:marTop w:val="0"/>
          <w:marBottom w:val="0"/>
          <w:divBdr>
            <w:top w:val="none" w:sz="0" w:space="0" w:color="auto"/>
            <w:left w:val="none" w:sz="0" w:space="0" w:color="auto"/>
            <w:bottom w:val="none" w:sz="0" w:space="0" w:color="auto"/>
            <w:right w:val="none" w:sz="0" w:space="0" w:color="auto"/>
          </w:divBdr>
        </w:div>
        <w:div w:id="1100177221">
          <w:marLeft w:val="0"/>
          <w:marRight w:val="0"/>
          <w:marTop w:val="0"/>
          <w:marBottom w:val="0"/>
          <w:divBdr>
            <w:top w:val="none" w:sz="0" w:space="0" w:color="auto"/>
            <w:left w:val="none" w:sz="0" w:space="0" w:color="auto"/>
            <w:bottom w:val="none" w:sz="0" w:space="0" w:color="auto"/>
            <w:right w:val="none" w:sz="0" w:space="0" w:color="auto"/>
          </w:divBdr>
        </w:div>
        <w:div w:id="1161048147">
          <w:marLeft w:val="0"/>
          <w:marRight w:val="0"/>
          <w:marTop w:val="0"/>
          <w:marBottom w:val="0"/>
          <w:divBdr>
            <w:top w:val="none" w:sz="0" w:space="0" w:color="auto"/>
            <w:left w:val="none" w:sz="0" w:space="0" w:color="auto"/>
            <w:bottom w:val="none" w:sz="0" w:space="0" w:color="auto"/>
            <w:right w:val="none" w:sz="0" w:space="0" w:color="auto"/>
          </w:divBdr>
        </w:div>
        <w:div w:id="1187062292">
          <w:marLeft w:val="0"/>
          <w:marRight w:val="0"/>
          <w:marTop w:val="0"/>
          <w:marBottom w:val="0"/>
          <w:divBdr>
            <w:top w:val="none" w:sz="0" w:space="0" w:color="auto"/>
            <w:left w:val="none" w:sz="0" w:space="0" w:color="auto"/>
            <w:bottom w:val="none" w:sz="0" w:space="0" w:color="auto"/>
            <w:right w:val="none" w:sz="0" w:space="0" w:color="auto"/>
          </w:divBdr>
        </w:div>
        <w:div w:id="1429230939">
          <w:marLeft w:val="0"/>
          <w:marRight w:val="0"/>
          <w:marTop w:val="0"/>
          <w:marBottom w:val="0"/>
          <w:divBdr>
            <w:top w:val="none" w:sz="0" w:space="0" w:color="auto"/>
            <w:left w:val="none" w:sz="0" w:space="0" w:color="auto"/>
            <w:bottom w:val="none" w:sz="0" w:space="0" w:color="auto"/>
            <w:right w:val="none" w:sz="0" w:space="0" w:color="auto"/>
          </w:divBdr>
        </w:div>
        <w:div w:id="1654413304">
          <w:marLeft w:val="0"/>
          <w:marRight w:val="0"/>
          <w:marTop w:val="0"/>
          <w:marBottom w:val="0"/>
          <w:divBdr>
            <w:top w:val="none" w:sz="0" w:space="0" w:color="auto"/>
            <w:left w:val="none" w:sz="0" w:space="0" w:color="auto"/>
            <w:bottom w:val="none" w:sz="0" w:space="0" w:color="auto"/>
            <w:right w:val="none" w:sz="0" w:space="0" w:color="auto"/>
          </w:divBdr>
        </w:div>
        <w:div w:id="1713767140">
          <w:marLeft w:val="0"/>
          <w:marRight w:val="0"/>
          <w:marTop w:val="0"/>
          <w:marBottom w:val="0"/>
          <w:divBdr>
            <w:top w:val="none" w:sz="0" w:space="0" w:color="auto"/>
            <w:left w:val="none" w:sz="0" w:space="0" w:color="auto"/>
            <w:bottom w:val="none" w:sz="0" w:space="0" w:color="auto"/>
            <w:right w:val="none" w:sz="0" w:space="0" w:color="auto"/>
          </w:divBdr>
        </w:div>
        <w:div w:id="1752383683">
          <w:marLeft w:val="0"/>
          <w:marRight w:val="0"/>
          <w:marTop w:val="0"/>
          <w:marBottom w:val="0"/>
          <w:divBdr>
            <w:top w:val="none" w:sz="0" w:space="0" w:color="auto"/>
            <w:left w:val="none" w:sz="0" w:space="0" w:color="auto"/>
            <w:bottom w:val="none" w:sz="0" w:space="0" w:color="auto"/>
            <w:right w:val="none" w:sz="0" w:space="0" w:color="auto"/>
          </w:divBdr>
        </w:div>
        <w:div w:id="1770155126">
          <w:marLeft w:val="0"/>
          <w:marRight w:val="0"/>
          <w:marTop w:val="0"/>
          <w:marBottom w:val="0"/>
          <w:divBdr>
            <w:top w:val="none" w:sz="0" w:space="0" w:color="auto"/>
            <w:left w:val="none" w:sz="0" w:space="0" w:color="auto"/>
            <w:bottom w:val="none" w:sz="0" w:space="0" w:color="auto"/>
            <w:right w:val="none" w:sz="0" w:space="0" w:color="auto"/>
          </w:divBdr>
        </w:div>
        <w:div w:id="1806001698">
          <w:marLeft w:val="0"/>
          <w:marRight w:val="0"/>
          <w:marTop w:val="0"/>
          <w:marBottom w:val="0"/>
          <w:divBdr>
            <w:top w:val="none" w:sz="0" w:space="0" w:color="auto"/>
            <w:left w:val="none" w:sz="0" w:space="0" w:color="auto"/>
            <w:bottom w:val="none" w:sz="0" w:space="0" w:color="auto"/>
            <w:right w:val="none" w:sz="0" w:space="0" w:color="auto"/>
          </w:divBdr>
        </w:div>
        <w:div w:id="1819495249">
          <w:marLeft w:val="0"/>
          <w:marRight w:val="0"/>
          <w:marTop w:val="0"/>
          <w:marBottom w:val="0"/>
          <w:divBdr>
            <w:top w:val="none" w:sz="0" w:space="0" w:color="auto"/>
            <w:left w:val="none" w:sz="0" w:space="0" w:color="auto"/>
            <w:bottom w:val="none" w:sz="0" w:space="0" w:color="auto"/>
            <w:right w:val="none" w:sz="0" w:space="0" w:color="auto"/>
          </w:divBdr>
        </w:div>
        <w:div w:id="1972125264">
          <w:marLeft w:val="0"/>
          <w:marRight w:val="0"/>
          <w:marTop w:val="0"/>
          <w:marBottom w:val="0"/>
          <w:divBdr>
            <w:top w:val="none" w:sz="0" w:space="0" w:color="auto"/>
            <w:left w:val="none" w:sz="0" w:space="0" w:color="auto"/>
            <w:bottom w:val="none" w:sz="0" w:space="0" w:color="auto"/>
            <w:right w:val="none" w:sz="0" w:space="0" w:color="auto"/>
          </w:divBdr>
        </w:div>
        <w:div w:id="1976519790">
          <w:marLeft w:val="0"/>
          <w:marRight w:val="0"/>
          <w:marTop w:val="0"/>
          <w:marBottom w:val="0"/>
          <w:divBdr>
            <w:top w:val="none" w:sz="0" w:space="0" w:color="auto"/>
            <w:left w:val="none" w:sz="0" w:space="0" w:color="auto"/>
            <w:bottom w:val="none" w:sz="0" w:space="0" w:color="auto"/>
            <w:right w:val="none" w:sz="0" w:space="0" w:color="auto"/>
          </w:divBdr>
        </w:div>
        <w:div w:id="2090810560">
          <w:marLeft w:val="0"/>
          <w:marRight w:val="0"/>
          <w:marTop w:val="0"/>
          <w:marBottom w:val="0"/>
          <w:divBdr>
            <w:top w:val="none" w:sz="0" w:space="0" w:color="auto"/>
            <w:left w:val="none" w:sz="0" w:space="0" w:color="auto"/>
            <w:bottom w:val="none" w:sz="0" w:space="0" w:color="auto"/>
            <w:right w:val="none" w:sz="0" w:space="0" w:color="auto"/>
          </w:divBdr>
        </w:div>
        <w:div w:id="2106614577">
          <w:marLeft w:val="0"/>
          <w:marRight w:val="0"/>
          <w:marTop w:val="0"/>
          <w:marBottom w:val="0"/>
          <w:divBdr>
            <w:top w:val="none" w:sz="0" w:space="0" w:color="auto"/>
            <w:left w:val="none" w:sz="0" w:space="0" w:color="auto"/>
            <w:bottom w:val="none" w:sz="0" w:space="0" w:color="auto"/>
            <w:right w:val="none" w:sz="0" w:space="0" w:color="auto"/>
          </w:divBdr>
        </w:div>
      </w:divsChild>
    </w:div>
    <w:div w:id="460809534">
      <w:bodyDiv w:val="1"/>
      <w:marLeft w:val="0"/>
      <w:marRight w:val="0"/>
      <w:marTop w:val="0"/>
      <w:marBottom w:val="0"/>
      <w:divBdr>
        <w:top w:val="none" w:sz="0" w:space="0" w:color="auto"/>
        <w:left w:val="none" w:sz="0" w:space="0" w:color="auto"/>
        <w:bottom w:val="none" w:sz="0" w:space="0" w:color="auto"/>
        <w:right w:val="none" w:sz="0" w:space="0" w:color="auto"/>
      </w:divBdr>
    </w:div>
    <w:div w:id="485167782">
      <w:bodyDiv w:val="1"/>
      <w:marLeft w:val="0"/>
      <w:marRight w:val="0"/>
      <w:marTop w:val="0"/>
      <w:marBottom w:val="0"/>
      <w:divBdr>
        <w:top w:val="none" w:sz="0" w:space="0" w:color="auto"/>
        <w:left w:val="none" w:sz="0" w:space="0" w:color="auto"/>
        <w:bottom w:val="none" w:sz="0" w:space="0" w:color="auto"/>
        <w:right w:val="none" w:sz="0" w:space="0" w:color="auto"/>
      </w:divBdr>
    </w:div>
    <w:div w:id="488710872">
      <w:bodyDiv w:val="1"/>
      <w:marLeft w:val="0"/>
      <w:marRight w:val="0"/>
      <w:marTop w:val="0"/>
      <w:marBottom w:val="0"/>
      <w:divBdr>
        <w:top w:val="none" w:sz="0" w:space="0" w:color="auto"/>
        <w:left w:val="none" w:sz="0" w:space="0" w:color="auto"/>
        <w:bottom w:val="none" w:sz="0" w:space="0" w:color="auto"/>
        <w:right w:val="none" w:sz="0" w:space="0" w:color="auto"/>
      </w:divBdr>
    </w:div>
    <w:div w:id="560023704">
      <w:bodyDiv w:val="1"/>
      <w:marLeft w:val="0"/>
      <w:marRight w:val="0"/>
      <w:marTop w:val="0"/>
      <w:marBottom w:val="0"/>
      <w:divBdr>
        <w:top w:val="none" w:sz="0" w:space="0" w:color="auto"/>
        <w:left w:val="none" w:sz="0" w:space="0" w:color="auto"/>
        <w:bottom w:val="none" w:sz="0" w:space="0" w:color="auto"/>
        <w:right w:val="none" w:sz="0" w:space="0" w:color="auto"/>
      </w:divBdr>
    </w:div>
    <w:div w:id="579339194">
      <w:bodyDiv w:val="1"/>
      <w:marLeft w:val="0"/>
      <w:marRight w:val="0"/>
      <w:marTop w:val="0"/>
      <w:marBottom w:val="0"/>
      <w:divBdr>
        <w:top w:val="none" w:sz="0" w:space="0" w:color="auto"/>
        <w:left w:val="none" w:sz="0" w:space="0" w:color="auto"/>
        <w:bottom w:val="none" w:sz="0" w:space="0" w:color="auto"/>
        <w:right w:val="none" w:sz="0" w:space="0" w:color="auto"/>
      </w:divBdr>
    </w:div>
    <w:div w:id="589777810">
      <w:bodyDiv w:val="1"/>
      <w:marLeft w:val="0"/>
      <w:marRight w:val="0"/>
      <w:marTop w:val="0"/>
      <w:marBottom w:val="0"/>
      <w:divBdr>
        <w:top w:val="none" w:sz="0" w:space="0" w:color="auto"/>
        <w:left w:val="none" w:sz="0" w:space="0" w:color="auto"/>
        <w:bottom w:val="none" w:sz="0" w:space="0" w:color="auto"/>
        <w:right w:val="none" w:sz="0" w:space="0" w:color="auto"/>
      </w:divBdr>
    </w:div>
    <w:div w:id="703748732">
      <w:bodyDiv w:val="1"/>
      <w:marLeft w:val="0"/>
      <w:marRight w:val="0"/>
      <w:marTop w:val="0"/>
      <w:marBottom w:val="0"/>
      <w:divBdr>
        <w:top w:val="none" w:sz="0" w:space="0" w:color="auto"/>
        <w:left w:val="none" w:sz="0" w:space="0" w:color="auto"/>
        <w:bottom w:val="none" w:sz="0" w:space="0" w:color="auto"/>
        <w:right w:val="none" w:sz="0" w:space="0" w:color="auto"/>
      </w:divBdr>
    </w:div>
    <w:div w:id="761537404">
      <w:bodyDiv w:val="1"/>
      <w:marLeft w:val="0"/>
      <w:marRight w:val="0"/>
      <w:marTop w:val="0"/>
      <w:marBottom w:val="0"/>
      <w:divBdr>
        <w:top w:val="none" w:sz="0" w:space="0" w:color="auto"/>
        <w:left w:val="none" w:sz="0" w:space="0" w:color="auto"/>
        <w:bottom w:val="none" w:sz="0" w:space="0" w:color="auto"/>
        <w:right w:val="none" w:sz="0" w:space="0" w:color="auto"/>
      </w:divBdr>
    </w:div>
    <w:div w:id="788620324">
      <w:bodyDiv w:val="1"/>
      <w:marLeft w:val="0"/>
      <w:marRight w:val="0"/>
      <w:marTop w:val="0"/>
      <w:marBottom w:val="0"/>
      <w:divBdr>
        <w:top w:val="none" w:sz="0" w:space="0" w:color="auto"/>
        <w:left w:val="none" w:sz="0" w:space="0" w:color="auto"/>
        <w:bottom w:val="none" w:sz="0" w:space="0" w:color="auto"/>
        <w:right w:val="none" w:sz="0" w:space="0" w:color="auto"/>
      </w:divBdr>
    </w:div>
    <w:div w:id="931083790">
      <w:bodyDiv w:val="1"/>
      <w:marLeft w:val="0"/>
      <w:marRight w:val="0"/>
      <w:marTop w:val="0"/>
      <w:marBottom w:val="0"/>
      <w:divBdr>
        <w:top w:val="none" w:sz="0" w:space="0" w:color="auto"/>
        <w:left w:val="none" w:sz="0" w:space="0" w:color="auto"/>
        <w:bottom w:val="none" w:sz="0" w:space="0" w:color="auto"/>
        <w:right w:val="none" w:sz="0" w:space="0" w:color="auto"/>
      </w:divBdr>
    </w:div>
    <w:div w:id="955016575">
      <w:bodyDiv w:val="1"/>
      <w:marLeft w:val="0"/>
      <w:marRight w:val="0"/>
      <w:marTop w:val="0"/>
      <w:marBottom w:val="0"/>
      <w:divBdr>
        <w:top w:val="none" w:sz="0" w:space="0" w:color="auto"/>
        <w:left w:val="none" w:sz="0" w:space="0" w:color="auto"/>
        <w:bottom w:val="none" w:sz="0" w:space="0" w:color="auto"/>
        <w:right w:val="none" w:sz="0" w:space="0" w:color="auto"/>
      </w:divBdr>
    </w:div>
    <w:div w:id="956569954">
      <w:bodyDiv w:val="1"/>
      <w:marLeft w:val="0"/>
      <w:marRight w:val="0"/>
      <w:marTop w:val="0"/>
      <w:marBottom w:val="0"/>
      <w:divBdr>
        <w:top w:val="none" w:sz="0" w:space="0" w:color="auto"/>
        <w:left w:val="none" w:sz="0" w:space="0" w:color="auto"/>
        <w:bottom w:val="none" w:sz="0" w:space="0" w:color="auto"/>
        <w:right w:val="none" w:sz="0" w:space="0" w:color="auto"/>
      </w:divBdr>
    </w:div>
    <w:div w:id="1024017179">
      <w:bodyDiv w:val="1"/>
      <w:marLeft w:val="0"/>
      <w:marRight w:val="0"/>
      <w:marTop w:val="0"/>
      <w:marBottom w:val="0"/>
      <w:divBdr>
        <w:top w:val="none" w:sz="0" w:space="0" w:color="auto"/>
        <w:left w:val="none" w:sz="0" w:space="0" w:color="auto"/>
        <w:bottom w:val="none" w:sz="0" w:space="0" w:color="auto"/>
        <w:right w:val="none" w:sz="0" w:space="0" w:color="auto"/>
      </w:divBdr>
    </w:div>
    <w:div w:id="1031340785">
      <w:bodyDiv w:val="1"/>
      <w:marLeft w:val="0"/>
      <w:marRight w:val="0"/>
      <w:marTop w:val="0"/>
      <w:marBottom w:val="0"/>
      <w:divBdr>
        <w:top w:val="none" w:sz="0" w:space="0" w:color="auto"/>
        <w:left w:val="none" w:sz="0" w:space="0" w:color="auto"/>
        <w:bottom w:val="none" w:sz="0" w:space="0" w:color="auto"/>
        <w:right w:val="none" w:sz="0" w:space="0" w:color="auto"/>
      </w:divBdr>
      <w:divsChild>
        <w:div w:id="306128465">
          <w:marLeft w:val="0"/>
          <w:marRight w:val="0"/>
          <w:marTop w:val="0"/>
          <w:marBottom w:val="0"/>
          <w:divBdr>
            <w:top w:val="none" w:sz="0" w:space="0" w:color="auto"/>
            <w:left w:val="none" w:sz="0" w:space="0" w:color="auto"/>
            <w:bottom w:val="none" w:sz="0" w:space="0" w:color="auto"/>
            <w:right w:val="none" w:sz="0" w:space="0" w:color="auto"/>
          </w:divBdr>
        </w:div>
        <w:div w:id="345913470">
          <w:marLeft w:val="0"/>
          <w:marRight w:val="0"/>
          <w:marTop w:val="0"/>
          <w:marBottom w:val="0"/>
          <w:divBdr>
            <w:top w:val="none" w:sz="0" w:space="0" w:color="auto"/>
            <w:left w:val="none" w:sz="0" w:space="0" w:color="auto"/>
            <w:bottom w:val="none" w:sz="0" w:space="0" w:color="auto"/>
            <w:right w:val="none" w:sz="0" w:space="0" w:color="auto"/>
          </w:divBdr>
        </w:div>
        <w:div w:id="643777127">
          <w:marLeft w:val="0"/>
          <w:marRight w:val="0"/>
          <w:marTop w:val="0"/>
          <w:marBottom w:val="0"/>
          <w:divBdr>
            <w:top w:val="none" w:sz="0" w:space="0" w:color="auto"/>
            <w:left w:val="none" w:sz="0" w:space="0" w:color="auto"/>
            <w:bottom w:val="none" w:sz="0" w:space="0" w:color="auto"/>
            <w:right w:val="none" w:sz="0" w:space="0" w:color="auto"/>
          </w:divBdr>
        </w:div>
        <w:div w:id="673647990">
          <w:marLeft w:val="0"/>
          <w:marRight w:val="0"/>
          <w:marTop w:val="0"/>
          <w:marBottom w:val="0"/>
          <w:divBdr>
            <w:top w:val="none" w:sz="0" w:space="0" w:color="auto"/>
            <w:left w:val="none" w:sz="0" w:space="0" w:color="auto"/>
            <w:bottom w:val="none" w:sz="0" w:space="0" w:color="auto"/>
            <w:right w:val="none" w:sz="0" w:space="0" w:color="auto"/>
          </w:divBdr>
        </w:div>
        <w:div w:id="1444567391">
          <w:marLeft w:val="0"/>
          <w:marRight w:val="0"/>
          <w:marTop w:val="0"/>
          <w:marBottom w:val="0"/>
          <w:divBdr>
            <w:top w:val="none" w:sz="0" w:space="0" w:color="auto"/>
            <w:left w:val="none" w:sz="0" w:space="0" w:color="auto"/>
            <w:bottom w:val="none" w:sz="0" w:space="0" w:color="auto"/>
            <w:right w:val="none" w:sz="0" w:space="0" w:color="auto"/>
          </w:divBdr>
        </w:div>
        <w:div w:id="1604608688">
          <w:marLeft w:val="0"/>
          <w:marRight w:val="0"/>
          <w:marTop w:val="0"/>
          <w:marBottom w:val="0"/>
          <w:divBdr>
            <w:top w:val="none" w:sz="0" w:space="0" w:color="auto"/>
            <w:left w:val="none" w:sz="0" w:space="0" w:color="auto"/>
            <w:bottom w:val="none" w:sz="0" w:space="0" w:color="auto"/>
            <w:right w:val="none" w:sz="0" w:space="0" w:color="auto"/>
          </w:divBdr>
        </w:div>
        <w:div w:id="1671366475">
          <w:marLeft w:val="0"/>
          <w:marRight w:val="0"/>
          <w:marTop w:val="0"/>
          <w:marBottom w:val="0"/>
          <w:divBdr>
            <w:top w:val="none" w:sz="0" w:space="0" w:color="auto"/>
            <w:left w:val="none" w:sz="0" w:space="0" w:color="auto"/>
            <w:bottom w:val="none" w:sz="0" w:space="0" w:color="auto"/>
            <w:right w:val="none" w:sz="0" w:space="0" w:color="auto"/>
          </w:divBdr>
        </w:div>
        <w:div w:id="1838035952">
          <w:marLeft w:val="0"/>
          <w:marRight w:val="0"/>
          <w:marTop w:val="0"/>
          <w:marBottom w:val="0"/>
          <w:divBdr>
            <w:top w:val="none" w:sz="0" w:space="0" w:color="auto"/>
            <w:left w:val="none" w:sz="0" w:space="0" w:color="auto"/>
            <w:bottom w:val="none" w:sz="0" w:space="0" w:color="auto"/>
            <w:right w:val="none" w:sz="0" w:space="0" w:color="auto"/>
          </w:divBdr>
          <w:divsChild>
            <w:div w:id="119691477">
              <w:marLeft w:val="0"/>
              <w:marRight w:val="0"/>
              <w:marTop w:val="0"/>
              <w:marBottom w:val="0"/>
              <w:divBdr>
                <w:top w:val="none" w:sz="0" w:space="0" w:color="auto"/>
                <w:left w:val="none" w:sz="0" w:space="0" w:color="auto"/>
                <w:bottom w:val="none" w:sz="0" w:space="0" w:color="auto"/>
                <w:right w:val="none" w:sz="0" w:space="0" w:color="auto"/>
              </w:divBdr>
            </w:div>
            <w:div w:id="127165514">
              <w:marLeft w:val="0"/>
              <w:marRight w:val="0"/>
              <w:marTop w:val="0"/>
              <w:marBottom w:val="0"/>
              <w:divBdr>
                <w:top w:val="none" w:sz="0" w:space="0" w:color="auto"/>
                <w:left w:val="none" w:sz="0" w:space="0" w:color="auto"/>
                <w:bottom w:val="none" w:sz="0" w:space="0" w:color="auto"/>
                <w:right w:val="none" w:sz="0" w:space="0" w:color="auto"/>
              </w:divBdr>
            </w:div>
            <w:div w:id="360086984">
              <w:marLeft w:val="0"/>
              <w:marRight w:val="0"/>
              <w:marTop w:val="0"/>
              <w:marBottom w:val="0"/>
              <w:divBdr>
                <w:top w:val="none" w:sz="0" w:space="0" w:color="auto"/>
                <w:left w:val="none" w:sz="0" w:space="0" w:color="auto"/>
                <w:bottom w:val="none" w:sz="0" w:space="0" w:color="auto"/>
                <w:right w:val="none" w:sz="0" w:space="0" w:color="auto"/>
              </w:divBdr>
            </w:div>
            <w:div w:id="499202732">
              <w:marLeft w:val="0"/>
              <w:marRight w:val="0"/>
              <w:marTop w:val="0"/>
              <w:marBottom w:val="0"/>
              <w:divBdr>
                <w:top w:val="none" w:sz="0" w:space="0" w:color="auto"/>
                <w:left w:val="none" w:sz="0" w:space="0" w:color="auto"/>
                <w:bottom w:val="none" w:sz="0" w:space="0" w:color="auto"/>
                <w:right w:val="none" w:sz="0" w:space="0" w:color="auto"/>
              </w:divBdr>
            </w:div>
            <w:div w:id="502623900">
              <w:marLeft w:val="0"/>
              <w:marRight w:val="0"/>
              <w:marTop w:val="0"/>
              <w:marBottom w:val="0"/>
              <w:divBdr>
                <w:top w:val="none" w:sz="0" w:space="0" w:color="auto"/>
                <w:left w:val="none" w:sz="0" w:space="0" w:color="auto"/>
                <w:bottom w:val="none" w:sz="0" w:space="0" w:color="auto"/>
                <w:right w:val="none" w:sz="0" w:space="0" w:color="auto"/>
              </w:divBdr>
            </w:div>
            <w:div w:id="529419730">
              <w:marLeft w:val="0"/>
              <w:marRight w:val="0"/>
              <w:marTop w:val="0"/>
              <w:marBottom w:val="0"/>
              <w:divBdr>
                <w:top w:val="none" w:sz="0" w:space="0" w:color="auto"/>
                <w:left w:val="none" w:sz="0" w:space="0" w:color="auto"/>
                <w:bottom w:val="none" w:sz="0" w:space="0" w:color="auto"/>
                <w:right w:val="none" w:sz="0" w:space="0" w:color="auto"/>
              </w:divBdr>
            </w:div>
            <w:div w:id="560753844">
              <w:marLeft w:val="0"/>
              <w:marRight w:val="0"/>
              <w:marTop w:val="0"/>
              <w:marBottom w:val="0"/>
              <w:divBdr>
                <w:top w:val="none" w:sz="0" w:space="0" w:color="auto"/>
                <w:left w:val="none" w:sz="0" w:space="0" w:color="auto"/>
                <w:bottom w:val="none" w:sz="0" w:space="0" w:color="auto"/>
                <w:right w:val="none" w:sz="0" w:space="0" w:color="auto"/>
              </w:divBdr>
            </w:div>
            <w:div w:id="888495044">
              <w:marLeft w:val="0"/>
              <w:marRight w:val="0"/>
              <w:marTop w:val="0"/>
              <w:marBottom w:val="0"/>
              <w:divBdr>
                <w:top w:val="none" w:sz="0" w:space="0" w:color="auto"/>
                <w:left w:val="none" w:sz="0" w:space="0" w:color="auto"/>
                <w:bottom w:val="none" w:sz="0" w:space="0" w:color="auto"/>
                <w:right w:val="none" w:sz="0" w:space="0" w:color="auto"/>
              </w:divBdr>
            </w:div>
            <w:div w:id="1125078323">
              <w:marLeft w:val="0"/>
              <w:marRight w:val="0"/>
              <w:marTop w:val="0"/>
              <w:marBottom w:val="0"/>
              <w:divBdr>
                <w:top w:val="none" w:sz="0" w:space="0" w:color="auto"/>
                <w:left w:val="none" w:sz="0" w:space="0" w:color="auto"/>
                <w:bottom w:val="none" w:sz="0" w:space="0" w:color="auto"/>
                <w:right w:val="none" w:sz="0" w:space="0" w:color="auto"/>
              </w:divBdr>
            </w:div>
            <w:div w:id="1182546574">
              <w:marLeft w:val="0"/>
              <w:marRight w:val="0"/>
              <w:marTop w:val="0"/>
              <w:marBottom w:val="0"/>
              <w:divBdr>
                <w:top w:val="none" w:sz="0" w:space="0" w:color="auto"/>
                <w:left w:val="none" w:sz="0" w:space="0" w:color="auto"/>
                <w:bottom w:val="none" w:sz="0" w:space="0" w:color="auto"/>
                <w:right w:val="none" w:sz="0" w:space="0" w:color="auto"/>
              </w:divBdr>
            </w:div>
            <w:div w:id="1195193895">
              <w:marLeft w:val="0"/>
              <w:marRight w:val="0"/>
              <w:marTop w:val="0"/>
              <w:marBottom w:val="0"/>
              <w:divBdr>
                <w:top w:val="none" w:sz="0" w:space="0" w:color="auto"/>
                <w:left w:val="none" w:sz="0" w:space="0" w:color="auto"/>
                <w:bottom w:val="none" w:sz="0" w:space="0" w:color="auto"/>
                <w:right w:val="none" w:sz="0" w:space="0" w:color="auto"/>
              </w:divBdr>
            </w:div>
            <w:div w:id="1337489847">
              <w:marLeft w:val="0"/>
              <w:marRight w:val="0"/>
              <w:marTop w:val="0"/>
              <w:marBottom w:val="0"/>
              <w:divBdr>
                <w:top w:val="none" w:sz="0" w:space="0" w:color="auto"/>
                <w:left w:val="none" w:sz="0" w:space="0" w:color="auto"/>
                <w:bottom w:val="none" w:sz="0" w:space="0" w:color="auto"/>
                <w:right w:val="none" w:sz="0" w:space="0" w:color="auto"/>
              </w:divBdr>
            </w:div>
            <w:div w:id="1624266995">
              <w:marLeft w:val="0"/>
              <w:marRight w:val="0"/>
              <w:marTop w:val="0"/>
              <w:marBottom w:val="0"/>
              <w:divBdr>
                <w:top w:val="none" w:sz="0" w:space="0" w:color="auto"/>
                <w:left w:val="none" w:sz="0" w:space="0" w:color="auto"/>
                <w:bottom w:val="none" w:sz="0" w:space="0" w:color="auto"/>
                <w:right w:val="none" w:sz="0" w:space="0" w:color="auto"/>
              </w:divBdr>
            </w:div>
            <w:div w:id="1926917657">
              <w:marLeft w:val="0"/>
              <w:marRight w:val="0"/>
              <w:marTop w:val="0"/>
              <w:marBottom w:val="0"/>
              <w:divBdr>
                <w:top w:val="none" w:sz="0" w:space="0" w:color="auto"/>
                <w:left w:val="none" w:sz="0" w:space="0" w:color="auto"/>
                <w:bottom w:val="none" w:sz="0" w:space="0" w:color="auto"/>
                <w:right w:val="none" w:sz="0" w:space="0" w:color="auto"/>
              </w:divBdr>
            </w:div>
            <w:div w:id="2019237552">
              <w:marLeft w:val="0"/>
              <w:marRight w:val="0"/>
              <w:marTop w:val="0"/>
              <w:marBottom w:val="0"/>
              <w:divBdr>
                <w:top w:val="none" w:sz="0" w:space="0" w:color="auto"/>
                <w:left w:val="none" w:sz="0" w:space="0" w:color="auto"/>
                <w:bottom w:val="none" w:sz="0" w:space="0" w:color="auto"/>
                <w:right w:val="none" w:sz="0" w:space="0" w:color="auto"/>
              </w:divBdr>
            </w:div>
            <w:div w:id="2074306645">
              <w:marLeft w:val="0"/>
              <w:marRight w:val="0"/>
              <w:marTop w:val="0"/>
              <w:marBottom w:val="0"/>
              <w:divBdr>
                <w:top w:val="none" w:sz="0" w:space="0" w:color="auto"/>
                <w:left w:val="none" w:sz="0" w:space="0" w:color="auto"/>
                <w:bottom w:val="none" w:sz="0" w:space="0" w:color="auto"/>
                <w:right w:val="none" w:sz="0" w:space="0" w:color="auto"/>
              </w:divBdr>
            </w:div>
            <w:div w:id="2076314823">
              <w:marLeft w:val="0"/>
              <w:marRight w:val="0"/>
              <w:marTop w:val="0"/>
              <w:marBottom w:val="0"/>
              <w:divBdr>
                <w:top w:val="none" w:sz="0" w:space="0" w:color="auto"/>
                <w:left w:val="none" w:sz="0" w:space="0" w:color="auto"/>
                <w:bottom w:val="none" w:sz="0" w:space="0" w:color="auto"/>
                <w:right w:val="none" w:sz="0" w:space="0" w:color="auto"/>
              </w:divBdr>
            </w:div>
            <w:div w:id="2135173281">
              <w:marLeft w:val="0"/>
              <w:marRight w:val="0"/>
              <w:marTop w:val="0"/>
              <w:marBottom w:val="0"/>
              <w:divBdr>
                <w:top w:val="none" w:sz="0" w:space="0" w:color="auto"/>
                <w:left w:val="none" w:sz="0" w:space="0" w:color="auto"/>
                <w:bottom w:val="none" w:sz="0" w:space="0" w:color="auto"/>
                <w:right w:val="none" w:sz="0" w:space="0" w:color="auto"/>
              </w:divBdr>
            </w:div>
          </w:divsChild>
        </w:div>
        <w:div w:id="1912958190">
          <w:marLeft w:val="0"/>
          <w:marRight w:val="0"/>
          <w:marTop w:val="0"/>
          <w:marBottom w:val="0"/>
          <w:divBdr>
            <w:top w:val="none" w:sz="0" w:space="0" w:color="auto"/>
            <w:left w:val="none" w:sz="0" w:space="0" w:color="auto"/>
            <w:bottom w:val="none" w:sz="0" w:space="0" w:color="auto"/>
            <w:right w:val="none" w:sz="0" w:space="0" w:color="auto"/>
          </w:divBdr>
        </w:div>
      </w:divsChild>
    </w:div>
    <w:div w:id="1085956668">
      <w:bodyDiv w:val="1"/>
      <w:marLeft w:val="0"/>
      <w:marRight w:val="0"/>
      <w:marTop w:val="0"/>
      <w:marBottom w:val="0"/>
      <w:divBdr>
        <w:top w:val="none" w:sz="0" w:space="0" w:color="auto"/>
        <w:left w:val="none" w:sz="0" w:space="0" w:color="auto"/>
        <w:bottom w:val="none" w:sz="0" w:space="0" w:color="auto"/>
        <w:right w:val="none" w:sz="0" w:space="0" w:color="auto"/>
      </w:divBdr>
    </w:div>
    <w:div w:id="1094085970">
      <w:bodyDiv w:val="1"/>
      <w:marLeft w:val="0"/>
      <w:marRight w:val="0"/>
      <w:marTop w:val="0"/>
      <w:marBottom w:val="0"/>
      <w:divBdr>
        <w:top w:val="none" w:sz="0" w:space="0" w:color="auto"/>
        <w:left w:val="none" w:sz="0" w:space="0" w:color="auto"/>
        <w:bottom w:val="none" w:sz="0" w:space="0" w:color="auto"/>
        <w:right w:val="none" w:sz="0" w:space="0" w:color="auto"/>
      </w:divBdr>
      <w:divsChild>
        <w:div w:id="116487130">
          <w:marLeft w:val="0"/>
          <w:marRight w:val="0"/>
          <w:marTop w:val="0"/>
          <w:marBottom w:val="0"/>
          <w:divBdr>
            <w:top w:val="none" w:sz="0" w:space="0" w:color="auto"/>
            <w:left w:val="none" w:sz="0" w:space="0" w:color="auto"/>
            <w:bottom w:val="none" w:sz="0" w:space="0" w:color="auto"/>
            <w:right w:val="none" w:sz="0" w:space="0" w:color="auto"/>
          </w:divBdr>
        </w:div>
        <w:div w:id="149836955">
          <w:marLeft w:val="0"/>
          <w:marRight w:val="0"/>
          <w:marTop w:val="0"/>
          <w:marBottom w:val="0"/>
          <w:divBdr>
            <w:top w:val="none" w:sz="0" w:space="0" w:color="auto"/>
            <w:left w:val="none" w:sz="0" w:space="0" w:color="auto"/>
            <w:bottom w:val="none" w:sz="0" w:space="0" w:color="auto"/>
            <w:right w:val="none" w:sz="0" w:space="0" w:color="auto"/>
          </w:divBdr>
        </w:div>
        <w:div w:id="155848077">
          <w:marLeft w:val="0"/>
          <w:marRight w:val="0"/>
          <w:marTop w:val="0"/>
          <w:marBottom w:val="0"/>
          <w:divBdr>
            <w:top w:val="none" w:sz="0" w:space="0" w:color="auto"/>
            <w:left w:val="none" w:sz="0" w:space="0" w:color="auto"/>
            <w:bottom w:val="none" w:sz="0" w:space="0" w:color="auto"/>
            <w:right w:val="none" w:sz="0" w:space="0" w:color="auto"/>
          </w:divBdr>
        </w:div>
        <w:div w:id="162554047">
          <w:marLeft w:val="0"/>
          <w:marRight w:val="0"/>
          <w:marTop w:val="0"/>
          <w:marBottom w:val="0"/>
          <w:divBdr>
            <w:top w:val="none" w:sz="0" w:space="0" w:color="auto"/>
            <w:left w:val="none" w:sz="0" w:space="0" w:color="auto"/>
            <w:bottom w:val="none" w:sz="0" w:space="0" w:color="auto"/>
            <w:right w:val="none" w:sz="0" w:space="0" w:color="auto"/>
          </w:divBdr>
        </w:div>
        <w:div w:id="196162532">
          <w:marLeft w:val="0"/>
          <w:marRight w:val="0"/>
          <w:marTop w:val="0"/>
          <w:marBottom w:val="0"/>
          <w:divBdr>
            <w:top w:val="none" w:sz="0" w:space="0" w:color="auto"/>
            <w:left w:val="none" w:sz="0" w:space="0" w:color="auto"/>
            <w:bottom w:val="none" w:sz="0" w:space="0" w:color="auto"/>
            <w:right w:val="none" w:sz="0" w:space="0" w:color="auto"/>
          </w:divBdr>
        </w:div>
        <w:div w:id="245963868">
          <w:marLeft w:val="0"/>
          <w:marRight w:val="0"/>
          <w:marTop w:val="0"/>
          <w:marBottom w:val="0"/>
          <w:divBdr>
            <w:top w:val="none" w:sz="0" w:space="0" w:color="auto"/>
            <w:left w:val="none" w:sz="0" w:space="0" w:color="auto"/>
            <w:bottom w:val="none" w:sz="0" w:space="0" w:color="auto"/>
            <w:right w:val="none" w:sz="0" w:space="0" w:color="auto"/>
          </w:divBdr>
        </w:div>
        <w:div w:id="312485495">
          <w:marLeft w:val="0"/>
          <w:marRight w:val="0"/>
          <w:marTop w:val="0"/>
          <w:marBottom w:val="0"/>
          <w:divBdr>
            <w:top w:val="none" w:sz="0" w:space="0" w:color="auto"/>
            <w:left w:val="none" w:sz="0" w:space="0" w:color="auto"/>
            <w:bottom w:val="none" w:sz="0" w:space="0" w:color="auto"/>
            <w:right w:val="none" w:sz="0" w:space="0" w:color="auto"/>
          </w:divBdr>
        </w:div>
        <w:div w:id="420492662">
          <w:marLeft w:val="0"/>
          <w:marRight w:val="0"/>
          <w:marTop w:val="0"/>
          <w:marBottom w:val="0"/>
          <w:divBdr>
            <w:top w:val="none" w:sz="0" w:space="0" w:color="auto"/>
            <w:left w:val="none" w:sz="0" w:space="0" w:color="auto"/>
            <w:bottom w:val="none" w:sz="0" w:space="0" w:color="auto"/>
            <w:right w:val="none" w:sz="0" w:space="0" w:color="auto"/>
          </w:divBdr>
        </w:div>
        <w:div w:id="456534684">
          <w:marLeft w:val="0"/>
          <w:marRight w:val="0"/>
          <w:marTop w:val="0"/>
          <w:marBottom w:val="0"/>
          <w:divBdr>
            <w:top w:val="none" w:sz="0" w:space="0" w:color="auto"/>
            <w:left w:val="none" w:sz="0" w:space="0" w:color="auto"/>
            <w:bottom w:val="none" w:sz="0" w:space="0" w:color="auto"/>
            <w:right w:val="none" w:sz="0" w:space="0" w:color="auto"/>
          </w:divBdr>
        </w:div>
        <w:div w:id="725300353">
          <w:marLeft w:val="0"/>
          <w:marRight w:val="0"/>
          <w:marTop w:val="0"/>
          <w:marBottom w:val="0"/>
          <w:divBdr>
            <w:top w:val="none" w:sz="0" w:space="0" w:color="auto"/>
            <w:left w:val="none" w:sz="0" w:space="0" w:color="auto"/>
            <w:bottom w:val="none" w:sz="0" w:space="0" w:color="auto"/>
            <w:right w:val="none" w:sz="0" w:space="0" w:color="auto"/>
          </w:divBdr>
        </w:div>
        <w:div w:id="873616579">
          <w:marLeft w:val="0"/>
          <w:marRight w:val="0"/>
          <w:marTop w:val="0"/>
          <w:marBottom w:val="0"/>
          <w:divBdr>
            <w:top w:val="none" w:sz="0" w:space="0" w:color="auto"/>
            <w:left w:val="none" w:sz="0" w:space="0" w:color="auto"/>
            <w:bottom w:val="none" w:sz="0" w:space="0" w:color="auto"/>
            <w:right w:val="none" w:sz="0" w:space="0" w:color="auto"/>
          </w:divBdr>
        </w:div>
        <w:div w:id="891892165">
          <w:marLeft w:val="0"/>
          <w:marRight w:val="0"/>
          <w:marTop w:val="0"/>
          <w:marBottom w:val="0"/>
          <w:divBdr>
            <w:top w:val="none" w:sz="0" w:space="0" w:color="auto"/>
            <w:left w:val="none" w:sz="0" w:space="0" w:color="auto"/>
            <w:bottom w:val="none" w:sz="0" w:space="0" w:color="auto"/>
            <w:right w:val="none" w:sz="0" w:space="0" w:color="auto"/>
          </w:divBdr>
        </w:div>
        <w:div w:id="918709452">
          <w:marLeft w:val="0"/>
          <w:marRight w:val="0"/>
          <w:marTop w:val="0"/>
          <w:marBottom w:val="0"/>
          <w:divBdr>
            <w:top w:val="none" w:sz="0" w:space="0" w:color="auto"/>
            <w:left w:val="none" w:sz="0" w:space="0" w:color="auto"/>
            <w:bottom w:val="none" w:sz="0" w:space="0" w:color="auto"/>
            <w:right w:val="none" w:sz="0" w:space="0" w:color="auto"/>
          </w:divBdr>
        </w:div>
        <w:div w:id="950622729">
          <w:marLeft w:val="0"/>
          <w:marRight w:val="0"/>
          <w:marTop w:val="0"/>
          <w:marBottom w:val="0"/>
          <w:divBdr>
            <w:top w:val="none" w:sz="0" w:space="0" w:color="auto"/>
            <w:left w:val="none" w:sz="0" w:space="0" w:color="auto"/>
            <w:bottom w:val="none" w:sz="0" w:space="0" w:color="auto"/>
            <w:right w:val="none" w:sz="0" w:space="0" w:color="auto"/>
          </w:divBdr>
        </w:div>
        <w:div w:id="969016544">
          <w:marLeft w:val="0"/>
          <w:marRight w:val="0"/>
          <w:marTop w:val="0"/>
          <w:marBottom w:val="0"/>
          <w:divBdr>
            <w:top w:val="none" w:sz="0" w:space="0" w:color="auto"/>
            <w:left w:val="none" w:sz="0" w:space="0" w:color="auto"/>
            <w:bottom w:val="none" w:sz="0" w:space="0" w:color="auto"/>
            <w:right w:val="none" w:sz="0" w:space="0" w:color="auto"/>
          </w:divBdr>
        </w:div>
        <w:div w:id="996111403">
          <w:marLeft w:val="0"/>
          <w:marRight w:val="0"/>
          <w:marTop w:val="0"/>
          <w:marBottom w:val="0"/>
          <w:divBdr>
            <w:top w:val="none" w:sz="0" w:space="0" w:color="auto"/>
            <w:left w:val="none" w:sz="0" w:space="0" w:color="auto"/>
            <w:bottom w:val="none" w:sz="0" w:space="0" w:color="auto"/>
            <w:right w:val="none" w:sz="0" w:space="0" w:color="auto"/>
          </w:divBdr>
        </w:div>
        <w:div w:id="1118842673">
          <w:marLeft w:val="0"/>
          <w:marRight w:val="0"/>
          <w:marTop w:val="0"/>
          <w:marBottom w:val="0"/>
          <w:divBdr>
            <w:top w:val="none" w:sz="0" w:space="0" w:color="auto"/>
            <w:left w:val="none" w:sz="0" w:space="0" w:color="auto"/>
            <w:bottom w:val="none" w:sz="0" w:space="0" w:color="auto"/>
            <w:right w:val="none" w:sz="0" w:space="0" w:color="auto"/>
          </w:divBdr>
        </w:div>
        <w:div w:id="1160734371">
          <w:marLeft w:val="0"/>
          <w:marRight w:val="0"/>
          <w:marTop w:val="0"/>
          <w:marBottom w:val="0"/>
          <w:divBdr>
            <w:top w:val="none" w:sz="0" w:space="0" w:color="auto"/>
            <w:left w:val="none" w:sz="0" w:space="0" w:color="auto"/>
            <w:bottom w:val="none" w:sz="0" w:space="0" w:color="auto"/>
            <w:right w:val="none" w:sz="0" w:space="0" w:color="auto"/>
          </w:divBdr>
        </w:div>
        <w:div w:id="1182012235">
          <w:marLeft w:val="0"/>
          <w:marRight w:val="0"/>
          <w:marTop w:val="0"/>
          <w:marBottom w:val="0"/>
          <w:divBdr>
            <w:top w:val="none" w:sz="0" w:space="0" w:color="auto"/>
            <w:left w:val="none" w:sz="0" w:space="0" w:color="auto"/>
            <w:bottom w:val="none" w:sz="0" w:space="0" w:color="auto"/>
            <w:right w:val="none" w:sz="0" w:space="0" w:color="auto"/>
          </w:divBdr>
        </w:div>
        <w:div w:id="1329363633">
          <w:marLeft w:val="0"/>
          <w:marRight w:val="0"/>
          <w:marTop w:val="0"/>
          <w:marBottom w:val="0"/>
          <w:divBdr>
            <w:top w:val="none" w:sz="0" w:space="0" w:color="auto"/>
            <w:left w:val="none" w:sz="0" w:space="0" w:color="auto"/>
            <w:bottom w:val="none" w:sz="0" w:space="0" w:color="auto"/>
            <w:right w:val="none" w:sz="0" w:space="0" w:color="auto"/>
          </w:divBdr>
        </w:div>
        <w:div w:id="1350984004">
          <w:marLeft w:val="0"/>
          <w:marRight w:val="0"/>
          <w:marTop w:val="0"/>
          <w:marBottom w:val="0"/>
          <w:divBdr>
            <w:top w:val="none" w:sz="0" w:space="0" w:color="auto"/>
            <w:left w:val="none" w:sz="0" w:space="0" w:color="auto"/>
            <w:bottom w:val="none" w:sz="0" w:space="0" w:color="auto"/>
            <w:right w:val="none" w:sz="0" w:space="0" w:color="auto"/>
          </w:divBdr>
        </w:div>
        <w:div w:id="1388530131">
          <w:marLeft w:val="0"/>
          <w:marRight w:val="0"/>
          <w:marTop w:val="0"/>
          <w:marBottom w:val="0"/>
          <w:divBdr>
            <w:top w:val="none" w:sz="0" w:space="0" w:color="auto"/>
            <w:left w:val="none" w:sz="0" w:space="0" w:color="auto"/>
            <w:bottom w:val="none" w:sz="0" w:space="0" w:color="auto"/>
            <w:right w:val="none" w:sz="0" w:space="0" w:color="auto"/>
          </w:divBdr>
        </w:div>
        <w:div w:id="1423912227">
          <w:marLeft w:val="0"/>
          <w:marRight w:val="0"/>
          <w:marTop w:val="0"/>
          <w:marBottom w:val="0"/>
          <w:divBdr>
            <w:top w:val="none" w:sz="0" w:space="0" w:color="auto"/>
            <w:left w:val="none" w:sz="0" w:space="0" w:color="auto"/>
            <w:bottom w:val="none" w:sz="0" w:space="0" w:color="auto"/>
            <w:right w:val="none" w:sz="0" w:space="0" w:color="auto"/>
          </w:divBdr>
        </w:div>
        <w:div w:id="1597404173">
          <w:marLeft w:val="0"/>
          <w:marRight w:val="0"/>
          <w:marTop w:val="0"/>
          <w:marBottom w:val="0"/>
          <w:divBdr>
            <w:top w:val="none" w:sz="0" w:space="0" w:color="auto"/>
            <w:left w:val="none" w:sz="0" w:space="0" w:color="auto"/>
            <w:bottom w:val="none" w:sz="0" w:space="0" w:color="auto"/>
            <w:right w:val="none" w:sz="0" w:space="0" w:color="auto"/>
          </w:divBdr>
        </w:div>
        <w:div w:id="1927838077">
          <w:marLeft w:val="0"/>
          <w:marRight w:val="0"/>
          <w:marTop w:val="0"/>
          <w:marBottom w:val="0"/>
          <w:divBdr>
            <w:top w:val="none" w:sz="0" w:space="0" w:color="auto"/>
            <w:left w:val="none" w:sz="0" w:space="0" w:color="auto"/>
            <w:bottom w:val="none" w:sz="0" w:space="0" w:color="auto"/>
            <w:right w:val="none" w:sz="0" w:space="0" w:color="auto"/>
          </w:divBdr>
        </w:div>
        <w:div w:id="1934123423">
          <w:marLeft w:val="0"/>
          <w:marRight w:val="0"/>
          <w:marTop w:val="0"/>
          <w:marBottom w:val="0"/>
          <w:divBdr>
            <w:top w:val="none" w:sz="0" w:space="0" w:color="auto"/>
            <w:left w:val="none" w:sz="0" w:space="0" w:color="auto"/>
            <w:bottom w:val="none" w:sz="0" w:space="0" w:color="auto"/>
            <w:right w:val="none" w:sz="0" w:space="0" w:color="auto"/>
          </w:divBdr>
        </w:div>
        <w:div w:id="1946644408">
          <w:marLeft w:val="0"/>
          <w:marRight w:val="0"/>
          <w:marTop w:val="0"/>
          <w:marBottom w:val="0"/>
          <w:divBdr>
            <w:top w:val="none" w:sz="0" w:space="0" w:color="auto"/>
            <w:left w:val="none" w:sz="0" w:space="0" w:color="auto"/>
            <w:bottom w:val="none" w:sz="0" w:space="0" w:color="auto"/>
            <w:right w:val="none" w:sz="0" w:space="0" w:color="auto"/>
          </w:divBdr>
        </w:div>
        <w:div w:id="2087414540">
          <w:marLeft w:val="0"/>
          <w:marRight w:val="0"/>
          <w:marTop w:val="0"/>
          <w:marBottom w:val="0"/>
          <w:divBdr>
            <w:top w:val="none" w:sz="0" w:space="0" w:color="auto"/>
            <w:left w:val="none" w:sz="0" w:space="0" w:color="auto"/>
            <w:bottom w:val="none" w:sz="0" w:space="0" w:color="auto"/>
            <w:right w:val="none" w:sz="0" w:space="0" w:color="auto"/>
          </w:divBdr>
        </w:div>
        <w:div w:id="2109999987">
          <w:marLeft w:val="0"/>
          <w:marRight w:val="0"/>
          <w:marTop w:val="0"/>
          <w:marBottom w:val="0"/>
          <w:divBdr>
            <w:top w:val="none" w:sz="0" w:space="0" w:color="auto"/>
            <w:left w:val="none" w:sz="0" w:space="0" w:color="auto"/>
            <w:bottom w:val="none" w:sz="0" w:space="0" w:color="auto"/>
            <w:right w:val="none" w:sz="0" w:space="0" w:color="auto"/>
          </w:divBdr>
        </w:div>
      </w:divsChild>
    </w:div>
    <w:div w:id="1116021669">
      <w:bodyDiv w:val="1"/>
      <w:marLeft w:val="0"/>
      <w:marRight w:val="0"/>
      <w:marTop w:val="0"/>
      <w:marBottom w:val="0"/>
      <w:divBdr>
        <w:top w:val="none" w:sz="0" w:space="0" w:color="auto"/>
        <w:left w:val="none" w:sz="0" w:space="0" w:color="auto"/>
        <w:bottom w:val="none" w:sz="0" w:space="0" w:color="auto"/>
        <w:right w:val="none" w:sz="0" w:space="0" w:color="auto"/>
      </w:divBdr>
    </w:div>
    <w:div w:id="1131946608">
      <w:bodyDiv w:val="1"/>
      <w:marLeft w:val="0"/>
      <w:marRight w:val="0"/>
      <w:marTop w:val="0"/>
      <w:marBottom w:val="0"/>
      <w:divBdr>
        <w:top w:val="none" w:sz="0" w:space="0" w:color="auto"/>
        <w:left w:val="none" w:sz="0" w:space="0" w:color="auto"/>
        <w:bottom w:val="none" w:sz="0" w:space="0" w:color="auto"/>
        <w:right w:val="none" w:sz="0" w:space="0" w:color="auto"/>
      </w:divBdr>
    </w:div>
    <w:div w:id="1143153908">
      <w:bodyDiv w:val="1"/>
      <w:marLeft w:val="0"/>
      <w:marRight w:val="0"/>
      <w:marTop w:val="0"/>
      <w:marBottom w:val="0"/>
      <w:divBdr>
        <w:top w:val="none" w:sz="0" w:space="0" w:color="auto"/>
        <w:left w:val="none" w:sz="0" w:space="0" w:color="auto"/>
        <w:bottom w:val="none" w:sz="0" w:space="0" w:color="auto"/>
        <w:right w:val="none" w:sz="0" w:space="0" w:color="auto"/>
      </w:divBdr>
      <w:divsChild>
        <w:div w:id="602110450">
          <w:marLeft w:val="0"/>
          <w:marRight w:val="0"/>
          <w:marTop w:val="0"/>
          <w:marBottom w:val="0"/>
          <w:divBdr>
            <w:top w:val="none" w:sz="0" w:space="0" w:color="auto"/>
            <w:left w:val="none" w:sz="0" w:space="0" w:color="auto"/>
            <w:bottom w:val="none" w:sz="0" w:space="0" w:color="auto"/>
            <w:right w:val="none" w:sz="0" w:space="0" w:color="auto"/>
          </w:divBdr>
        </w:div>
        <w:div w:id="1336616634">
          <w:marLeft w:val="0"/>
          <w:marRight w:val="0"/>
          <w:marTop w:val="0"/>
          <w:marBottom w:val="0"/>
          <w:divBdr>
            <w:top w:val="none" w:sz="0" w:space="0" w:color="auto"/>
            <w:left w:val="none" w:sz="0" w:space="0" w:color="auto"/>
            <w:bottom w:val="none" w:sz="0" w:space="0" w:color="auto"/>
            <w:right w:val="none" w:sz="0" w:space="0" w:color="auto"/>
          </w:divBdr>
        </w:div>
        <w:div w:id="1451125167">
          <w:marLeft w:val="0"/>
          <w:marRight w:val="0"/>
          <w:marTop w:val="0"/>
          <w:marBottom w:val="0"/>
          <w:divBdr>
            <w:top w:val="none" w:sz="0" w:space="0" w:color="auto"/>
            <w:left w:val="none" w:sz="0" w:space="0" w:color="auto"/>
            <w:bottom w:val="none" w:sz="0" w:space="0" w:color="auto"/>
            <w:right w:val="none" w:sz="0" w:space="0" w:color="auto"/>
          </w:divBdr>
        </w:div>
        <w:div w:id="1983347009">
          <w:marLeft w:val="0"/>
          <w:marRight w:val="0"/>
          <w:marTop w:val="0"/>
          <w:marBottom w:val="0"/>
          <w:divBdr>
            <w:top w:val="none" w:sz="0" w:space="0" w:color="auto"/>
            <w:left w:val="none" w:sz="0" w:space="0" w:color="auto"/>
            <w:bottom w:val="none" w:sz="0" w:space="0" w:color="auto"/>
            <w:right w:val="none" w:sz="0" w:space="0" w:color="auto"/>
          </w:divBdr>
        </w:div>
      </w:divsChild>
    </w:div>
    <w:div w:id="1252467618">
      <w:bodyDiv w:val="1"/>
      <w:marLeft w:val="0"/>
      <w:marRight w:val="0"/>
      <w:marTop w:val="0"/>
      <w:marBottom w:val="0"/>
      <w:divBdr>
        <w:top w:val="none" w:sz="0" w:space="0" w:color="auto"/>
        <w:left w:val="none" w:sz="0" w:space="0" w:color="auto"/>
        <w:bottom w:val="none" w:sz="0" w:space="0" w:color="auto"/>
        <w:right w:val="none" w:sz="0" w:space="0" w:color="auto"/>
      </w:divBdr>
    </w:div>
    <w:div w:id="1313564434">
      <w:bodyDiv w:val="1"/>
      <w:marLeft w:val="0"/>
      <w:marRight w:val="0"/>
      <w:marTop w:val="0"/>
      <w:marBottom w:val="0"/>
      <w:divBdr>
        <w:top w:val="none" w:sz="0" w:space="0" w:color="auto"/>
        <w:left w:val="none" w:sz="0" w:space="0" w:color="auto"/>
        <w:bottom w:val="none" w:sz="0" w:space="0" w:color="auto"/>
        <w:right w:val="none" w:sz="0" w:space="0" w:color="auto"/>
      </w:divBdr>
      <w:divsChild>
        <w:div w:id="156531625">
          <w:marLeft w:val="0"/>
          <w:marRight w:val="0"/>
          <w:marTop w:val="0"/>
          <w:marBottom w:val="0"/>
          <w:divBdr>
            <w:top w:val="none" w:sz="0" w:space="0" w:color="auto"/>
            <w:left w:val="none" w:sz="0" w:space="0" w:color="auto"/>
            <w:bottom w:val="none" w:sz="0" w:space="0" w:color="auto"/>
            <w:right w:val="none" w:sz="0" w:space="0" w:color="auto"/>
          </w:divBdr>
        </w:div>
        <w:div w:id="386033711">
          <w:marLeft w:val="0"/>
          <w:marRight w:val="0"/>
          <w:marTop w:val="0"/>
          <w:marBottom w:val="0"/>
          <w:divBdr>
            <w:top w:val="none" w:sz="0" w:space="0" w:color="auto"/>
            <w:left w:val="none" w:sz="0" w:space="0" w:color="auto"/>
            <w:bottom w:val="none" w:sz="0" w:space="0" w:color="auto"/>
            <w:right w:val="none" w:sz="0" w:space="0" w:color="auto"/>
          </w:divBdr>
          <w:divsChild>
            <w:div w:id="9529064">
              <w:marLeft w:val="0"/>
              <w:marRight w:val="0"/>
              <w:marTop w:val="0"/>
              <w:marBottom w:val="0"/>
              <w:divBdr>
                <w:top w:val="none" w:sz="0" w:space="0" w:color="auto"/>
                <w:left w:val="none" w:sz="0" w:space="0" w:color="auto"/>
                <w:bottom w:val="none" w:sz="0" w:space="0" w:color="auto"/>
                <w:right w:val="none" w:sz="0" w:space="0" w:color="auto"/>
              </w:divBdr>
            </w:div>
            <w:div w:id="136147664">
              <w:marLeft w:val="0"/>
              <w:marRight w:val="0"/>
              <w:marTop w:val="0"/>
              <w:marBottom w:val="0"/>
              <w:divBdr>
                <w:top w:val="none" w:sz="0" w:space="0" w:color="auto"/>
                <w:left w:val="none" w:sz="0" w:space="0" w:color="auto"/>
                <w:bottom w:val="none" w:sz="0" w:space="0" w:color="auto"/>
                <w:right w:val="none" w:sz="0" w:space="0" w:color="auto"/>
              </w:divBdr>
            </w:div>
            <w:div w:id="181631971">
              <w:marLeft w:val="0"/>
              <w:marRight w:val="0"/>
              <w:marTop w:val="0"/>
              <w:marBottom w:val="0"/>
              <w:divBdr>
                <w:top w:val="none" w:sz="0" w:space="0" w:color="auto"/>
                <w:left w:val="none" w:sz="0" w:space="0" w:color="auto"/>
                <w:bottom w:val="none" w:sz="0" w:space="0" w:color="auto"/>
                <w:right w:val="none" w:sz="0" w:space="0" w:color="auto"/>
              </w:divBdr>
            </w:div>
            <w:div w:id="344476505">
              <w:marLeft w:val="0"/>
              <w:marRight w:val="0"/>
              <w:marTop w:val="0"/>
              <w:marBottom w:val="0"/>
              <w:divBdr>
                <w:top w:val="none" w:sz="0" w:space="0" w:color="auto"/>
                <w:left w:val="none" w:sz="0" w:space="0" w:color="auto"/>
                <w:bottom w:val="none" w:sz="0" w:space="0" w:color="auto"/>
                <w:right w:val="none" w:sz="0" w:space="0" w:color="auto"/>
              </w:divBdr>
            </w:div>
            <w:div w:id="564296603">
              <w:marLeft w:val="0"/>
              <w:marRight w:val="0"/>
              <w:marTop w:val="0"/>
              <w:marBottom w:val="0"/>
              <w:divBdr>
                <w:top w:val="none" w:sz="0" w:space="0" w:color="auto"/>
                <w:left w:val="none" w:sz="0" w:space="0" w:color="auto"/>
                <w:bottom w:val="none" w:sz="0" w:space="0" w:color="auto"/>
                <w:right w:val="none" w:sz="0" w:space="0" w:color="auto"/>
              </w:divBdr>
            </w:div>
            <w:div w:id="676881195">
              <w:marLeft w:val="0"/>
              <w:marRight w:val="0"/>
              <w:marTop w:val="0"/>
              <w:marBottom w:val="0"/>
              <w:divBdr>
                <w:top w:val="none" w:sz="0" w:space="0" w:color="auto"/>
                <w:left w:val="none" w:sz="0" w:space="0" w:color="auto"/>
                <w:bottom w:val="none" w:sz="0" w:space="0" w:color="auto"/>
                <w:right w:val="none" w:sz="0" w:space="0" w:color="auto"/>
              </w:divBdr>
            </w:div>
            <w:div w:id="709377393">
              <w:marLeft w:val="0"/>
              <w:marRight w:val="0"/>
              <w:marTop w:val="0"/>
              <w:marBottom w:val="0"/>
              <w:divBdr>
                <w:top w:val="none" w:sz="0" w:space="0" w:color="auto"/>
                <w:left w:val="none" w:sz="0" w:space="0" w:color="auto"/>
                <w:bottom w:val="none" w:sz="0" w:space="0" w:color="auto"/>
                <w:right w:val="none" w:sz="0" w:space="0" w:color="auto"/>
              </w:divBdr>
            </w:div>
            <w:div w:id="717515393">
              <w:marLeft w:val="0"/>
              <w:marRight w:val="0"/>
              <w:marTop w:val="0"/>
              <w:marBottom w:val="0"/>
              <w:divBdr>
                <w:top w:val="none" w:sz="0" w:space="0" w:color="auto"/>
                <w:left w:val="none" w:sz="0" w:space="0" w:color="auto"/>
                <w:bottom w:val="none" w:sz="0" w:space="0" w:color="auto"/>
                <w:right w:val="none" w:sz="0" w:space="0" w:color="auto"/>
              </w:divBdr>
            </w:div>
            <w:div w:id="913586150">
              <w:marLeft w:val="0"/>
              <w:marRight w:val="0"/>
              <w:marTop w:val="0"/>
              <w:marBottom w:val="0"/>
              <w:divBdr>
                <w:top w:val="none" w:sz="0" w:space="0" w:color="auto"/>
                <w:left w:val="none" w:sz="0" w:space="0" w:color="auto"/>
                <w:bottom w:val="none" w:sz="0" w:space="0" w:color="auto"/>
                <w:right w:val="none" w:sz="0" w:space="0" w:color="auto"/>
              </w:divBdr>
            </w:div>
            <w:div w:id="949358794">
              <w:marLeft w:val="0"/>
              <w:marRight w:val="0"/>
              <w:marTop w:val="0"/>
              <w:marBottom w:val="0"/>
              <w:divBdr>
                <w:top w:val="none" w:sz="0" w:space="0" w:color="auto"/>
                <w:left w:val="none" w:sz="0" w:space="0" w:color="auto"/>
                <w:bottom w:val="none" w:sz="0" w:space="0" w:color="auto"/>
                <w:right w:val="none" w:sz="0" w:space="0" w:color="auto"/>
              </w:divBdr>
            </w:div>
            <w:div w:id="976911014">
              <w:marLeft w:val="0"/>
              <w:marRight w:val="0"/>
              <w:marTop w:val="0"/>
              <w:marBottom w:val="0"/>
              <w:divBdr>
                <w:top w:val="none" w:sz="0" w:space="0" w:color="auto"/>
                <w:left w:val="none" w:sz="0" w:space="0" w:color="auto"/>
                <w:bottom w:val="none" w:sz="0" w:space="0" w:color="auto"/>
                <w:right w:val="none" w:sz="0" w:space="0" w:color="auto"/>
              </w:divBdr>
            </w:div>
            <w:div w:id="1012028415">
              <w:marLeft w:val="0"/>
              <w:marRight w:val="0"/>
              <w:marTop w:val="0"/>
              <w:marBottom w:val="0"/>
              <w:divBdr>
                <w:top w:val="none" w:sz="0" w:space="0" w:color="auto"/>
                <w:left w:val="none" w:sz="0" w:space="0" w:color="auto"/>
                <w:bottom w:val="none" w:sz="0" w:space="0" w:color="auto"/>
                <w:right w:val="none" w:sz="0" w:space="0" w:color="auto"/>
              </w:divBdr>
            </w:div>
            <w:div w:id="1190803378">
              <w:marLeft w:val="0"/>
              <w:marRight w:val="0"/>
              <w:marTop w:val="0"/>
              <w:marBottom w:val="0"/>
              <w:divBdr>
                <w:top w:val="none" w:sz="0" w:space="0" w:color="auto"/>
                <w:left w:val="none" w:sz="0" w:space="0" w:color="auto"/>
                <w:bottom w:val="none" w:sz="0" w:space="0" w:color="auto"/>
                <w:right w:val="none" w:sz="0" w:space="0" w:color="auto"/>
              </w:divBdr>
            </w:div>
            <w:div w:id="1203438104">
              <w:marLeft w:val="0"/>
              <w:marRight w:val="0"/>
              <w:marTop w:val="0"/>
              <w:marBottom w:val="0"/>
              <w:divBdr>
                <w:top w:val="none" w:sz="0" w:space="0" w:color="auto"/>
                <w:left w:val="none" w:sz="0" w:space="0" w:color="auto"/>
                <w:bottom w:val="none" w:sz="0" w:space="0" w:color="auto"/>
                <w:right w:val="none" w:sz="0" w:space="0" w:color="auto"/>
              </w:divBdr>
            </w:div>
            <w:div w:id="1310859889">
              <w:marLeft w:val="0"/>
              <w:marRight w:val="0"/>
              <w:marTop w:val="0"/>
              <w:marBottom w:val="0"/>
              <w:divBdr>
                <w:top w:val="none" w:sz="0" w:space="0" w:color="auto"/>
                <w:left w:val="none" w:sz="0" w:space="0" w:color="auto"/>
                <w:bottom w:val="none" w:sz="0" w:space="0" w:color="auto"/>
                <w:right w:val="none" w:sz="0" w:space="0" w:color="auto"/>
              </w:divBdr>
            </w:div>
            <w:div w:id="1878933735">
              <w:marLeft w:val="0"/>
              <w:marRight w:val="0"/>
              <w:marTop w:val="0"/>
              <w:marBottom w:val="0"/>
              <w:divBdr>
                <w:top w:val="none" w:sz="0" w:space="0" w:color="auto"/>
                <w:left w:val="none" w:sz="0" w:space="0" w:color="auto"/>
                <w:bottom w:val="none" w:sz="0" w:space="0" w:color="auto"/>
                <w:right w:val="none" w:sz="0" w:space="0" w:color="auto"/>
              </w:divBdr>
            </w:div>
            <w:div w:id="1971665892">
              <w:marLeft w:val="0"/>
              <w:marRight w:val="0"/>
              <w:marTop w:val="0"/>
              <w:marBottom w:val="0"/>
              <w:divBdr>
                <w:top w:val="none" w:sz="0" w:space="0" w:color="auto"/>
                <w:left w:val="none" w:sz="0" w:space="0" w:color="auto"/>
                <w:bottom w:val="none" w:sz="0" w:space="0" w:color="auto"/>
                <w:right w:val="none" w:sz="0" w:space="0" w:color="auto"/>
              </w:divBdr>
            </w:div>
            <w:div w:id="2135324361">
              <w:marLeft w:val="0"/>
              <w:marRight w:val="0"/>
              <w:marTop w:val="0"/>
              <w:marBottom w:val="0"/>
              <w:divBdr>
                <w:top w:val="none" w:sz="0" w:space="0" w:color="auto"/>
                <w:left w:val="none" w:sz="0" w:space="0" w:color="auto"/>
                <w:bottom w:val="none" w:sz="0" w:space="0" w:color="auto"/>
                <w:right w:val="none" w:sz="0" w:space="0" w:color="auto"/>
              </w:divBdr>
            </w:div>
          </w:divsChild>
        </w:div>
        <w:div w:id="611129031">
          <w:marLeft w:val="0"/>
          <w:marRight w:val="0"/>
          <w:marTop w:val="0"/>
          <w:marBottom w:val="0"/>
          <w:divBdr>
            <w:top w:val="none" w:sz="0" w:space="0" w:color="auto"/>
            <w:left w:val="none" w:sz="0" w:space="0" w:color="auto"/>
            <w:bottom w:val="none" w:sz="0" w:space="0" w:color="auto"/>
            <w:right w:val="none" w:sz="0" w:space="0" w:color="auto"/>
          </w:divBdr>
        </w:div>
        <w:div w:id="789855988">
          <w:marLeft w:val="0"/>
          <w:marRight w:val="0"/>
          <w:marTop w:val="0"/>
          <w:marBottom w:val="0"/>
          <w:divBdr>
            <w:top w:val="none" w:sz="0" w:space="0" w:color="auto"/>
            <w:left w:val="none" w:sz="0" w:space="0" w:color="auto"/>
            <w:bottom w:val="none" w:sz="0" w:space="0" w:color="auto"/>
            <w:right w:val="none" w:sz="0" w:space="0" w:color="auto"/>
          </w:divBdr>
        </w:div>
        <w:div w:id="841551684">
          <w:marLeft w:val="0"/>
          <w:marRight w:val="0"/>
          <w:marTop w:val="0"/>
          <w:marBottom w:val="0"/>
          <w:divBdr>
            <w:top w:val="none" w:sz="0" w:space="0" w:color="auto"/>
            <w:left w:val="none" w:sz="0" w:space="0" w:color="auto"/>
            <w:bottom w:val="none" w:sz="0" w:space="0" w:color="auto"/>
            <w:right w:val="none" w:sz="0" w:space="0" w:color="auto"/>
          </w:divBdr>
        </w:div>
        <w:div w:id="849443853">
          <w:marLeft w:val="0"/>
          <w:marRight w:val="0"/>
          <w:marTop w:val="0"/>
          <w:marBottom w:val="0"/>
          <w:divBdr>
            <w:top w:val="none" w:sz="0" w:space="0" w:color="auto"/>
            <w:left w:val="none" w:sz="0" w:space="0" w:color="auto"/>
            <w:bottom w:val="none" w:sz="0" w:space="0" w:color="auto"/>
            <w:right w:val="none" w:sz="0" w:space="0" w:color="auto"/>
          </w:divBdr>
        </w:div>
        <w:div w:id="852917442">
          <w:marLeft w:val="0"/>
          <w:marRight w:val="0"/>
          <w:marTop w:val="0"/>
          <w:marBottom w:val="0"/>
          <w:divBdr>
            <w:top w:val="none" w:sz="0" w:space="0" w:color="auto"/>
            <w:left w:val="none" w:sz="0" w:space="0" w:color="auto"/>
            <w:bottom w:val="none" w:sz="0" w:space="0" w:color="auto"/>
            <w:right w:val="none" w:sz="0" w:space="0" w:color="auto"/>
          </w:divBdr>
        </w:div>
        <w:div w:id="987904682">
          <w:marLeft w:val="0"/>
          <w:marRight w:val="0"/>
          <w:marTop w:val="0"/>
          <w:marBottom w:val="0"/>
          <w:divBdr>
            <w:top w:val="none" w:sz="0" w:space="0" w:color="auto"/>
            <w:left w:val="none" w:sz="0" w:space="0" w:color="auto"/>
            <w:bottom w:val="none" w:sz="0" w:space="0" w:color="auto"/>
            <w:right w:val="none" w:sz="0" w:space="0" w:color="auto"/>
          </w:divBdr>
        </w:div>
        <w:div w:id="1725566121">
          <w:marLeft w:val="0"/>
          <w:marRight w:val="0"/>
          <w:marTop w:val="0"/>
          <w:marBottom w:val="0"/>
          <w:divBdr>
            <w:top w:val="none" w:sz="0" w:space="0" w:color="auto"/>
            <w:left w:val="none" w:sz="0" w:space="0" w:color="auto"/>
            <w:bottom w:val="none" w:sz="0" w:space="0" w:color="auto"/>
            <w:right w:val="none" w:sz="0" w:space="0" w:color="auto"/>
          </w:divBdr>
        </w:div>
      </w:divsChild>
    </w:div>
    <w:div w:id="1326545111">
      <w:bodyDiv w:val="1"/>
      <w:marLeft w:val="0"/>
      <w:marRight w:val="0"/>
      <w:marTop w:val="0"/>
      <w:marBottom w:val="0"/>
      <w:divBdr>
        <w:top w:val="none" w:sz="0" w:space="0" w:color="auto"/>
        <w:left w:val="none" w:sz="0" w:space="0" w:color="auto"/>
        <w:bottom w:val="none" w:sz="0" w:space="0" w:color="auto"/>
        <w:right w:val="none" w:sz="0" w:space="0" w:color="auto"/>
      </w:divBdr>
    </w:div>
    <w:div w:id="1358776146">
      <w:bodyDiv w:val="1"/>
      <w:marLeft w:val="0"/>
      <w:marRight w:val="0"/>
      <w:marTop w:val="0"/>
      <w:marBottom w:val="0"/>
      <w:divBdr>
        <w:top w:val="none" w:sz="0" w:space="0" w:color="auto"/>
        <w:left w:val="none" w:sz="0" w:space="0" w:color="auto"/>
        <w:bottom w:val="none" w:sz="0" w:space="0" w:color="auto"/>
        <w:right w:val="none" w:sz="0" w:space="0" w:color="auto"/>
      </w:divBdr>
    </w:div>
    <w:div w:id="1408191499">
      <w:bodyDiv w:val="1"/>
      <w:marLeft w:val="0"/>
      <w:marRight w:val="0"/>
      <w:marTop w:val="0"/>
      <w:marBottom w:val="0"/>
      <w:divBdr>
        <w:top w:val="none" w:sz="0" w:space="0" w:color="auto"/>
        <w:left w:val="none" w:sz="0" w:space="0" w:color="auto"/>
        <w:bottom w:val="none" w:sz="0" w:space="0" w:color="auto"/>
        <w:right w:val="none" w:sz="0" w:space="0" w:color="auto"/>
      </w:divBdr>
    </w:div>
    <w:div w:id="1441026135">
      <w:bodyDiv w:val="1"/>
      <w:marLeft w:val="0"/>
      <w:marRight w:val="0"/>
      <w:marTop w:val="0"/>
      <w:marBottom w:val="0"/>
      <w:divBdr>
        <w:top w:val="none" w:sz="0" w:space="0" w:color="auto"/>
        <w:left w:val="none" w:sz="0" w:space="0" w:color="auto"/>
        <w:bottom w:val="none" w:sz="0" w:space="0" w:color="auto"/>
        <w:right w:val="none" w:sz="0" w:space="0" w:color="auto"/>
      </w:divBdr>
    </w:div>
    <w:div w:id="1441072598">
      <w:bodyDiv w:val="1"/>
      <w:marLeft w:val="0"/>
      <w:marRight w:val="0"/>
      <w:marTop w:val="0"/>
      <w:marBottom w:val="0"/>
      <w:divBdr>
        <w:top w:val="none" w:sz="0" w:space="0" w:color="auto"/>
        <w:left w:val="none" w:sz="0" w:space="0" w:color="auto"/>
        <w:bottom w:val="none" w:sz="0" w:space="0" w:color="auto"/>
        <w:right w:val="none" w:sz="0" w:space="0" w:color="auto"/>
      </w:divBdr>
    </w:div>
    <w:div w:id="1453982786">
      <w:bodyDiv w:val="1"/>
      <w:marLeft w:val="0"/>
      <w:marRight w:val="0"/>
      <w:marTop w:val="0"/>
      <w:marBottom w:val="0"/>
      <w:divBdr>
        <w:top w:val="none" w:sz="0" w:space="0" w:color="auto"/>
        <w:left w:val="none" w:sz="0" w:space="0" w:color="auto"/>
        <w:bottom w:val="none" w:sz="0" w:space="0" w:color="auto"/>
        <w:right w:val="none" w:sz="0" w:space="0" w:color="auto"/>
      </w:divBdr>
    </w:div>
    <w:div w:id="1498577610">
      <w:bodyDiv w:val="1"/>
      <w:marLeft w:val="0"/>
      <w:marRight w:val="0"/>
      <w:marTop w:val="0"/>
      <w:marBottom w:val="0"/>
      <w:divBdr>
        <w:top w:val="none" w:sz="0" w:space="0" w:color="auto"/>
        <w:left w:val="none" w:sz="0" w:space="0" w:color="auto"/>
        <w:bottom w:val="none" w:sz="0" w:space="0" w:color="auto"/>
        <w:right w:val="none" w:sz="0" w:space="0" w:color="auto"/>
      </w:divBdr>
    </w:div>
    <w:div w:id="1511487020">
      <w:bodyDiv w:val="1"/>
      <w:marLeft w:val="0"/>
      <w:marRight w:val="0"/>
      <w:marTop w:val="0"/>
      <w:marBottom w:val="0"/>
      <w:divBdr>
        <w:top w:val="none" w:sz="0" w:space="0" w:color="auto"/>
        <w:left w:val="none" w:sz="0" w:space="0" w:color="auto"/>
        <w:bottom w:val="none" w:sz="0" w:space="0" w:color="auto"/>
        <w:right w:val="none" w:sz="0" w:space="0" w:color="auto"/>
      </w:divBdr>
      <w:divsChild>
        <w:div w:id="647976134">
          <w:marLeft w:val="0"/>
          <w:marRight w:val="0"/>
          <w:marTop w:val="0"/>
          <w:marBottom w:val="0"/>
          <w:divBdr>
            <w:top w:val="none" w:sz="0" w:space="0" w:color="auto"/>
            <w:left w:val="none" w:sz="0" w:space="0" w:color="auto"/>
            <w:bottom w:val="none" w:sz="0" w:space="0" w:color="auto"/>
            <w:right w:val="none" w:sz="0" w:space="0" w:color="auto"/>
          </w:divBdr>
        </w:div>
        <w:div w:id="1073892278">
          <w:marLeft w:val="0"/>
          <w:marRight w:val="0"/>
          <w:marTop w:val="0"/>
          <w:marBottom w:val="0"/>
          <w:divBdr>
            <w:top w:val="none" w:sz="0" w:space="0" w:color="auto"/>
            <w:left w:val="none" w:sz="0" w:space="0" w:color="auto"/>
            <w:bottom w:val="none" w:sz="0" w:space="0" w:color="auto"/>
            <w:right w:val="none" w:sz="0" w:space="0" w:color="auto"/>
          </w:divBdr>
        </w:div>
        <w:div w:id="1453791530">
          <w:marLeft w:val="0"/>
          <w:marRight w:val="0"/>
          <w:marTop w:val="0"/>
          <w:marBottom w:val="0"/>
          <w:divBdr>
            <w:top w:val="none" w:sz="0" w:space="0" w:color="auto"/>
            <w:left w:val="none" w:sz="0" w:space="0" w:color="auto"/>
            <w:bottom w:val="none" w:sz="0" w:space="0" w:color="auto"/>
            <w:right w:val="none" w:sz="0" w:space="0" w:color="auto"/>
          </w:divBdr>
        </w:div>
        <w:div w:id="1587307541">
          <w:marLeft w:val="0"/>
          <w:marRight w:val="0"/>
          <w:marTop w:val="0"/>
          <w:marBottom w:val="0"/>
          <w:divBdr>
            <w:top w:val="none" w:sz="0" w:space="0" w:color="auto"/>
            <w:left w:val="none" w:sz="0" w:space="0" w:color="auto"/>
            <w:bottom w:val="none" w:sz="0" w:space="0" w:color="auto"/>
            <w:right w:val="none" w:sz="0" w:space="0" w:color="auto"/>
          </w:divBdr>
        </w:div>
        <w:div w:id="1814369450">
          <w:marLeft w:val="0"/>
          <w:marRight w:val="0"/>
          <w:marTop w:val="0"/>
          <w:marBottom w:val="0"/>
          <w:divBdr>
            <w:top w:val="none" w:sz="0" w:space="0" w:color="auto"/>
            <w:left w:val="none" w:sz="0" w:space="0" w:color="auto"/>
            <w:bottom w:val="none" w:sz="0" w:space="0" w:color="auto"/>
            <w:right w:val="none" w:sz="0" w:space="0" w:color="auto"/>
          </w:divBdr>
        </w:div>
      </w:divsChild>
    </w:div>
    <w:div w:id="1526946921">
      <w:bodyDiv w:val="1"/>
      <w:marLeft w:val="0"/>
      <w:marRight w:val="0"/>
      <w:marTop w:val="0"/>
      <w:marBottom w:val="0"/>
      <w:divBdr>
        <w:top w:val="none" w:sz="0" w:space="0" w:color="auto"/>
        <w:left w:val="none" w:sz="0" w:space="0" w:color="auto"/>
        <w:bottom w:val="none" w:sz="0" w:space="0" w:color="auto"/>
        <w:right w:val="none" w:sz="0" w:space="0" w:color="auto"/>
      </w:divBdr>
    </w:div>
    <w:div w:id="1552880976">
      <w:bodyDiv w:val="1"/>
      <w:marLeft w:val="0"/>
      <w:marRight w:val="0"/>
      <w:marTop w:val="0"/>
      <w:marBottom w:val="0"/>
      <w:divBdr>
        <w:top w:val="none" w:sz="0" w:space="0" w:color="auto"/>
        <w:left w:val="none" w:sz="0" w:space="0" w:color="auto"/>
        <w:bottom w:val="none" w:sz="0" w:space="0" w:color="auto"/>
        <w:right w:val="none" w:sz="0" w:space="0" w:color="auto"/>
      </w:divBdr>
    </w:div>
    <w:div w:id="1568877106">
      <w:bodyDiv w:val="1"/>
      <w:marLeft w:val="0"/>
      <w:marRight w:val="0"/>
      <w:marTop w:val="0"/>
      <w:marBottom w:val="0"/>
      <w:divBdr>
        <w:top w:val="none" w:sz="0" w:space="0" w:color="auto"/>
        <w:left w:val="none" w:sz="0" w:space="0" w:color="auto"/>
        <w:bottom w:val="none" w:sz="0" w:space="0" w:color="auto"/>
        <w:right w:val="none" w:sz="0" w:space="0" w:color="auto"/>
      </w:divBdr>
      <w:divsChild>
        <w:div w:id="129370245">
          <w:marLeft w:val="0"/>
          <w:marRight w:val="0"/>
          <w:marTop w:val="0"/>
          <w:marBottom w:val="0"/>
          <w:divBdr>
            <w:top w:val="none" w:sz="0" w:space="0" w:color="auto"/>
            <w:left w:val="none" w:sz="0" w:space="0" w:color="auto"/>
            <w:bottom w:val="none" w:sz="0" w:space="0" w:color="auto"/>
            <w:right w:val="none" w:sz="0" w:space="0" w:color="auto"/>
          </w:divBdr>
          <w:divsChild>
            <w:div w:id="230192715">
              <w:marLeft w:val="0"/>
              <w:marRight w:val="0"/>
              <w:marTop w:val="0"/>
              <w:marBottom w:val="0"/>
              <w:divBdr>
                <w:top w:val="none" w:sz="0" w:space="0" w:color="auto"/>
                <w:left w:val="none" w:sz="0" w:space="0" w:color="auto"/>
                <w:bottom w:val="none" w:sz="0" w:space="0" w:color="auto"/>
                <w:right w:val="none" w:sz="0" w:space="0" w:color="auto"/>
              </w:divBdr>
            </w:div>
            <w:div w:id="256907232">
              <w:marLeft w:val="0"/>
              <w:marRight w:val="0"/>
              <w:marTop w:val="0"/>
              <w:marBottom w:val="0"/>
              <w:divBdr>
                <w:top w:val="none" w:sz="0" w:space="0" w:color="auto"/>
                <w:left w:val="none" w:sz="0" w:space="0" w:color="auto"/>
                <w:bottom w:val="none" w:sz="0" w:space="0" w:color="auto"/>
                <w:right w:val="none" w:sz="0" w:space="0" w:color="auto"/>
              </w:divBdr>
            </w:div>
            <w:div w:id="299653571">
              <w:marLeft w:val="0"/>
              <w:marRight w:val="0"/>
              <w:marTop w:val="0"/>
              <w:marBottom w:val="0"/>
              <w:divBdr>
                <w:top w:val="none" w:sz="0" w:space="0" w:color="auto"/>
                <w:left w:val="none" w:sz="0" w:space="0" w:color="auto"/>
                <w:bottom w:val="none" w:sz="0" w:space="0" w:color="auto"/>
                <w:right w:val="none" w:sz="0" w:space="0" w:color="auto"/>
              </w:divBdr>
            </w:div>
            <w:div w:id="435640471">
              <w:marLeft w:val="0"/>
              <w:marRight w:val="0"/>
              <w:marTop w:val="0"/>
              <w:marBottom w:val="0"/>
              <w:divBdr>
                <w:top w:val="none" w:sz="0" w:space="0" w:color="auto"/>
                <w:left w:val="none" w:sz="0" w:space="0" w:color="auto"/>
                <w:bottom w:val="none" w:sz="0" w:space="0" w:color="auto"/>
                <w:right w:val="none" w:sz="0" w:space="0" w:color="auto"/>
              </w:divBdr>
            </w:div>
            <w:div w:id="498035665">
              <w:marLeft w:val="0"/>
              <w:marRight w:val="0"/>
              <w:marTop w:val="0"/>
              <w:marBottom w:val="0"/>
              <w:divBdr>
                <w:top w:val="none" w:sz="0" w:space="0" w:color="auto"/>
                <w:left w:val="none" w:sz="0" w:space="0" w:color="auto"/>
                <w:bottom w:val="none" w:sz="0" w:space="0" w:color="auto"/>
                <w:right w:val="none" w:sz="0" w:space="0" w:color="auto"/>
              </w:divBdr>
            </w:div>
            <w:div w:id="517039075">
              <w:marLeft w:val="0"/>
              <w:marRight w:val="0"/>
              <w:marTop w:val="0"/>
              <w:marBottom w:val="0"/>
              <w:divBdr>
                <w:top w:val="none" w:sz="0" w:space="0" w:color="auto"/>
                <w:left w:val="none" w:sz="0" w:space="0" w:color="auto"/>
                <w:bottom w:val="none" w:sz="0" w:space="0" w:color="auto"/>
                <w:right w:val="none" w:sz="0" w:space="0" w:color="auto"/>
              </w:divBdr>
            </w:div>
            <w:div w:id="551234631">
              <w:marLeft w:val="0"/>
              <w:marRight w:val="0"/>
              <w:marTop w:val="0"/>
              <w:marBottom w:val="0"/>
              <w:divBdr>
                <w:top w:val="none" w:sz="0" w:space="0" w:color="auto"/>
                <w:left w:val="none" w:sz="0" w:space="0" w:color="auto"/>
                <w:bottom w:val="none" w:sz="0" w:space="0" w:color="auto"/>
                <w:right w:val="none" w:sz="0" w:space="0" w:color="auto"/>
              </w:divBdr>
            </w:div>
            <w:div w:id="814612803">
              <w:marLeft w:val="0"/>
              <w:marRight w:val="0"/>
              <w:marTop w:val="0"/>
              <w:marBottom w:val="0"/>
              <w:divBdr>
                <w:top w:val="none" w:sz="0" w:space="0" w:color="auto"/>
                <w:left w:val="none" w:sz="0" w:space="0" w:color="auto"/>
                <w:bottom w:val="none" w:sz="0" w:space="0" w:color="auto"/>
                <w:right w:val="none" w:sz="0" w:space="0" w:color="auto"/>
              </w:divBdr>
            </w:div>
            <w:div w:id="883059048">
              <w:marLeft w:val="0"/>
              <w:marRight w:val="0"/>
              <w:marTop w:val="0"/>
              <w:marBottom w:val="0"/>
              <w:divBdr>
                <w:top w:val="none" w:sz="0" w:space="0" w:color="auto"/>
                <w:left w:val="none" w:sz="0" w:space="0" w:color="auto"/>
                <w:bottom w:val="none" w:sz="0" w:space="0" w:color="auto"/>
                <w:right w:val="none" w:sz="0" w:space="0" w:color="auto"/>
              </w:divBdr>
            </w:div>
            <w:div w:id="1085415057">
              <w:marLeft w:val="0"/>
              <w:marRight w:val="0"/>
              <w:marTop w:val="0"/>
              <w:marBottom w:val="0"/>
              <w:divBdr>
                <w:top w:val="none" w:sz="0" w:space="0" w:color="auto"/>
                <w:left w:val="none" w:sz="0" w:space="0" w:color="auto"/>
                <w:bottom w:val="none" w:sz="0" w:space="0" w:color="auto"/>
                <w:right w:val="none" w:sz="0" w:space="0" w:color="auto"/>
              </w:divBdr>
            </w:div>
            <w:div w:id="1249727765">
              <w:marLeft w:val="0"/>
              <w:marRight w:val="0"/>
              <w:marTop w:val="0"/>
              <w:marBottom w:val="0"/>
              <w:divBdr>
                <w:top w:val="none" w:sz="0" w:space="0" w:color="auto"/>
                <w:left w:val="none" w:sz="0" w:space="0" w:color="auto"/>
                <w:bottom w:val="none" w:sz="0" w:space="0" w:color="auto"/>
                <w:right w:val="none" w:sz="0" w:space="0" w:color="auto"/>
              </w:divBdr>
            </w:div>
            <w:div w:id="1351490455">
              <w:marLeft w:val="0"/>
              <w:marRight w:val="0"/>
              <w:marTop w:val="0"/>
              <w:marBottom w:val="0"/>
              <w:divBdr>
                <w:top w:val="none" w:sz="0" w:space="0" w:color="auto"/>
                <w:left w:val="none" w:sz="0" w:space="0" w:color="auto"/>
                <w:bottom w:val="none" w:sz="0" w:space="0" w:color="auto"/>
                <w:right w:val="none" w:sz="0" w:space="0" w:color="auto"/>
              </w:divBdr>
            </w:div>
            <w:div w:id="1493064704">
              <w:marLeft w:val="0"/>
              <w:marRight w:val="0"/>
              <w:marTop w:val="0"/>
              <w:marBottom w:val="0"/>
              <w:divBdr>
                <w:top w:val="none" w:sz="0" w:space="0" w:color="auto"/>
                <w:left w:val="none" w:sz="0" w:space="0" w:color="auto"/>
                <w:bottom w:val="none" w:sz="0" w:space="0" w:color="auto"/>
                <w:right w:val="none" w:sz="0" w:space="0" w:color="auto"/>
              </w:divBdr>
            </w:div>
            <w:div w:id="1655328511">
              <w:marLeft w:val="0"/>
              <w:marRight w:val="0"/>
              <w:marTop w:val="0"/>
              <w:marBottom w:val="0"/>
              <w:divBdr>
                <w:top w:val="none" w:sz="0" w:space="0" w:color="auto"/>
                <w:left w:val="none" w:sz="0" w:space="0" w:color="auto"/>
                <w:bottom w:val="none" w:sz="0" w:space="0" w:color="auto"/>
                <w:right w:val="none" w:sz="0" w:space="0" w:color="auto"/>
              </w:divBdr>
            </w:div>
            <w:div w:id="1709139193">
              <w:marLeft w:val="0"/>
              <w:marRight w:val="0"/>
              <w:marTop w:val="0"/>
              <w:marBottom w:val="0"/>
              <w:divBdr>
                <w:top w:val="none" w:sz="0" w:space="0" w:color="auto"/>
                <w:left w:val="none" w:sz="0" w:space="0" w:color="auto"/>
                <w:bottom w:val="none" w:sz="0" w:space="0" w:color="auto"/>
                <w:right w:val="none" w:sz="0" w:space="0" w:color="auto"/>
              </w:divBdr>
            </w:div>
            <w:div w:id="1754472390">
              <w:marLeft w:val="0"/>
              <w:marRight w:val="0"/>
              <w:marTop w:val="0"/>
              <w:marBottom w:val="0"/>
              <w:divBdr>
                <w:top w:val="none" w:sz="0" w:space="0" w:color="auto"/>
                <w:left w:val="none" w:sz="0" w:space="0" w:color="auto"/>
                <w:bottom w:val="none" w:sz="0" w:space="0" w:color="auto"/>
                <w:right w:val="none" w:sz="0" w:space="0" w:color="auto"/>
              </w:divBdr>
            </w:div>
            <w:div w:id="1769614002">
              <w:marLeft w:val="0"/>
              <w:marRight w:val="0"/>
              <w:marTop w:val="0"/>
              <w:marBottom w:val="0"/>
              <w:divBdr>
                <w:top w:val="none" w:sz="0" w:space="0" w:color="auto"/>
                <w:left w:val="none" w:sz="0" w:space="0" w:color="auto"/>
                <w:bottom w:val="none" w:sz="0" w:space="0" w:color="auto"/>
                <w:right w:val="none" w:sz="0" w:space="0" w:color="auto"/>
              </w:divBdr>
            </w:div>
            <w:div w:id="1862743941">
              <w:marLeft w:val="0"/>
              <w:marRight w:val="0"/>
              <w:marTop w:val="0"/>
              <w:marBottom w:val="0"/>
              <w:divBdr>
                <w:top w:val="none" w:sz="0" w:space="0" w:color="auto"/>
                <w:left w:val="none" w:sz="0" w:space="0" w:color="auto"/>
                <w:bottom w:val="none" w:sz="0" w:space="0" w:color="auto"/>
                <w:right w:val="none" w:sz="0" w:space="0" w:color="auto"/>
              </w:divBdr>
            </w:div>
            <w:div w:id="1951931894">
              <w:marLeft w:val="0"/>
              <w:marRight w:val="0"/>
              <w:marTop w:val="0"/>
              <w:marBottom w:val="0"/>
              <w:divBdr>
                <w:top w:val="none" w:sz="0" w:space="0" w:color="auto"/>
                <w:left w:val="none" w:sz="0" w:space="0" w:color="auto"/>
                <w:bottom w:val="none" w:sz="0" w:space="0" w:color="auto"/>
                <w:right w:val="none" w:sz="0" w:space="0" w:color="auto"/>
              </w:divBdr>
            </w:div>
            <w:div w:id="1986472475">
              <w:marLeft w:val="0"/>
              <w:marRight w:val="0"/>
              <w:marTop w:val="0"/>
              <w:marBottom w:val="0"/>
              <w:divBdr>
                <w:top w:val="none" w:sz="0" w:space="0" w:color="auto"/>
                <w:left w:val="none" w:sz="0" w:space="0" w:color="auto"/>
                <w:bottom w:val="none" w:sz="0" w:space="0" w:color="auto"/>
                <w:right w:val="none" w:sz="0" w:space="0" w:color="auto"/>
              </w:divBdr>
            </w:div>
          </w:divsChild>
        </w:div>
        <w:div w:id="412165344">
          <w:marLeft w:val="0"/>
          <w:marRight w:val="0"/>
          <w:marTop w:val="0"/>
          <w:marBottom w:val="0"/>
          <w:divBdr>
            <w:top w:val="none" w:sz="0" w:space="0" w:color="auto"/>
            <w:left w:val="none" w:sz="0" w:space="0" w:color="auto"/>
            <w:bottom w:val="none" w:sz="0" w:space="0" w:color="auto"/>
            <w:right w:val="none" w:sz="0" w:space="0" w:color="auto"/>
          </w:divBdr>
          <w:divsChild>
            <w:div w:id="94331706">
              <w:marLeft w:val="0"/>
              <w:marRight w:val="0"/>
              <w:marTop w:val="0"/>
              <w:marBottom w:val="0"/>
              <w:divBdr>
                <w:top w:val="none" w:sz="0" w:space="0" w:color="auto"/>
                <w:left w:val="none" w:sz="0" w:space="0" w:color="auto"/>
                <w:bottom w:val="none" w:sz="0" w:space="0" w:color="auto"/>
                <w:right w:val="none" w:sz="0" w:space="0" w:color="auto"/>
              </w:divBdr>
            </w:div>
            <w:div w:id="114448812">
              <w:marLeft w:val="0"/>
              <w:marRight w:val="0"/>
              <w:marTop w:val="0"/>
              <w:marBottom w:val="0"/>
              <w:divBdr>
                <w:top w:val="none" w:sz="0" w:space="0" w:color="auto"/>
                <w:left w:val="none" w:sz="0" w:space="0" w:color="auto"/>
                <w:bottom w:val="none" w:sz="0" w:space="0" w:color="auto"/>
                <w:right w:val="none" w:sz="0" w:space="0" w:color="auto"/>
              </w:divBdr>
            </w:div>
            <w:div w:id="239338041">
              <w:marLeft w:val="0"/>
              <w:marRight w:val="0"/>
              <w:marTop w:val="0"/>
              <w:marBottom w:val="0"/>
              <w:divBdr>
                <w:top w:val="none" w:sz="0" w:space="0" w:color="auto"/>
                <w:left w:val="none" w:sz="0" w:space="0" w:color="auto"/>
                <w:bottom w:val="none" w:sz="0" w:space="0" w:color="auto"/>
                <w:right w:val="none" w:sz="0" w:space="0" w:color="auto"/>
              </w:divBdr>
            </w:div>
            <w:div w:id="331565159">
              <w:marLeft w:val="0"/>
              <w:marRight w:val="0"/>
              <w:marTop w:val="0"/>
              <w:marBottom w:val="0"/>
              <w:divBdr>
                <w:top w:val="none" w:sz="0" w:space="0" w:color="auto"/>
                <w:left w:val="none" w:sz="0" w:space="0" w:color="auto"/>
                <w:bottom w:val="none" w:sz="0" w:space="0" w:color="auto"/>
                <w:right w:val="none" w:sz="0" w:space="0" w:color="auto"/>
              </w:divBdr>
            </w:div>
            <w:div w:id="412288070">
              <w:marLeft w:val="0"/>
              <w:marRight w:val="0"/>
              <w:marTop w:val="0"/>
              <w:marBottom w:val="0"/>
              <w:divBdr>
                <w:top w:val="none" w:sz="0" w:space="0" w:color="auto"/>
                <w:left w:val="none" w:sz="0" w:space="0" w:color="auto"/>
                <w:bottom w:val="none" w:sz="0" w:space="0" w:color="auto"/>
                <w:right w:val="none" w:sz="0" w:space="0" w:color="auto"/>
              </w:divBdr>
            </w:div>
            <w:div w:id="483207914">
              <w:marLeft w:val="0"/>
              <w:marRight w:val="0"/>
              <w:marTop w:val="0"/>
              <w:marBottom w:val="0"/>
              <w:divBdr>
                <w:top w:val="none" w:sz="0" w:space="0" w:color="auto"/>
                <w:left w:val="none" w:sz="0" w:space="0" w:color="auto"/>
                <w:bottom w:val="none" w:sz="0" w:space="0" w:color="auto"/>
                <w:right w:val="none" w:sz="0" w:space="0" w:color="auto"/>
              </w:divBdr>
            </w:div>
            <w:div w:id="653025008">
              <w:marLeft w:val="0"/>
              <w:marRight w:val="0"/>
              <w:marTop w:val="0"/>
              <w:marBottom w:val="0"/>
              <w:divBdr>
                <w:top w:val="none" w:sz="0" w:space="0" w:color="auto"/>
                <w:left w:val="none" w:sz="0" w:space="0" w:color="auto"/>
                <w:bottom w:val="none" w:sz="0" w:space="0" w:color="auto"/>
                <w:right w:val="none" w:sz="0" w:space="0" w:color="auto"/>
              </w:divBdr>
            </w:div>
            <w:div w:id="723067285">
              <w:marLeft w:val="0"/>
              <w:marRight w:val="0"/>
              <w:marTop w:val="0"/>
              <w:marBottom w:val="0"/>
              <w:divBdr>
                <w:top w:val="none" w:sz="0" w:space="0" w:color="auto"/>
                <w:left w:val="none" w:sz="0" w:space="0" w:color="auto"/>
                <w:bottom w:val="none" w:sz="0" w:space="0" w:color="auto"/>
                <w:right w:val="none" w:sz="0" w:space="0" w:color="auto"/>
              </w:divBdr>
            </w:div>
            <w:div w:id="984160584">
              <w:marLeft w:val="0"/>
              <w:marRight w:val="0"/>
              <w:marTop w:val="0"/>
              <w:marBottom w:val="0"/>
              <w:divBdr>
                <w:top w:val="none" w:sz="0" w:space="0" w:color="auto"/>
                <w:left w:val="none" w:sz="0" w:space="0" w:color="auto"/>
                <w:bottom w:val="none" w:sz="0" w:space="0" w:color="auto"/>
                <w:right w:val="none" w:sz="0" w:space="0" w:color="auto"/>
              </w:divBdr>
            </w:div>
            <w:div w:id="1175145290">
              <w:marLeft w:val="0"/>
              <w:marRight w:val="0"/>
              <w:marTop w:val="0"/>
              <w:marBottom w:val="0"/>
              <w:divBdr>
                <w:top w:val="none" w:sz="0" w:space="0" w:color="auto"/>
                <w:left w:val="none" w:sz="0" w:space="0" w:color="auto"/>
                <w:bottom w:val="none" w:sz="0" w:space="0" w:color="auto"/>
                <w:right w:val="none" w:sz="0" w:space="0" w:color="auto"/>
              </w:divBdr>
            </w:div>
            <w:div w:id="1183006665">
              <w:marLeft w:val="0"/>
              <w:marRight w:val="0"/>
              <w:marTop w:val="0"/>
              <w:marBottom w:val="0"/>
              <w:divBdr>
                <w:top w:val="none" w:sz="0" w:space="0" w:color="auto"/>
                <w:left w:val="none" w:sz="0" w:space="0" w:color="auto"/>
                <w:bottom w:val="none" w:sz="0" w:space="0" w:color="auto"/>
                <w:right w:val="none" w:sz="0" w:space="0" w:color="auto"/>
              </w:divBdr>
            </w:div>
            <w:div w:id="1200439642">
              <w:marLeft w:val="0"/>
              <w:marRight w:val="0"/>
              <w:marTop w:val="0"/>
              <w:marBottom w:val="0"/>
              <w:divBdr>
                <w:top w:val="none" w:sz="0" w:space="0" w:color="auto"/>
                <w:left w:val="none" w:sz="0" w:space="0" w:color="auto"/>
                <w:bottom w:val="none" w:sz="0" w:space="0" w:color="auto"/>
                <w:right w:val="none" w:sz="0" w:space="0" w:color="auto"/>
              </w:divBdr>
            </w:div>
            <w:div w:id="1236357080">
              <w:marLeft w:val="0"/>
              <w:marRight w:val="0"/>
              <w:marTop w:val="0"/>
              <w:marBottom w:val="0"/>
              <w:divBdr>
                <w:top w:val="none" w:sz="0" w:space="0" w:color="auto"/>
                <w:left w:val="none" w:sz="0" w:space="0" w:color="auto"/>
                <w:bottom w:val="none" w:sz="0" w:space="0" w:color="auto"/>
                <w:right w:val="none" w:sz="0" w:space="0" w:color="auto"/>
              </w:divBdr>
            </w:div>
            <w:div w:id="1328363231">
              <w:marLeft w:val="0"/>
              <w:marRight w:val="0"/>
              <w:marTop w:val="0"/>
              <w:marBottom w:val="0"/>
              <w:divBdr>
                <w:top w:val="none" w:sz="0" w:space="0" w:color="auto"/>
                <w:left w:val="none" w:sz="0" w:space="0" w:color="auto"/>
                <w:bottom w:val="none" w:sz="0" w:space="0" w:color="auto"/>
                <w:right w:val="none" w:sz="0" w:space="0" w:color="auto"/>
              </w:divBdr>
            </w:div>
            <w:div w:id="1708526670">
              <w:marLeft w:val="0"/>
              <w:marRight w:val="0"/>
              <w:marTop w:val="0"/>
              <w:marBottom w:val="0"/>
              <w:divBdr>
                <w:top w:val="none" w:sz="0" w:space="0" w:color="auto"/>
                <w:left w:val="none" w:sz="0" w:space="0" w:color="auto"/>
                <w:bottom w:val="none" w:sz="0" w:space="0" w:color="auto"/>
                <w:right w:val="none" w:sz="0" w:space="0" w:color="auto"/>
              </w:divBdr>
            </w:div>
            <w:div w:id="1736467497">
              <w:marLeft w:val="0"/>
              <w:marRight w:val="0"/>
              <w:marTop w:val="0"/>
              <w:marBottom w:val="0"/>
              <w:divBdr>
                <w:top w:val="none" w:sz="0" w:space="0" w:color="auto"/>
                <w:left w:val="none" w:sz="0" w:space="0" w:color="auto"/>
                <w:bottom w:val="none" w:sz="0" w:space="0" w:color="auto"/>
                <w:right w:val="none" w:sz="0" w:space="0" w:color="auto"/>
              </w:divBdr>
            </w:div>
            <w:div w:id="1794325975">
              <w:marLeft w:val="0"/>
              <w:marRight w:val="0"/>
              <w:marTop w:val="0"/>
              <w:marBottom w:val="0"/>
              <w:divBdr>
                <w:top w:val="none" w:sz="0" w:space="0" w:color="auto"/>
                <w:left w:val="none" w:sz="0" w:space="0" w:color="auto"/>
                <w:bottom w:val="none" w:sz="0" w:space="0" w:color="auto"/>
                <w:right w:val="none" w:sz="0" w:space="0" w:color="auto"/>
              </w:divBdr>
            </w:div>
            <w:div w:id="1830905989">
              <w:marLeft w:val="0"/>
              <w:marRight w:val="0"/>
              <w:marTop w:val="0"/>
              <w:marBottom w:val="0"/>
              <w:divBdr>
                <w:top w:val="none" w:sz="0" w:space="0" w:color="auto"/>
                <w:left w:val="none" w:sz="0" w:space="0" w:color="auto"/>
                <w:bottom w:val="none" w:sz="0" w:space="0" w:color="auto"/>
                <w:right w:val="none" w:sz="0" w:space="0" w:color="auto"/>
              </w:divBdr>
            </w:div>
            <w:div w:id="2031492707">
              <w:marLeft w:val="0"/>
              <w:marRight w:val="0"/>
              <w:marTop w:val="0"/>
              <w:marBottom w:val="0"/>
              <w:divBdr>
                <w:top w:val="none" w:sz="0" w:space="0" w:color="auto"/>
                <w:left w:val="none" w:sz="0" w:space="0" w:color="auto"/>
                <w:bottom w:val="none" w:sz="0" w:space="0" w:color="auto"/>
                <w:right w:val="none" w:sz="0" w:space="0" w:color="auto"/>
              </w:divBdr>
            </w:div>
            <w:div w:id="2061971484">
              <w:marLeft w:val="0"/>
              <w:marRight w:val="0"/>
              <w:marTop w:val="0"/>
              <w:marBottom w:val="0"/>
              <w:divBdr>
                <w:top w:val="none" w:sz="0" w:space="0" w:color="auto"/>
                <w:left w:val="none" w:sz="0" w:space="0" w:color="auto"/>
                <w:bottom w:val="none" w:sz="0" w:space="0" w:color="auto"/>
                <w:right w:val="none" w:sz="0" w:space="0" w:color="auto"/>
              </w:divBdr>
            </w:div>
          </w:divsChild>
        </w:div>
        <w:div w:id="728892049">
          <w:marLeft w:val="0"/>
          <w:marRight w:val="0"/>
          <w:marTop w:val="0"/>
          <w:marBottom w:val="0"/>
          <w:divBdr>
            <w:top w:val="none" w:sz="0" w:space="0" w:color="auto"/>
            <w:left w:val="none" w:sz="0" w:space="0" w:color="auto"/>
            <w:bottom w:val="none" w:sz="0" w:space="0" w:color="auto"/>
            <w:right w:val="none" w:sz="0" w:space="0" w:color="auto"/>
          </w:divBdr>
          <w:divsChild>
            <w:div w:id="13575099">
              <w:marLeft w:val="0"/>
              <w:marRight w:val="0"/>
              <w:marTop w:val="0"/>
              <w:marBottom w:val="0"/>
              <w:divBdr>
                <w:top w:val="none" w:sz="0" w:space="0" w:color="auto"/>
                <w:left w:val="none" w:sz="0" w:space="0" w:color="auto"/>
                <w:bottom w:val="none" w:sz="0" w:space="0" w:color="auto"/>
                <w:right w:val="none" w:sz="0" w:space="0" w:color="auto"/>
              </w:divBdr>
            </w:div>
            <w:div w:id="423188188">
              <w:marLeft w:val="0"/>
              <w:marRight w:val="0"/>
              <w:marTop w:val="0"/>
              <w:marBottom w:val="0"/>
              <w:divBdr>
                <w:top w:val="none" w:sz="0" w:space="0" w:color="auto"/>
                <w:left w:val="none" w:sz="0" w:space="0" w:color="auto"/>
                <w:bottom w:val="none" w:sz="0" w:space="0" w:color="auto"/>
                <w:right w:val="none" w:sz="0" w:space="0" w:color="auto"/>
              </w:divBdr>
            </w:div>
            <w:div w:id="496386529">
              <w:marLeft w:val="0"/>
              <w:marRight w:val="0"/>
              <w:marTop w:val="0"/>
              <w:marBottom w:val="0"/>
              <w:divBdr>
                <w:top w:val="none" w:sz="0" w:space="0" w:color="auto"/>
                <w:left w:val="none" w:sz="0" w:space="0" w:color="auto"/>
                <w:bottom w:val="none" w:sz="0" w:space="0" w:color="auto"/>
                <w:right w:val="none" w:sz="0" w:space="0" w:color="auto"/>
              </w:divBdr>
            </w:div>
            <w:div w:id="496577678">
              <w:marLeft w:val="0"/>
              <w:marRight w:val="0"/>
              <w:marTop w:val="0"/>
              <w:marBottom w:val="0"/>
              <w:divBdr>
                <w:top w:val="none" w:sz="0" w:space="0" w:color="auto"/>
                <w:left w:val="none" w:sz="0" w:space="0" w:color="auto"/>
                <w:bottom w:val="none" w:sz="0" w:space="0" w:color="auto"/>
                <w:right w:val="none" w:sz="0" w:space="0" w:color="auto"/>
              </w:divBdr>
            </w:div>
            <w:div w:id="508521298">
              <w:marLeft w:val="0"/>
              <w:marRight w:val="0"/>
              <w:marTop w:val="0"/>
              <w:marBottom w:val="0"/>
              <w:divBdr>
                <w:top w:val="none" w:sz="0" w:space="0" w:color="auto"/>
                <w:left w:val="none" w:sz="0" w:space="0" w:color="auto"/>
                <w:bottom w:val="none" w:sz="0" w:space="0" w:color="auto"/>
                <w:right w:val="none" w:sz="0" w:space="0" w:color="auto"/>
              </w:divBdr>
            </w:div>
            <w:div w:id="570192552">
              <w:marLeft w:val="0"/>
              <w:marRight w:val="0"/>
              <w:marTop w:val="0"/>
              <w:marBottom w:val="0"/>
              <w:divBdr>
                <w:top w:val="none" w:sz="0" w:space="0" w:color="auto"/>
                <w:left w:val="none" w:sz="0" w:space="0" w:color="auto"/>
                <w:bottom w:val="none" w:sz="0" w:space="0" w:color="auto"/>
                <w:right w:val="none" w:sz="0" w:space="0" w:color="auto"/>
              </w:divBdr>
            </w:div>
            <w:div w:id="587151857">
              <w:marLeft w:val="0"/>
              <w:marRight w:val="0"/>
              <w:marTop w:val="0"/>
              <w:marBottom w:val="0"/>
              <w:divBdr>
                <w:top w:val="none" w:sz="0" w:space="0" w:color="auto"/>
                <w:left w:val="none" w:sz="0" w:space="0" w:color="auto"/>
                <w:bottom w:val="none" w:sz="0" w:space="0" w:color="auto"/>
                <w:right w:val="none" w:sz="0" w:space="0" w:color="auto"/>
              </w:divBdr>
            </w:div>
            <w:div w:id="638417884">
              <w:marLeft w:val="0"/>
              <w:marRight w:val="0"/>
              <w:marTop w:val="0"/>
              <w:marBottom w:val="0"/>
              <w:divBdr>
                <w:top w:val="none" w:sz="0" w:space="0" w:color="auto"/>
                <w:left w:val="none" w:sz="0" w:space="0" w:color="auto"/>
                <w:bottom w:val="none" w:sz="0" w:space="0" w:color="auto"/>
                <w:right w:val="none" w:sz="0" w:space="0" w:color="auto"/>
              </w:divBdr>
            </w:div>
            <w:div w:id="743798898">
              <w:marLeft w:val="0"/>
              <w:marRight w:val="0"/>
              <w:marTop w:val="0"/>
              <w:marBottom w:val="0"/>
              <w:divBdr>
                <w:top w:val="none" w:sz="0" w:space="0" w:color="auto"/>
                <w:left w:val="none" w:sz="0" w:space="0" w:color="auto"/>
                <w:bottom w:val="none" w:sz="0" w:space="0" w:color="auto"/>
                <w:right w:val="none" w:sz="0" w:space="0" w:color="auto"/>
              </w:divBdr>
            </w:div>
            <w:div w:id="844055503">
              <w:marLeft w:val="0"/>
              <w:marRight w:val="0"/>
              <w:marTop w:val="0"/>
              <w:marBottom w:val="0"/>
              <w:divBdr>
                <w:top w:val="none" w:sz="0" w:space="0" w:color="auto"/>
                <w:left w:val="none" w:sz="0" w:space="0" w:color="auto"/>
                <w:bottom w:val="none" w:sz="0" w:space="0" w:color="auto"/>
                <w:right w:val="none" w:sz="0" w:space="0" w:color="auto"/>
              </w:divBdr>
            </w:div>
            <w:div w:id="1120806594">
              <w:marLeft w:val="0"/>
              <w:marRight w:val="0"/>
              <w:marTop w:val="0"/>
              <w:marBottom w:val="0"/>
              <w:divBdr>
                <w:top w:val="none" w:sz="0" w:space="0" w:color="auto"/>
                <w:left w:val="none" w:sz="0" w:space="0" w:color="auto"/>
                <w:bottom w:val="none" w:sz="0" w:space="0" w:color="auto"/>
                <w:right w:val="none" w:sz="0" w:space="0" w:color="auto"/>
              </w:divBdr>
            </w:div>
            <w:div w:id="1137257086">
              <w:marLeft w:val="0"/>
              <w:marRight w:val="0"/>
              <w:marTop w:val="0"/>
              <w:marBottom w:val="0"/>
              <w:divBdr>
                <w:top w:val="none" w:sz="0" w:space="0" w:color="auto"/>
                <w:left w:val="none" w:sz="0" w:space="0" w:color="auto"/>
                <w:bottom w:val="none" w:sz="0" w:space="0" w:color="auto"/>
                <w:right w:val="none" w:sz="0" w:space="0" w:color="auto"/>
              </w:divBdr>
            </w:div>
            <w:div w:id="1165585187">
              <w:marLeft w:val="0"/>
              <w:marRight w:val="0"/>
              <w:marTop w:val="0"/>
              <w:marBottom w:val="0"/>
              <w:divBdr>
                <w:top w:val="none" w:sz="0" w:space="0" w:color="auto"/>
                <w:left w:val="none" w:sz="0" w:space="0" w:color="auto"/>
                <w:bottom w:val="none" w:sz="0" w:space="0" w:color="auto"/>
                <w:right w:val="none" w:sz="0" w:space="0" w:color="auto"/>
              </w:divBdr>
            </w:div>
            <w:div w:id="1269315774">
              <w:marLeft w:val="0"/>
              <w:marRight w:val="0"/>
              <w:marTop w:val="0"/>
              <w:marBottom w:val="0"/>
              <w:divBdr>
                <w:top w:val="none" w:sz="0" w:space="0" w:color="auto"/>
                <w:left w:val="none" w:sz="0" w:space="0" w:color="auto"/>
                <w:bottom w:val="none" w:sz="0" w:space="0" w:color="auto"/>
                <w:right w:val="none" w:sz="0" w:space="0" w:color="auto"/>
              </w:divBdr>
            </w:div>
            <w:div w:id="1588224025">
              <w:marLeft w:val="0"/>
              <w:marRight w:val="0"/>
              <w:marTop w:val="0"/>
              <w:marBottom w:val="0"/>
              <w:divBdr>
                <w:top w:val="none" w:sz="0" w:space="0" w:color="auto"/>
                <w:left w:val="none" w:sz="0" w:space="0" w:color="auto"/>
                <w:bottom w:val="none" w:sz="0" w:space="0" w:color="auto"/>
                <w:right w:val="none" w:sz="0" w:space="0" w:color="auto"/>
              </w:divBdr>
            </w:div>
            <w:div w:id="1714646511">
              <w:marLeft w:val="0"/>
              <w:marRight w:val="0"/>
              <w:marTop w:val="0"/>
              <w:marBottom w:val="0"/>
              <w:divBdr>
                <w:top w:val="none" w:sz="0" w:space="0" w:color="auto"/>
                <w:left w:val="none" w:sz="0" w:space="0" w:color="auto"/>
                <w:bottom w:val="none" w:sz="0" w:space="0" w:color="auto"/>
                <w:right w:val="none" w:sz="0" w:space="0" w:color="auto"/>
              </w:divBdr>
            </w:div>
            <w:div w:id="1782721818">
              <w:marLeft w:val="0"/>
              <w:marRight w:val="0"/>
              <w:marTop w:val="0"/>
              <w:marBottom w:val="0"/>
              <w:divBdr>
                <w:top w:val="none" w:sz="0" w:space="0" w:color="auto"/>
                <w:left w:val="none" w:sz="0" w:space="0" w:color="auto"/>
                <w:bottom w:val="none" w:sz="0" w:space="0" w:color="auto"/>
                <w:right w:val="none" w:sz="0" w:space="0" w:color="auto"/>
              </w:divBdr>
            </w:div>
            <w:div w:id="1857574738">
              <w:marLeft w:val="0"/>
              <w:marRight w:val="0"/>
              <w:marTop w:val="0"/>
              <w:marBottom w:val="0"/>
              <w:divBdr>
                <w:top w:val="none" w:sz="0" w:space="0" w:color="auto"/>
                <w:left w:val="none" w:sz="0" w:space="0" w:color="auto"/>
                <w:bottom w:val="none" w:sz="0" w:space="0" w:color="auto"/>
                <w:right w:val="none" w:sz="0" w:space="0" w:color="auto"/>
              </w:divBdr>
            </w:div>
            <w:div w:id="2030987997">
              <w:marLeft w:val="0"/>
              <w:marRight w:val="0"/>
              <w:marTop w:val="0"/>
              <w:marBottom w:val="0"/>
              <w:divBdr>
                <w:top w:val="none" w:sz="0" w:space="0" w:color="auto"/>
                <w:left w:val="none" w:sz="0" w:space="0" w:color="auto"/>
                <w:bottom w:val="none" w:sz="0" w:space="0" w:color="auto"/>
                <w:right w:val="none" w:sz="0" w:space="0" w:color="auto"/>
              </w:divBdr>
            </w:div>
            <w:div w:id="2103406827">
              <w:marLeft w:val="0"/>
              <w:marRight w:val="0"/>
              <w:marTop w:val="0"/>
              <w:marBottom w:val="0"/>
              <w:divBdr>
                <w:top w:val="none" w:sz="0" w:space="0" w:color="auto"/>
                <w:left w:val="none" w:sz="0" w:space="0" w:color="auto"/>
                <w:bottom w:val="none" w:sz="0" w:space="0" w:color="auto"/>
                <w:right w:val="none" w:sz="0" w:space="0" w:color="auto"/>
              </w:divBdr>
            </w:div>
          </w:divsChild>
        </w:div>
        <w:div w:id="1207522753">
          <w:marLeft w:val="0"/>
          <w:marRight w:val="0"/>
          <w:marTop w:val="0"/>
          <w:marBottom w:val="0"/>
          <w:divBdr>
            <w:top w:val="none" w:sz="0" w:space="0" w:color="auto"/>
            <w:left w:val="none" w:sz="0" w:space="0" w:color="auto"/>
            <w:bottom w:val="none" w:sz="0" w:space="0" w:color="auto"/>
            <w:right w:val="none" w:sz="0" w:space="0" w:color="auto"/>
          </w:divBdr>
          <w:divsChild>
            <w:div w:id="380636536">
              <w:marLeft w:val="0"/>
              <w:marRight w:val="0"/>
              <w:marTop w:val="0"/>
              <w:marBottom w:val="0"/>
              <w:divBdr>
                <w:top w:val="none" w:sz="0" w:space="0" w:color="auto"/>
                <w:left w:val="none" w:sz="0" w:space="0" w:color="auto"/>
                <w:bottom w:val="none" w:sz="0" w:space="0" w:color="auto"/>
                <w:right w:val="none" w:sz="0" w:space="0" w:color="auto"/>
              </w:divBdr>
            </w:div>
            <w:div w:id="382103703">
              <w:marLeft w:val="0"/>
              <w:marRight w:val="0"/>
              <w:marTop w:val="0"/>
              <w:marBottom w:val="0"/>
              <w:divBdr>
                <w:top w:val="none" w:sz="0" w:space="0" w:color="auto"/>
                <w:left w:val="none" w:sz="0" w:space="0" w:color="auto"/>
                <w:bottom w:val="none" w:sz="0" w:space="0" w:color="auto"/>
                <w:right w:val="none" w:sz="0" w:space="0" w:color="auto"/>
              </w:divBdr>
            </w:div>
            <w:div w:id="450520400">
              <w:marLeft w:val="0"/>
              <w:marRight w:val="0"/>
              <w:marTop w:val="0"/>
              <w:marBottom w:val="0"/>
              <w:divBdr>
                <w:top w:val="none" w:sz="0" w:space="0" w:color="auto"/>
                <w:left w:val="none" w:sz="0" w:space="0" w:color="auto"/>
                <w:bottom w:val="none" w:sz="0" w:space="0" w:color="auto"/>
                <w:right w:val="none" w:sz="0" w:space="0" w:color="auto"/>
              </w:divBdr>
            </w:div>
            <w:div w:id="451024321">
              <w:marLeft w:val="0"/>
              <w:marRight w:val="0"/>
              <w:marTop w:val="0"/>
              <w:marBottom w:val="0"/>
              <w:divBdr>
                <w:top w:val="none" w:sz="0" w:space="0" w:color="auto"/>
                <w:left w:val="none" w:sz="0" w:space="0" w:color="auto"/>
                <w:bottom w:val="none" w:sz="0" w:space="0" w:color="auto"/>
                <w:right w:val="none" w:sz="0" w:space="0" w:color="auto"/>
              </w:divBdr>
            </w:div>
            <w:div w:id="578565091">
              <w:marLeft w:val="0"/>
              <w:marRight w:val="0"/>
              <w:marTop w:val="0"/>
              <w:marBottom w:val="0"/>
              <w:divBdr>
                <w:top w:val="none" w:sz="0" w:space="0" w:color="auto"/>
                <w:left w:val="none" w:sz="0" w:space="0" w:color="auto"/>
                <w:bottom w:val="none" w:sz="0" w:space="0" w:color="auto"/>
                <w:right w:val="none" w:sz="0" w:space="0" w:color="auto"/>
              </w:divBdr>
            </w:div>
            <w:div w:id="753434309">
              <w:marLeft w:val="0"/>
              <w:marRight w:val="0"/>
              <w:marTop w:val="0"/>
              <w:marBottom w:val="0"/>
              <w:divBdr>
                <w:top w:val="none" w:sz="0" w:space="0" w:color="auto"/>
                <w:left w:val="none" w:sz="0" w:space="0" w:color="auto"/>
                <w:bottom w:val="none" w:sz="0" w:space="0" w:color="auto"/>
                <w:right w:val="none" w:sz="0" w:space="0" w:color="auto"/>
              </w:divBdr>
            </w:div>
            <w:div w:id="764770587">
              <w:marLeft w:val="0"/>
              <w:marRight w:val="0"/>
              <w:marTop w:val="0"/>
              <w:marBottom w:val="0"/>
              <w:divBdr>
                <w:top w:val="none" w:sz="0" w:space="0" w:color="auto"/>
                <w:left w:val="none" w:sz="0" w:space="0" w:color="auto"/>
                <w:bottom w:val="none" w:sz="0" w:space="0" w:color="auto"/>
                <w:right w:val="none" w:sz="0" w:space="0" w:color="auto"/>
              </w:divBdr>
            </w:div>
            <w:div w:id="789669901">
              <w:marLeft w:val="0"/>
              <w:marRight w:val="0"/>
              <w:marTop w:val="0"/>
              <w:marBottom w:val="0"/>
              <w:divBdr>
                <w:top w:val="none" w:sz="0" w:space="0" w:color="auto"/>
                <w:left w:val="none" w:sz="0" w:space="0" w:color="auto"/>
                <w:bottom w:val="none" w:sz="0" w:space="0" w:color="auto"/>
                <w:right w:val="none" w:sz="0" w:space="0" w:color="auto"/>
              </w:divBdr>
            </w:div>
            <w:div w:id="893740061">
              <w:marLeft w:val="0"/>
              <w:marRight w:val="0"/>
              <w:marTop w:val="0"/>
              <w:marBottom w:val="0"/>
              <w:divBdr>
                <w:top w:val="none" w:sz="0" w:space="0" w:color="auto"/>
                <w:left w:val="none" w:sz="0" w:space="0" w:color="auto"/>
                <w:bottom w:val="none" w:sz="0" w:space="0" w:color="auto"/>
                <w:right w:val="none" w:sz="0" w:space="0" w:color="auto"/>
              </w:divBdr>
            </w:div>
            <w:div w:id="1105881721">
              <w:marLeft w:val="0"/>
              <w:marRight w:val="0"/>
              <w:marTop w:val="0"/>
              <w:marBottom w:val="0"/>
              <w:divBdr>
                <w:top w:val="none" w:sz="0" w:space="0" w:color="auto"/>
                <w:left w:val="none" w:sz="0" w:space="0" w:color="auto"/>
                <w:bottom w:val="none" w:sz="0" w:space="0" w:color="auto"/>
                <w:right w:val="none" w:sz="0" w:space="0" w:color="auto"/>
              </w:divBdr>
            </w:div>
            <w:div w:id="1188636626">
              <w:marLeft w:val="0"/>
              <w:marRight w:val="0"/>
              <w:marTop w:val="0"/>
              <w:marBottom w:val="0"/>
              <w:divBdr>
                <w:top w:val="none" w:sz="0" w:space="0" w:color="auto"/>
                <w:left w:val="none" w:sz="0" w:space="0" w:color="auto"/>
                <w:bottom w:val="none" w:sz="0" w:space="0" w:color="auto"/>
                <w:right w:val="none" w:sz="0" w:space="0" w:color="auto"/>
              </w:divBdr>
            </w:div>
            <w:div w:id="1199315720">
              <w:marLeft w:val="0"/>
              <w:marRight w:val="0"/>
              <w:marTop w:val="0"/>
              <w:marBottom w:val="0"/>
              <w:divBdr>
                <w:top w:val="none" w:sz="0" w:space="0" w:color="auto"/>
                <w:left w:val="none" w:sz="0" w:space="0" w:color="auto"/>
                <w:bottom w:val="none" w:sz="0" w:space="0" w:color="auto"/>
                <w:right w:val="none" w:sz="0" w:space="0" w:color="auto"/>
              </w:divBdr>
            </w:div>
            <w:div w:id="1275477271">
              <w:marLeft w:val="0"/>
              <w:marRight w:val="0"/>
              <w:marTop w:val="0"/>
              <w:marBottom w:val="0"/>
              <w:divBdr>
                <w:top w:val="none" w:sz="0" w:space="0" w:color="auto"/>
                <w:left w:val="none" w:sz="0" w:space="0" w:color="auto"/>
                <w:bottom w:val="none" w:sz="0" w:space="0" w:color="auto"/>
                <w:right w:val="none" w:sz="0" w:space="0" w:color="auto"/>
              </w:divBdr>
            </w:div>
            <w:div w:id="1316033202">
              <w:marLeft w:val="0"/>
              <w:marRight w:val="0"/>
              <w:marTop w:val="0"/>
              <w:marBottom w:val="0"/>
              <w:divBdr>
                <w:top w:val="none" w:sz="0" w:space="0" w:color="auto"/>
                <w:left w:val="none" w:sz="0" w:space="0" w:color="auto"/>
                <w:bottom w:val="none" w:sz="0" w:space="0" w:color="auto"/>
                <w:right w:val="none" w:sz="0" w:space="0" w:color="auto"/>
              </w:divBdr>
            </w:div>
            <w:div w:id="1445343922">
              <w:marLeft w:val="0"/>
              <w:marRight w:val="0"/>
              <w:marTop w:val="0"/>
              <w:marBottom w:val="0"/>
              <w:divBdr>
                <w:top w:val="none" w:sz="0" w:space="0" w:color="auto"/>
                <w:left w:val="none" w:sz="0" w:space="0" w:color="auto"/>
                <w:bottom w:val="none" w:sz="0" w:space="0" w:color="auto"/>
                <w:right w:val="none" w:sz="0" w:space="0" w:color="auto"/>
              </w:divBdr>
            </w:div>
            <w:div w:id="1498497418">
              <w:marLeft w:val="0"/>
              <w:marRight w:val="0"/>
              <w:marTop w:val="0"/>
              <w:marBottom w:val="0"/>
              <w:divBdr>
                <w:top w:val="none" w:sz="0" w:space="0" w:color="auto"/>
                <w:left w:val="none" w:sz="0" w:space="0" w:color="auto"/>
                <w:bottom w:val="none" w:sz="0" w:space="0" w:color="auto"/>
                <w:right w:val="none" w:sz="0" w:space="0" w:color="auto"/>
              </w:divBdr>
            </w:div>
            <w:div w:id="1531071025">
              <w:marLeft w:val="0"/>
              <w:marRight w:val="0"/>
              <w:marTop w:val="0"/>
              <w:marBottom w:val="0"/>
              <w:divBdr>
                <w:top w:val="none" w:sz="0" w:space="0" w:color="auto"/>
                <w:left w:val="none" w:sz="0" w:space="0" w:color="auto"/>
                <w:bottom w:val="none" w:sz="0" w:space="0" w:color="auto"/>
                <w:right w:val="none" w:sz="0" w:space="0" w:color="auto"/>
              </w:divBdr>
            </w:div>
            <w:div w:id="1658681680">
              <w:marLeft w:val="0"/>
              <w:marRight w:val="0"/>
              <w:marTop w:val="0"/>
              <w:marBottom w:val="0"/>
              <w:divBdr>
                <w:top w:val="none" w:sz="0" w:space="0" w:color="auto"/>
                <w:left w:val="none" w:sz="0" w:space="0" w:color="auto"/>
                <w:bottom w:val="none" w:sz="0" w:space="0" w:color="auto"/>
                <w:right w:val="none" w:sz="0" w:space="0" w:color="auto"/>
              </w:divBdr>
            </w:div>
            <w:div w:id="2020427600">
              <w:marLeft w:val="0"/>
              <w:marRight w:val="0"/>
              <w:marTop w:val="0"/>
              <w:marBottom w:val="0"/>
              <w:divBdr>
                <w:top w:val="none" w:sz="0" w:space="0" w:color="auto"/>
                <w:left w:val="none" w:sz="0" w:space="0" w:color="auto"/>
                <w:bottom w:val="none" w:sz="0" w:space="0" w:color="auto"/>
                <w:right w:val="none" w:sz="0" w:space="0" w:color="auto"/>
              </w:divBdr>
            </w:div>
            <w:div w:id="2093351291">
              <w:marLeft w:val="0"/>
              <w:marRight w:val="0"/>
              <w:marTop w:val="0"/>
              <w:marBottom w:val="0"/>
              <w:divBdr>
                <w:top w:val="none" w:sz="0" w:space="0" w:color="auto"/>
                <w:left w:val="none" w:sz="0" w:space="0" w:color="auto"/>
                <w:bottom w:val="none" w:sz="0" w:space="0" w:color="auto"/>
                <w:right w:val="none" w:sz="0" w:space="0" w:color="auto"/>
              </w:divBdr>
            </w:div>
          </w:divsChild>
        </w:div>
        <w:div w:id="1415391864">
          <w:marLeft w:val="0"/>
          <w:marRight w:val="0"/>
          <w:marTop w:val="0"/>
          <w:marBottom w:val="0"/>
          <w:divBdr>
            <w:top w:val="none" w:sz="0" w:space="0" w:color="auto"/>
            <w:left w:val="none" w:sz="0" w:space="0" w:color="auto"/>
            <w:bottom w:val="none" w:sz="0" w:space="0" w:color="auto"/>
            <w:right w:val="none" w:sz="0" w:space="0" w:color="auto"/>
          </w:divBdr>
          <w:divsChild>
            <w:div w:id="281620615">
              <w:marLeft w:val="0"/>
              <w:marRight w:val="0"/>
              <w:marTop w:val="0"/>
              <w:marBottom w:val="0"/>
              <w:divBdr>
                <w:top w:val="none" w:sz="0" w:space="0" w:color="auto"/>
                <w:left w:val="none" w:sz="0" w:space="0" w:color="auto"/>
                <w:bottom w:val="none" w:sz="0" w:space="0" w:color="auto"/>
                <w:right w:val="none" w:sz="0" w:space="0" w:color="auto"/>
              </w:divBdr>
            </w:div>
            <w:div w:id="296881942">
              <w:marLeft w:val="0"/>
              <w:marRight w:val="0"/>
              <w:marTop w:val="0"/>
              <w:marBottom w:val="0"/>
              <w:divBdr>
                <w:top w:val="none" w:sz="0" w:space="0" w:color="auto"/>
                <w:left w:val="none" w:sz="0" w:space="0" w:color="auto"/>
                <w:bottom w:val="none" w:sz="0" w:space="0" w:color="auto"/>
                <w:right w:val="none" w:sz="0" w:space="0" w:color="auto"/>
              </w:divBdr>
            </w:div>
            <w:div w:id="449512114">
              <w:marLeft w:val="0"/>
              <w:marRight w:val="0"/>
              <w:marTop w:val="0"/>
              <w:marBottom w:val="0"/>
              <w:divBdr>
                <w:top w:val="none" w:sz="0" w:space="0" w:color="auto"/>
                <w:left w:val="none" w:sz="0" w:space="0" w:color="auto"/>
                <w:bottom w:val="none" w:sz="0" w:space="0" w:color="auto"/>
                <w:right w:val="none" w:sz="0" w:space="0" w:color="auto"/>
              </w:divBdr>
            </w:div>
            <w:div w:id="548608531">
              <w:marLeft w:val="0"/>
              <w:marRight w:val="0"/>
              <w:marTop w:val="0"/>
              <w:marBottom w:val="0"/>
              <w:divBdr>
                <w:top w:val="none" w:sz="0" w:space="0" w:color="auto"/>
                <w:left w:val="none" w:sz="0" w:space="0" w:color="auto"/>
                <w:bottom w:val="none" w:sz="0" w:space="0" w:color="auto"/>
                <w:right w:val="none" w:sz="0" w:space="0" w:color="auto"/>
              </w:divBdr>
            </w:div>
            <w:div w:id="568467656">
              <w:marLeft w:val="0"/>
              <w:marRight w:val="0"/>
              <w:marTop w:val="0"/>
              <w:marBottom w:val="0"/>
              <w:divBdr>
                <w:top w:val="none" w:sz="0" w:space="0" w:color="auto"/>
                <w:left w:val="none" w:sz="0" w:space="0" w:color="auto"/>
                <w:bottom w:val="none" w:sz="0" w:space="0" w:color="auto"/>
                <w:right w:val="none" w:sz="0" w:space="0" w:color="auto"/>
              </w:divBdr>
            </w:div>
            <w:div w:id="586959931">
              <w:marLeft w:val="0"/>
              <w:marRight w:val="0"/>
              <w:marTop w:val="0"/>
              <w:marBottom w:val="0"/>
              <w:divBdr>
                <w:top w:val="none" w:sz="0" w:space="0" w:color="auto"/>
                <w:left w:val="none" w:sz="0" w:space="0" w:color="auto"/>
                <w:bottom w:val="none" w:sz="0" w:space="0" w:color="auto"/>
                <w:right w:val="none" w:sz="0" w:space="0" w:color="auto"/>
              </w:divBdr>
            </w:div>
            <w:div w:id="645668481">
              <w:marLeft w:val="0"/>
              <w:marRight w:val="0"/>
              <w:marTop w:val="0"/>
              <w:marBottom w:val="0"/>
              <w:divBdr>
                <w:top w:val="none" w:sz="0" w:space="0" w:color="auto"/>
                <w:left w:val="none" w:sz="0" w:space="0" w:color="auto"/>
                <w:bottom w:val="none" w:sz="0" w:space="0" w:color="auto"/>
                <w:right w:val="none" w:sz="0" w:space="0" w:color="auto"/>
              </w:divBdr>
            </w:div>
            <w:div w:id="717314252">
              <w:marLeft w:val="0"/>
              <w:marRight w:val="0"/>
              <w:marTop w:val="0"/>
              <w:marBottom w:val="0"/>
              <w:divBdr>
                <w:top w:val="none" w:sz="0" w:space="0" w:color="auto"/>
                <w:left w:val="none" w:sz="0" w:space="0" w:color="auto"/>
                <w:bottom w:val="none" w:sz="0" w:space="0" w:color="auto"/>
                <w:right w:val="none" w:sz="0" w:space="0" w:color="auto"/>
              </w:divBdr>
            </w:div>
            <w:div w:id="805586451">
              <w:marLeft w:val="0"/>
              <w:marRight w:val="0"/>
              <w:marTop w:val="0"/>
              <w:marBottom w:val="0"/>
              <w:divBdr>
                <w:top w:val="none" w:sz="0" w:space="0" w:color="auto"/>
                <w:left w:val="none" w:sz="0" w:space="0" w:color="auto"/>
                <w:bottom w:val="none" w:sz="0" w:space="0" w:color="auto"/>
                <w:right w:val="none" w:sz="0" w:space="0" w:color="auto"/>
              </w:divBdr>
            </w:div>
            <w:div w:id="810370552">
              <w:marLeft w:val="0"/>
              <w:marRight w:val="0"/>
              <w:marTop w:val="0"/>
              <w:marBottom w:val="0"/>
              <w:divBdr>
                <w:top w:val="none" w:sz="0" w:space="0" w:color="auto"/>
                <w:left w:val="none" w:sz="0" w:space="0" w:color="auto"/>
                <w:bottom w:val="none" w:sz="0" w:space="0" w:color="auto"/>
                <w:right w:val="none" w:sz="0" w:space="0" w:color="auto"/>
              </w:divBdr>
            </w:div>
            <w:div w:id="834492437">
              <w:marLeft w:val="0"/>
              <w:marRight w:val="0"/>
              <w:marTop w:val="0"/>
              <w:marBottom w:val="0"/>
              <w:divBdr>
                <w:top w:val="none" w:sz="0" w:space="0" w:color="auto"/>
                <w:left w:val="none" w:sz="0" w:space="0" w:color="auto"/>
                <w:bottom w:val="none" w:sz="0" w:space="0" w:color="auto"/>
                <w:right w:val="none" w:sz="0" w:space="0" w:color="auto"/>
              </w:divBdr>
            </w:div>
            <w:div w:id="979917006">
              <w:marLeft w:val="0"/>
              <w:marRight w:val="0"/>
              <w:marTop w:val="0"/>
              <w:marBottom w:val="0"/>
              <w:divBdr>
                <w:top w:val="none" w:sz="0" w:space="0" w:color="auto"/>
                <w:left w:val="none" w:sz="0" w:space="0" w:color="auto"/>
                <w:bottom w:val="none" w:sz="0" w:space="0" w:color="auto"/>
                <w:right w:val="none" w:sz="0" w:space="0" w:color="auto"/>
              </w:divBdr>
            </w:div>
            <w:div w:id="1361006205">
              <w:marLeft w:val="0"/>
              <w:marRight w:val="0"/>
              <w:marTop w:val="0"/>
              <w:marBottom w:val="0"/>
              <w:divBdr>
                <w:top w:val="none" w:sz="0" w:space="0" w:color="auto"/>
                <w:left w:val="none" w:sz="0" w:space="0" w:color="auto"/>
                <w:bottom w:val="none" w:sz="0" w:space="0" w:color="auto"/>
                <w:right w:val="none" w:sz="0" w:space="0" w:color="auto"/>
              </w:divBdr>
            </w:div>
            <w:div w:id="1470786853">
              <w:marLeft w:val="0"/>
              <w:marRight w:val="0"/>
              <w:marTop w:val="0"/>
              <w:marBottom w:val="0"/>
              <w:divBdr>
                <w:top w:val="none" w:sz="0" w:space="0" w:color="auto"/>
                <w:left w:val="none" w:sz="0" w:space="0" w:color="auto"/>
                <w:bottom w:val="none" w:sz="0" w:space="0" w:color="auto"/>
                <w:right w:val="none" w:sz="0" w:space="0" w:color="auto"/>
              </w:divBdr>
            </w:div>
            <w:div w:id="1673724876">
              <w:marLeft w:val="0"/>
              <w:marRight w:val="0"/>
              <w:marTop w:val="0"/>
              <w:marBottom w:val="0"/>
              <w:divBdr>
                <w:top w:val="none" w:sz="0" w:space="0" w:color="auto"/>
                <w:left w:val="none" w:sz="0" w:space="0" w:color="auto"/>
                <w:bottom w:val="none" w:sz="0" w:space="0" w:color="auto"/>
                <w:right w:val="none" w:sz="0" w:space="0" w:color="auto"/>
              </w:divBdr>
            </w:div>
            <w:div w:id="1683582664">
              <w:marLeft w:val="0"/>
              <w:marRight w:val="0"/>
              <w:marTop w:val="0"/>
              <w:marBottom w:val="0"/>
              <w:divBdr>
                <w:top w:val="none" w:sz="0" w:space="0" w:color="auto"/>
                <w:left w:val="none" w:sz="0" w:space="0" w:color="auto"/>
                <w:bottom w:val="none" w:sz="0" w:space="0" w:color="auto"/>
                <w:right w:val="none" w:sz="0" w:space="0" w:color="auto"/>
              </w:divBdr>
            </w:div>
            <w:div w:id="1837576313">
              <w:marLeft w:val="0"/>
              <w:marRight w:val="0"/>
              <w:marTop w:val="0"/>
              <w:marBottom w:val="0"/>
              <w:divBdr>
                <w:top w:val="none" w:sz="0" w:space="0" w:color="auto"/>
                <w:left w:val="none" w:sz="0" w:space="0" w:color="auto"/>
                <w:bottom w:val="none" w:sz="0" w:space="0" w:color="auto"/>
                <w:right w:val="none" w:sz="0" w:space="0" w:color="auto"/>
              </w:divBdr>
            </w:div>
            <w:div w:id="1999187710">
              <w:marLeft w:val="0"/>
              <w:marRight w:val="0"/>
              <w:marTop w:val="0"/>
              <w:marBottom w:val="0"/>
              <w:divBdr>
                <w:top w:val="none" w:sz="0" w:space="0" w:color="auto"/>
                <w:left w:val="none" w:sz="0" w:space="0" w:color="auto"/>
                <w:bottom w:val="none" w:sz="0" w:space="0" w:color="auto"/>
                <w:right w:val="none" w:sz="0" w:space="0" w:color="auto"/>
              </w:divBdr>
            </w:div>
            <w:div w:id="1999769952">
              <w:marLeft w:val="0"/>
              <w:marRight w:val="0"/>
              <w:marTop w:val="0"/>
              <w:marBottom w:val="0"/>
              <w:divBdr>
                <w:top w:val="none" w:sz="0" w:space="0" w:color="auto"/>
                <w:left w:val="none" w:sz="0" w:space="0" w:color="auto"/>
                <w:bottom w:val="none" w:sz="0" w:space="0" w:color="auto"/>
                <w:right w:val="none" w:sz="0" w:space="0" w:color="auto"/>
              </w:divBdr>
            </w:div>
            <w:div w:id="2006738395">
              <w:marLeft w:val="0"/>
              <w:marRight w:val="0"/>
              <w:marTop w:val="0"/>
              <w:marBottom w:val="0"/>
              <w:divBdr>
                <w:top w:val="none" w:sz="0" w:space="0" w:color="auto"/>
                <w:left w:val="none" w:sz="0" w:space="0" w:color="auto"/>
                <w:bottom w:val="none" w:sz="0" w:space="0" w:color="auto"/>
                <w:right w:val="none" w:sz="0" w:space="0" w:color="auto"/>
              </w:divBdr>
            </w:div>
          </w:divsChild>
        </w:div>
        <w:div w:id="1638795557">
          <w:marLeft w:val="0"/>
          <w:marRight w:val="0"/>
          <w:marTop w:val="0"/>
          <w:marBottom w:val="0"/>
          <w:divBdr>
            <w:top w:val="none" w:sz="0" w:space="0" w:color="auto"/>
            <w:left w:val="none" w:sz="0" w:space="0" w:color="auto"/>
            <w:bottom w:val="none" w:sz="0" w:space="0" w:color="auto"/>
            <w:right w:val="none" w:sz="0" w:space="0" w:color="auto"/>
          </w:divBdr>
          <w:divsChild>
            <w:div w:id="417485912">
              <w:marLeft w:val="0"/>
              <w:marRight w:val="0"/>
              <w:marTop w:val="0"/>
              <w:marBottom w:val="0"/>
              <w:divBdr>
                <w:top w:val="none" w:sz="0" w:space="0" w:color="auto"/>
                <w:left w:val="none" w:sz="0" w:space="0" w:color="auto"/>
                <w:bottom w:val="none" w:sz="0" w:space="0" w:color="auto"/>
                <w:right w:val="none" w:sz="0" w:space="0" w:color="auto"/>
              </w:divBdr>
            </w:div>
            <w:div w:id="429929118">
              <w:marLeft w:val="0"/>
              <w:marRight w:val="0"/>
              <w:marTop w:val="0"/>
              <w:marBottom w:val="0"/>
              <w:divBdr>
                <w:top w:val="none" w:sz="0" w:space="0" w:color="auto"/>
                <w:left w:val="none" w:sz="0" w:space="0" w:color="auto"/>
                <w:bottom w:val="none" w:sz="0" w:space="0" w:color="auto"/>
                <w:right w:val="none" w:sz="0" w:space="0" w:color="auto"/>
              </w:divBdr>
            </w:div>
            <w:div w:id="476070341">
              <w:marLeft w:val="0"/>
              <w:marRight w:val="0"/>
              <w:marTop w:val="0"/>
              <w:marBottom w:val="0"/>
              <w:divBdr>
                <w:top w:val="none" w:sz="0" w:space="0" w:color="auto"/>
                <w:left w:val="none" w:sz="0" w:space="0" w:color="auto"/>
                <w:bottom w:val="none" w:sz="0" w:space="0" w:color="auto"/>
                <w:right w:val="none" w:sz="0" w:space="0" w:color="auto"/>
              </w:divBdr>
            </w:div>
            <w:div w:id="622345698">
              <w:marLeft w:val="0"/>
              <w:marRight w:val="0"/>
              <w:marTop w:val="0"/>
              <w:marBottom w:val="0"/>
              <w:divBdr>
                <w:top w:val="none" w:sz="0" w:space="0" w:color="auto"/>
                <w:left w:val="none" w:sz="0" w:space="0" w:color="auto"/>
                <w:bottom w:val="none" w:sz="0" w:space="0" w:color="auto"/>
                <w:right w:val="none" w:sz="0" w:space="0" w:color="auto"/>
              </w:divBdr>
            </w:div>
            <w:div w:id="661541758">
              <w:marLeft w:val="0"/>
              <w:marRight w:val="0"/>
              <w:marTop w:val="0"/>
              <w:marBottom w:val="0"/>
              <w:divBdr>
                <w:top w:val="none" w:sz="0" w:space="0" w:color="auto"/>
                <w:left w:val="none" w:sz="0" w:space="0" w:color="auto"/>
                <w:bottom w:val="none" w:sz="0" w:space="0" w:color="auto"/>
                <w:right w:val="none" w:sz="0" w:space="0" w:color="auto"/>
              </w:divBdr>
            </w:div>
            <w:div w:id="779373310">
              <w:marLeft w:val="0"/>
              <w:marRight w:val="0"/>
              <w:marTop w:val="0"/>
              <w:marBottom w:val="0"/>
              <w:divBdr>
                <w:top w:val="none" w:sz="0" w:space="0" w:color="auto"/>
                <w:left w:val="none" w:sz="0" w:space="0" w:color="auto"/>
                <w:bottom w:val="none" w:sz="0" w:space="0" w:color="auto"/>
                <w:right w:val="none" w:sz="0" w:space="0" w:color="auto"/>
              </w:divBdr>
            </w:div>
            <w:div w:id="902642031">
              <w:marLeft w:val="0"/>
              <w:marRight w:val="0"/>
              <w:marTop w:val="0"/>
              <w:marBottom w:val="0"/>
              <w:divBdr>
                <w:top w:val="none" w:sz="0" w:space="0" w:color="auto"/>
                <w:left w:val="none" w:sz="0" w:space="0" w:color="auto"/>
                <w:bottom w:val="none" w:sz="0" w:space="0" w:color="auto"/>
                <w:right w:val="none" w:sz="0" w:space="0" w:color="auto"/>
              </w:divBdr>
            </w:div>
            <w:div w:id="924073295">
              <w:marLeft w:val="0"/>
              <w:marRight w:val="0"/>
              <w:marTop w:val="0"/>
              <w:marBottom w:val="0"/>
              <w:divBdr>
                <w:top w:val="none" w:sz="0" w:space="0" w:color="auto"/>
                <w:left w:val="none" w:sz="0" w:space="0" w:color="auto"/>
                <w:bottom w:val="none" w:sz="0" w:space="0" w:color="auto"/>
                <w:right w:val="none" w:sz="0" w:space="0" w:color="auto"/>
              </w:divBdr>
            </w:div>
            <w:div w:id="1089273971">
              <w:marLeft w:val="0"/>
              <w:marRight w:val="0"/>
              <w:marTop w:val="0"/>
              <w:marBottom w:val="0"/>
              <w:divBdr>
                <w:top w:val="none" w:sz="0" w:space="0" w:color="auto"/>
                <w:left w:val="none" w:sz="0" w:space="0" w:color="auto"/>
                <w:bottom w:val="none" w:sz="0" w:space="0" w:color="auto"/>
                <w:right w:val="none" w:sz="0" w:space="0" w:color="auto"/>
              </w:divBdr>
            </w:div>
            <w:div w:id="1271665241">
              <w:marLeft w:val="0"/>
              <w:marRight w:val="0"/>
              <w:marTop w:val="0"/>
              <w:marBottom w:val="0"/>
              <w:divBdr>
                <w:top w:val="none" w:sz="0" w:space="0" w:color="auto"/>
                <w:left w:val="none" w:sz="0" w:space="0" w:color="auto"/>
                <w:bottom w:val="none" w:sz="0" w:space="0" w:color="auto"/>
                <w:right w:val="none" w:sz="0" w:space="0" w:color="auto"/>
              </w:divBdr>
            </w:div>
            <w:div w:id="1608734378">
              <w:marLeft w:val="0"/>
              <w:marRight w:val="0"/>
              <w:marTop w:val="0"/>
              <w:marBottom w:val="0"/>
              <w:divBdr>
                <w:top w:val="none" w:sz="0" w:space="0" w:color="auto"/>
                <w:left w:val="none" w:sz="0" w:space="0" w:color="auto"/>
                <w:bottom w:val="none" w:sz="0" w:space="0" w:color="auto"/>
                <w:right w:val="none" w:sz="0" w:space="0" w:color="auto"/>
              </w:divBdr>
            </w:div>
            <w:div w:id="1676760167">
              <w:marLeft w:val="0"/>
              <w:marRight w:val="0"/>
              <w:marTop w:val="0"/>
              <w:marBottom w:val="0"/>
              <w:divBdr>
                <w:top w:val="none" w:sz="0" w:space="0" w:color="auto"/>
                <w:left w:val="none" w:sz="0" w:space="0" w:color="auto"/>
                <w:bottom w:val="none" w:sz="0" w:space="0" w:color="auto"/>
                <w:right w:val="none" w:sz="0" w:space="0" w:color="auto"/>
              </w:divBdr>
            </w:div>
            <w:div w:id="1723602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829586">
      <w:bodyDiv w:val="1"/>
      <w:marLeft w:val="0"/>
      <w:marRight w:val="0"/>
      <w:marTop w:val="0"/>
      <w:marBottom w:val="0"/>
      <w:divBdr>
        <w:top w:val="none" w:sz="0" w:space="0" w:color="auto"/>
        <w:left w:val="none" w:sz="0" w:space="0" w:color="auto"/>
        <w:bottom w:val="none" w:sz="0" w:space="0" w:color="auto"/>
        <w:right w:val="none" w:sz="0" w:space="0" w:color="auto"/>
      </w:divBdr>
    </w:div>
    <w:div w:id="1672483589">
      <w:bodyDiv w:val="1"/>
      <w:marLeft w:val="0"/>
      <w:marRight w:val="0"/>
      <w:marTop w:val="0"/>
      <w:marBottom w:val="0"/>
      <w:divBdr>
        <w:top w:val="none" w:sz="0" w:space="0" w:color="auto"/>
        <w:left w:val="none" w:sz="0" w:space="0" w:color="auto"/>
        <w:bottom w:val="none" w:sz="0" w:space="0" w:color="auto"/>
        <w:right w:val="none" w:sz="0" w:space="0" w:color="auto"/>
      </w:divBdr>
      <w:divsChild>
        <w:div w:id="647786870">
          <w:marLeft w:val="0"/>
          <w:marRight w:val="0"/>
          <w:marTop w:val="0"/>
          <w:marBottom w:val="0"/>
          <w:divBdr>
            <w:top w:val="none" w:sz="0" w:space="0" w:color="auto"/>
            <w:left w:val="none" w:sz="0" w:space="0" w:color="auto"/>
            <w:bottom w:val="none" w:sz="0" w:space="0" w:color="auto"/>
            <w:right w:val="none" w:sz="0" w:space="0" w:color="auto"/>
          </w:divBdr>
        </w:div>
        <w:div w:id="711997178">
          <w:marLeft w:val="0"/>
          <w:marRight w:val="0"/>
          <w:marTop w:val="0"/>
          <w:marBottom w:val="0"/>
          <w:divBdr>
            <w:top w:val="none" w:sz="0" w:space="0" w:color="auto"/>
            <w:left w:val="none" w:sz="0" w:space="0" w:color="auto"/>
            <w:bottom w:val="none" w:sz="0" w:space="0" w:color="auto"/>
            <w:right w:val="none" w:sz="0" w:space="0" w:color="auto"/>
          </w:divBdr>
        </w:div>
        <w:div w:id="775296623">
          <w:marLeft w:val="0"/>
          <w:marRight w:val="0"/>
          <w:marTop w:val="0"/>
          <w:marBottom w:val="0"/>
          <w:divBdr>
            <w:top w:val="none" w:sz="0" w:space="0" w:color="auto"/>
            <w:left w:val="none" w:sz="0" w:space="0" w:color="auto"/>
            <w:bottom w:val="none" w:sz="0" w:space="0" w:color="auto"/>
            <w:right w:val="none" w:sz="0" w:space="0" w:color="auto"/>
          </w:divBdr>
        </w:div>
        <w:div w:id="1637225346">
          <w:marLeft w:val="0"/>
          <w:marRight w:val="0"/>
          <w:marTop w:val="0"/>
          <w:marBottom w:val="0"/>
          <w:divBdr>
            <w:top w:val="none" w:sz="0" w:space="0" w:color="auto"/>
            <w:left w:val="none" w:sz="0" w:space="0" w:color="auto"/>
            <w:bottom w:val="none" w:sz="0" w:space="0" w:color="auto"/>
            <w:right w:val="none" w:sz="0" w:space="0" w:color="auto"/>
          </w:divBdr>
        </w:div>
        <w:div w:id="1747796288">
          <w:marLeft w:val="0"/>
          <w:marRight w:val="0"/>
          <w:marTop w:val="0"/>
          <w:marBottom w:val="0"/>
          <w:divBdr>
            <w:top w:val="none" w:sz="0" w:space="0" w:color="auto"/>
            <w:left w:val="none" w:sz="0" w:space="0" w:color="auto"/>
            <w:bottom w:val="none" w:sz="0" w:space="0" w:color="auto"/>
            <w:right w:val="none" w:sz="0" w:space="0" w:color="auto"/>
          </w:divBdr>
        </w:div>
      </w:divsChild>
    </w:div>
    <w:div w:id="1696230229">
      <w:bodyDiv w:val="1"/>
      <w:marLeft w:val="0"/>
      <w:marRight w:val="0"/>
      <w:marTop w:val="0"/>
      <w:marBottom w:val="0"/>
      <w:divBdr>
        <w:top w:val="none" w:sz="0" w:space="0" w:color="auto"/>
        <w:left w:val="none" w:sz="0" w:space="0" w:color="auto"/>
        <w:bottom w:val="none" w:sz="0" w:space="0" w:color="auto"/>
        <w:right w:val="none" w:sz="0" w:space="0" w:color="auto"/>
      </w:divBdr>
    </w:div>
    <w:div w:id="1763068636">
      <w:bodyDiv w:val="1"/>
      <w:marLeft w:val="0"/>
      <w:marRight w:val="0"/>
      <w:marTop w:val="0"/>
      <w:marBottom w:val="0"/>
      <w:divBdr>
        <w:top w:val="none" w:sz="0" w:space="0" w:color="auto"/>
        <w:left w:val="none" w:sz="0" w:space="0" w:color="auto"/>
        <w:bottom w:val="none" w:sz="0" w:space="0" w:color="auto"/>
        <w:right w:val="none" w:sz="0" w:space="0" w:color="auto"/>
      </w:divBdr>
    </w:div>
    <w:div w:id="1832791883">
      <w:bodyDiv w:val="1"/>
      <w:marLeft w:val="0"/>
      <w:marRight w:val="0"/>
      <w:marTop w:val="0"/>
      <w:marBottom w:val="0"/>
      <w:divBdr>
        <w:top w:val="none" w:sz="0" w:space="0" w:color="auto"/>
        <w:left w:val="none" w:sz="0" w:space="0" w:color="auto"/>
        <w:bottom w:val="none" w:sz="0" w:space="0" w:color="auto"/>
        <w:right w:val="none" w:sz="0" w:space="0" w:color="auto"/>
      </w:divBdr>
    </w:div>
    <w:div w:id="1886478019">
      <w:bodyDiv w:val="1"/>
      <w:marLeft w:val="0"/>
      <w:marRight w:val="0"/>
      <w:marTop w:val="0"/>
      <w:marBottom w:val="0"/>
      <w:divBdr>
        <w:top w:val="none" w:sz="0" w:space="0" w:color="auto"/>
        <w:left w:val="none" w:sz="0" w:space="0" w:color="auto"/>
        <w:bottom w:val="none" w:sz="0" w:space="0" w:color="auto"/>
        <w:right w:val="none" w:sz="0" w:space="0" w:color="auto"/>
      </w:divBdr>
    </w:div>
    <w:div w:id="1940288114">
      <w:bodyDiv w:val="1"/>
      <w:marLeft w:val="0"/>
      <w:marRight w:val="0"/>
      <w:marTop w:val="0"/>
      <w:marBottom w:val="0"/>
      <w:divBdr>
        <w:top w:val="none" w:sz="0" w:space="0" w:color="auto"/>
        <w:left w:val="none" w:sz="0" w:space="0" w:color="auto"/>
        <w:bottom w:val="none" w:sz="0" w:space="0" w:color="auto"/>
        <w:right w:val="none" w:sz="0" w:space="0" w:color="auto"/>
      </w:divBdr>
    </w:div>
    <w:div w:id="1957441821">
      <w:bodyDiv w:val="1"/>
      <w:marLeft w:val="0"/>
      <w:marRight w:val="0"/>
      <w:marTop w:val="0"/>
      <w:marBottom w:val="0"/>
      <w:divBdr>
        <w:top w:val="none" w:sz="0" w:space="0" w:color="auto"/>
        <w:left w:val="none" w:sz="0" w:space="0" w:color="auto"/>
        <w:bottom w:val="none" w:sz="0" w:space="0" w:color="auto"/>
        <w:right w:val="none" w:sz="0" w:space="0" w:color="auto"/>
      </w:divBdr>
    </w:div>
    <w:div w:id="1985815707">
      <w:bodyDiv w:val="1"/>
      <w:marLeft w:val="0"/>
      <w:marRight w:val="0"/>
      <w:marTop w:val="0"/>
      <w:marBottom w:val="0"/>
      <w:divBdr>
        <w:top w:val="none" w:sz="0" w:space="0" w:color="auto"/>
        <w:left w:val="none" w:sz="0" w:space="0" w:color="auto"/>
        <w:bottom w:val="none" w:sz="0" w:space="0" w:color="auto"/>
        <w:right w:val="none" w:sz="0" w:space="0" w:color="auto"/>
      </w:divBdr>
    </w:div>
    <w:div w:id="2070640644">
      <w:bodyDiv w:val="1"/>
      <w:marLeft w:val="0"/>
      <w:marRight w:val="0"/>
      <w:marTop w:val="0"/>
      <w:marBottom w:val="0"/>
      <w:divBdr>
        <w:top w:val="none" w:sz="0" w:space="0" w:color="auto"/>
        <w:left w:val="none" w:sz="0" w:space="0" w:color="auto"/>
        <w:bottom w:val="none" w:sz="0" w:space="0" w:color="auto"/>
        <w:right w:val="none" w:sz="0" w:space="0" w:color="auto"/>
      </w:divBdr>
    </w:div>
    <w:div w:id="2075540740">
      <w:bodyDiv w:val="1"/>
      <w:marLeft w:val="0"/>
      <w:marRight w:val="0"/>
      <w:marTop w:val="0"/>
      <w:marBottom w:val="0"/>
      <w:divBdr>
        <w:top w:val="none" w:sz="0" w:space="0" w:color="auto"/>
        <w:left w:val="none" w:sz="0" w:space="0" w:color="auto"/>
        <w:bottom w:val="none" w:sz="0" w:space="0" w:color="auto"/>
        <w:right w:val="none" w:sz="0" w:space="0" w:color="auto"/>
      </w:divBdr>
    </w:div>
    <w:div w:id="2118206999">
      <w:bodyDiv w:val="1"/>
      <w:marLeft w:val="0"/>
      <w:marRight w:val="0"/>
      <w:marTop w:val="0"/>
      <w:marBottom w:val="0"/>
      <w:divBdr>
        <w:top w:val="none" w:sz="0" w:space="0" w:color="auto"/>
        <w:left w:val="none" w:sz="0" w:space="0" w:color="auto"/>
        <w:bottom w:val="none" w:sz="0" w:space="0" w:color="auto"/>
        <w:right w:val="none" w:sz="0" w:space="0" w:color="auto"/>
      </w:divBdr>
    </w:div>
    <w:div w:id="2121029972">
      <w:bodyDiv w:val="1"/>
      <w:marLeft w:val="0"/>
      <w:marRight w:val="0"/>
      <w:marTop w:val="0"/>
      <w:marBottom w:val="0"/>
      <w:divBdr>
        <w:top w:val="none" w:sz="0" w:space="0" w:color="auto"/>
        <w:left w:val="none" w:sz="0" w:space="0" w:color="auto"/>
        <w:bottom w:val="none" w:sz="0" w:space="0" w:color="auto"/>
        <w:right w:val="none" w:sz="0" w:space="0" w:color="auto"/>
      </w:divBdr>
    </w:div>
    <w:div w:id="2123957738">
      <w:bodyDiv w:val="1"/>
      <w:marLeft w:val="0"/>
      <w:marRight w:val="0"/>
      <w:marTop w:val="0"/>
      <w:marBottom w:val="0"/>
      <w:divBdr>
        <w:top w:val="none" w:sz="0" w:space="0" w:color="auto"/>
        <w:left w:val="none" w:sz="0" w:space="0" w:color="auto"/>
        <w:bottom w:val="none" w:sz="0" w:space="0" w:color="auto"/>
        <w:right w:val="none" w:sz="0" w:space="0" w:color="auto"/>
      </w:divBdr>
    </w:div>
    <w:div w:id="2132743606">
      <w:bodyDiv w:val="1"/>
      <w:marLeft w:val="0"/>
      <w:marRight w:val="0"/>
      <w:marTop w:val="0"/>
      <w:marBottom w:val="0"/>
      <w:divBdr>
        <w:top w:val="none" w:sz="0" w:space="0" w:color="auto"/>
        <w:left w:val="none" w:sz="0" w:space="0" w:color="auto"/>
        <w:bottom w:val="none" w:sz="0" w:space="0" w:color="auto"/>
        <w:right w:val="none" w:sz="0" w:space="0" w:color="auto"/>
      </w:divBdr>
      <w:divsChild>
        <w:div w:id="7488172">
          <w:marLeft w:val="0"/>
          <w:marRight w:val="0"/>
          <w:marTop w:val="0"/>
          <w:marBottom w:val="0"/>
          <w:divBdr>
            <w:top w:val="none" w:sz="0" w:space="0" w:color="auto"/>
            <w:left w:val="none" w:sz="0" w:space="0" w:color="auto"/>
            <w:bottom w:val="none" w:sz="0" w:space="0" w:color="auto"/>
            <w:right w:val="none" w:sz="0" w:space="0" w:color="auto"/>
          </w:divBdr>
          <w:divsChild>
            <w:div w:id="167336207">
              <w:marLeft w:val="0"/>
              <w:marRight w:val="0"/>
              <w:marTop w:val="0"/>
              <w:marBottom w:val="0"/>
              <w:divBdr>
                <w:top w:val="none" w:sz="0" w:space="0" w:color="auto"/>
                <w:left w:val="none" w:sz="0" w:space="0" w:color="auto"/>
                <w:bottom w:val="none" w:sz="0" w:space="0" w:color="auto"/>
                <w:right w:val="none" w:sz="0" w:space="0" w:color="auto"/>
              </w:divBdr>
            </w:div>
            <w:div w:id="289483707">
              <w:marLeft w:val="0"/>
              <w:marRight w:val="0"/>
              <w:marTop w:val="0"/>
              <w:marBottom w:val="0"/>
              <w:divBdr>
                <w:top w:val="none" w:sz="0" w:space="0" w:color="auto"/>
                <w:left w:val="none" w:sz="0" w:space="0" w:color="auto"/>
                <w:bottom w:val="none" w:sz="0" w:space="0" w:color="auto"/>
                <w:right w:val="none" w:sz="0" w:space="0" w:color="auto"/>
              </w:divBdr>
            </w:div>
            <w:div w:id="446778645">
              <w:marLeft w:val="0"/>
              <w:marRight w:val="0"/>
              <w:marTop w:val="0"/>
              <w:marBottom w:val="0"/>
              <w:divBdr>
                <w:top w:val="none" w:sz="0" w:space="0" w:color="auto"/>
                <w:left w:val="none" w:sz="0" w:space="0" w:color="auto"/>
                <w:bottom w:val="none" w:sz="0" w:space="0" w:color="auto"/>
                <w:right w:val="none" w:sz="0" w:space="0" w:color="auto"/>
              </w:divBdr>
            </w:div>
            <w:div w:id="505289032">
              <w:marLeft w:val="0"/>
              <w:marRight w:val="0"/>
              <w:marTop w:val="0"/>
              <w:marBottom w:val="0"/>
              <w:divBdr>
                <w:top w:val="none" w:sz="0" w:space="0" w:color="auto"/>
                <w:left w:val="none" w:sz="0" w:space="0" w:color="auto"/>
                <w:bottom w:val="none" w:sz="0" w:space="0" w:color="auto"/>
                <w:right w:val="none" w:sz="0" w:space="0" w:color="auto"/>
              </w:divBdr>
            </w:div>
            <w:div w:id="589510351">
              <w:marLeft w:val="0"/>
              <w:marRight w:val="0"/>
              <w:marTop w:val="0"/>
              <w:marBottom w:val="0"/>
              <w:divBdr>
                <w:top w:val="none" w:sz="0" w:space="0" w:color="auto"/>
                <w:left w:val="none" w:sz="0" w:space="0" w:color="auto"/>
                <w:bottom w:val="none" w:sz="0" w:space="0" w:color="auto"/>
                <w:right w:val="none" w:sz="0" w:space="0" w:color="auto"/>
              </w:divBdr>
            </w:div>
            <w:div w:id="638611407">
              <w:marLeft w:val="0"/>
              <w:marRight w:val="0"/>
              <w:marTop w:val="0"/>
              <w:marBottom w:val="0"/>
              <w:divBdr>
                <w:top w:val="none" w:sz="0" w:space="0" w:color="auto"/>
                <w:left w:val="none" w:sz="0" w:space="0" w:color="auto"/>
                <w:bottom w:val="none" w:sz="0" w:space="0" w:color="auto"/>
                <w:right w:val="none" w:sz="0" w:space="0" w:color="auto"/>
              </w:divBdr>
            </w:div>
            <w:div w:id="678391351">
              <w:marLeft w:val="0"/>
              <w:marRight w:val="0"/>
              <w:marTop w:val="0"/>
              <w:marBottom w:val="0"/>
              <w:divBdr>
                <w:top w:val="none" w:sz="0" w:space="0" w:color="auto"/>
                <w:left w:val="none" w:sz="0" w:space="0" w:color="auto"/>
                <w:bottom w:val="none" w:sz="0" w:space="0" w:color="auto"/>
                <w:right w:val="none" w:sz="0" w:space="0" w:color="auto"/>
              </w:divBdr>
            </w:div>
            <w:div w:id="920140787">
              <w:marLeft w:val="0"/>
              <w:marRight w:val="0"/>
              <w:marTop w:val="0"/>
              <w:marBottom w:val="0"/>
              <w:divBdr>
                <w:top w:val="none" w:sz="0" w:space="0" w:color="auto"/>
                <w:left w:val="none" w:sz="0" w:space="0" w:color="auto"/>
                <w:bottom w:val="none" w:sz="0" w:space="0" w:color="auto"/>
                <w:right w:val="none" w:sz="0" w:space="0" w:color="auto"/>
              </w:divBdr>
            </w:div>
            <w:div w:id="939992658">
              <w:marLeft w:val="0"/>
              <w:marRight w:val="0"/>
              <w:marTop w:val="0"/>
              <w:marBottom w:val="0"/>
              <w:divBdr>
                <w:top w:val="none" w:sz="0" w:space="0" w:color="auto"/>
                <w:left w:val="none" w:sz="0" w:space="0" w:color="auto"/>
                <w:bottom w:val="none" w:sz="0" w:space="0" w:color="auto"/>
                <w:right w:val="none" w:sz="0" w:space="0" w:color="auto"/>
              </w:divBdr>
            </w:div>
            <w:div w:id="1141267485">
              <w:marLeft w:val="0"/>
              <w:marRight w:val="0"/>
              <w:marTop w:val="0"/>
              <w:marBottom w:val="0"/>
              <w:divBdr>
                <w:top w:val="none" w:sz="0" w:space="0" w:color="auto"/>
                <w:left w:val="none" w:sz="0" w:space="0" w:color="auto"/>
                <w:bottom w:val="none" w:sz="0" w:space="0" w:color="auto"/>
                <w:right w:val="none" w:sz="0" w:space="0" w:color="auto"/>
              </w:divBdr>
            </w:div>
            <w:div w:id="1182207862">
              <w:marLeft w:val="0"/>
              <w:marRight w:val="0"/>
              <w:marTop w:val="0"/>
              <w:marBottom w:val="0"/>
              <w:divBdr>
                <w:top w:val="none" w:sz="0" w:space="0" w:color="auto"/>
                <w:left w:val="none" w:sz="0" w:space="0" w:color="auto"/>
                <w:bottom w:val="none" w:sz="0" w:space="0" w:color="auto"/>
                <w:right w:val="none" w:sz="0" w:space="0" w:color="auto"/>
              </w:divBdr>
            </w:div>
            <w:div w:id="1320187603">
              <w:marLeft w:val="0"/>
              <w:marRight w:val="0"/>
              <w:marTop w:val="0"/>
              <w:marBottom w:val="0"/>
              <w:divBdr>
                <w:top w:val="none" w:sz="0" w:space="0" w:color="auto"/>
                <w:left w:val="none" w:sz="0" w:space="0" w:color="auto"/>
                <w:bottom w:val="none" w:sz="0" w:space="0" w:color="auto"/>
                <w:right w:val="none" w:sz="0" w:space="0" w:color="auto"/>
              </w:divBdr>
            </w:div>
            <w:div w:id="1345281565">
              <w:marLeft w:val="0"/>
              <w:marRight w:val="0"/>
              <w:marTop w:val="0"/>
              <w:marBottom w:val="0"/>
              <w:divBdr>
                <w:top w:val="none" w:sz="0" w:space="0" w:color="auto"/>
                <w:left w:val="none" w:sz="0" w:space="0" w:color="auto"/>
                <w:bottom w:val="none" w:sz="0" w:space="0" w:color="auto"/>
                <w:right w:val="none" w:sz="0" w:space="0" w:color="auto"/>
              </w:divBdr>
            </w:div>
            <w:div w:id="1626430155">
              <w:marLeft w:val="0"/>
              <w:marRight w:val="0"/>
              <w:marTop w:val="0"/>
              <w:marBottom w:val="0"/>
              <w:divBdr>
                <w:top w:val="none" w:sz="0" w:space="0" w:color="auto"/>
                <w:left w:val="none" w:sz="0" w:space="0" w:color="auto"/>
                <w:bottom w:val="none" w:sz="0" w:space="0" w:color="auto"/>
                <w:right w:val="none" w:sz="0" w:space="0" w:color="auto"/>
              </w:divBdr>
            </w:div>
            <w:div w:id="1633170865">
              <w:marLeft w:val="0"/>
              <w:marRight w:val="0"/>
              <w:marTop w:val="0"/>
              <w:marBottom w:val="0"/>
              <w:divBdr>
                <w:top w:val="none" w:sz="0" w:space="0" w:color="auto"/>
                <w:left w:val="none" w:sz="0" w:space="0" w:color="auto"/>
                <w:bottom w:val="none" w:sz="0" w:space="0" w:color="auto"/>
                <w:right w:val="none" w:sz="0" w:space="0" w:color="auto"/>
              </w:divBdr>
            </w:div>
            <w:div w:id="1656690407">
              <w:marLeft w:val="0"/>
              <w:marRight w:val="0"/>
              <w:marTop w:val="0"/>
              <w:marBottom w:val="0"/>
              <w:divBdr>
                <w:top w:val="none" w:sz="0" w:space="0" w:color="auto"/>
                <w:left w:val="none" w:sz="0" w:space="0" w:color="auto"/>
                <w:bottom w:val="none" w:sz="0" w:space="0" w:color="auto"/>
                <w:right w:val="none" w:sz="0" w:space="0" w:color="auto"/>
              </w:divBdr>
            </w:div>
            <w:div w:id="1863207835">
              <w:marLeft w:val="0"/>
              <w:marRight w:val="0"/>
              <w:marTop w:val="0"/>
              <w:marBottom w:val="0"/>
              <w:divBdr>
                <w:top w:val="none" w:sz="0" w:space="0" w:color="auto"/>
                <w:left w:val="none" w:sz="0" w:space="0" w:color="auto"/>
                <w:bottom w:val="none" w:sz="0" w:space="0" w:color="auto"/>
                <w:right w:val="none" w:sz="0" w:space="0" w:color="auto"/>
              </w:divBdr>
            </w:div>
            <w:div w:id="1932272068">
              <w:marLeft w:val="0"/>
              <w:marRight w:val="0"/>
              <w:marTop w:val="0"/>
              <w:marBottom w:val="0"/>
              <w:divBdr>
                <w:top w:val="none" w:sz="0" w:space="0" w:color="auto"/>
                <w:left w:val="none" w:sz="0" w:space="0" w:color="auto"/>
                <w:bottom w:val="none" w:sz="0" w:space="0" w:color="auto"/>
                <w:right w:val="none" w:sz="0" w:space="0" w:color="auto"/>
              </w:divBdr>
            </w:div>
            <w:div w:id="1996179515">
              <w:marLeft w:val="0"/>
              <w:marRight w:val="0"/>
              <w:marTop w:val="0"/>
              <w:marBottom w:val="0"/>
              <w:divBdr>
                <w:top w:val="none" w:sz="0" w:space="0" w:color="auto"/>
                <w:left w:val="none" w:sz="0" w:space="0" w:color="auto"/>
                <w:bottom w:val="none" w:sz="0" w:space="0" w:color="auto"/>
                <w:right w:val="none" w:sz="0" w:space="0" w:color="auto"/>
              </w:divBdr>
            </w:div>
            <w:div w:id="2016570406">
              <w:marLeft w:val="0"/>
              <w:marRight w:val="0"/>
              <w:marTop w:val="0"/>
              <w:marBottom w:val="0"/>
              <w:divBdr>
                <w:top w:val="none" w:sz="0" w:space="0" w:color="auto"/>
                <w:left w:val="none" w:sz="0" w:space="0" w:color="auto"/>
                <w:bottom w:val="none" w:sz="0" w:space="0" w:color="auto"/>
                <w:right w:val="none" w:sz="0" w:space="0" w:color="auto"/>
              </w:divBdr>
            </w:div>
          </w:divsChild>
        </w:div>
        <w:div w:id="242496287">
          <w:marLeft w:val="0"/>
          <w:marRight w:val="0"/>
          <w:marTop w:val="0"/>
          <w:marBottom w:val="0"/>
          <w:divBdr>
            <w:top w:val="none" w:sz="0" w:space="0" w:color="auto"/>
            <w:left w:val="none" w:sz="0" w:space="0" w:color="auto"/>
            <w:bottom w:val="none" w:sz="0" w:space="0" w:color="auto"/>
            <w:right w:val="none" w:sz="0" w:space="0" w:color="auto"/>
          </w:divBdr>
          <w:divsChild>
            <w:div w:id="12079890">
              <w:marLeft w:val="0"/>
              <w:marRight w:val="0"/>
              <w:marTop w:val="0"/>
              <w:marBottom w:val="0"/>
              <w:divBdr>
                <w:top w:val="none" w:sz="0" w:space="0" w:color="auto"/>
                <w:left w:val="none" w:sz="0" w:space="0" w:color="auto"/>
                <w:bottom w:val="none" w:sz="0" w:space="0" w:color="auto"/>
                <w:right w:val="none" w:sz="0" w:space="0" w:color="auto"/>
              </w:divBdr>
            </w:div>
            <w:div w:id="33895110">
              <w:marLeft w:val="0"/>
              <w:marRight w:val="0"/>
              <w:marTop w:val="0"/>
              <w:marBottom w:val="0"/>
              <w:divBdr>
                <w:top w:val="none" w:sz="0" w:space="0" w:color="auto"/>
                <w:left w:val="none" w:sz="0" w:space="0" w:color="auto"/>
                <w:bottom w:val="none" w:sz="0" w:space="0" w:color="auto"/>
                <w:right w:val="none" w:sz="0" w:space="0" w:color="auto"/>
              </w:divBdr>
            </w:div>
            <w:div w:id="128548786">
              <w:marLeft w:val="0"/>
              <w:marRight w:val="0"/>
              <w:marTop w:val="0"/>
              <w:marBottom w:val="0"/>
              <w:divBdr>
                <w:top w:val="none" w:sz="0" w:space="0" w:color="auto"/>
                <w:left w:val="none" w:sz="0" w:space="0" w:color="auto"/>
                <w:bottom w:val="none" w:sz="0" w:space="0" w:color="auto"/>
                <w:right w:val="none" w:sz="0" w:space="0" w:color="auto"/>
              </w:divBdr>
            </w:div>
            <w:div w:id="169300424">
              <w:marLeft w:val="0"/>
              <w:marRight w:val="0"/>
              <w:marTop w:val="0"/>
              <w:marBottom w:val="0"/>
              <w:divBdr>
                <w:top w:val="none" w:sz="0" w:space="0" w:color="auto"/>
                <w:left w:val="none" w:sz="0" w:space="0" w:color="auto"/>
                <w:bottom w:val="none" w:sz="0" w:space="0" w:color="auto"/>
                <w:right w:val="none" w:sz="0" w:space="0" w:color="auto"/>
              </w:divBdr>
            </w:div>
            <w:div w:id="218248601">
              <w:marLeft w:val="0"/>
              <w:marRight w:val="0"/>
              <w:marTop w:val="0"/>
              <w:marBottom w:val="0"/>
              <w:divBdr>
                <w:top w:val="none" w:sz="0" w:space="0" w:color="auto"/>
                <w:left w:val="none" w:sz="0" w:space="0" w:color="auto"/>
                <w:bottom w:val="none" w:sz="0" w:space="0" w:color="auto"/>
                <w:right w:val="none" w:sz="0" w:space="0" w:color="auto"/>
              </w:divBdr>
            </w:div>
            <w:div w:id="425616096">
              <w:marLeft w:val="0"/>
              <w:marRight w:val="0"/>
              <w:marTop w:val="0"/>
              <w:marBottom w:val="0"/>
              <w:divBdr>
                <w:top w:val="none" w:sz="0" w:space="0" w:color="auto"/>
                <w:left w:val="none" w:sz="0" w:space="0" w:color="auto"/>
                <w:bottom w:val="none" w:sz="0" w:space="0" w:color="auto"/>
                <w:right w:val="none" w:sz="0" w:space="0" w:color="auto"/>
              </w:divBdr>
            </w:div>
            <w:div w:id="582571484">
              <w:marLeft w:val="0"/>
              <w:marRight w:val="0"/>
              <w:marTop w:val="0"/>
              <w:marBottom w:val="0"/>
              <w:divBdr>
                <w:top w:val="none" w:sz="0" w:space="0" w:color="auto"/>
                <w:left w:val="none" w:sz="0" w:space="0" w:color="auto"/>
                <w:bottom w:val="none" w:sz="0" w:space="0" w:color="auto"/>
                <w:right w:val="none" w:sz="0" w:space="0" w:color="auto"/>
              </w:divBdr>
            </w:div>
            <w:div w:id="596132752">
              <w:marLeft w:val="0"/>
              <w:marRight w:val="0"/>
              <w:marTop w:val="0"/>
              <w:marBottom w:val="0"/>
              <w:divBdr>
                <w:top w:val="none" w:sz="0" w:space="0" w:color="auto"/>
                <w:left w:val="none" w:sz="0" w:space="0" w:color="auto"/>
                <w:bottom w:val="none" w:sz="0" w:space="0" w:color="auto"/>
                <w:right w:val="none" w:sz="0" w:space="0" w:color="auto"/>
              </w:divBdr>
            </w:div>
            <w:div w:id="614794773">
              <w:marLeft w:val="0"/>
              <w:marRight w:val="0"/>
              <w:marTop w:val="0"/>
              <w:marBottom w:val="0"/>
              <w:divBdr>
                <w:top w:val="none" w:sz="0" w:space="0" w:color="auto"/>
                <w:left w:val="none" w:sz="0" w:space="0" w:color="auto"/>
                <w:bottom w:val="none" w:sz="0" w:space="0" w:color="auto"/>
                <w:right w:val="none" w:sz="0" w:space="0" w:color="auto"/>
              </w:divBdr>
            </w:div>
            <w:div w:id="651762423">
              <w:marLeft w:val="0"/>
              <w:marRight w:val="0"/>
              <w:marTop w:val="0"/>
              <w:marBottom w:val="0"/>
              <w:divBdr>
                <w:top w:val="none" w:sz="0" w:space="0" w:color="auto"/>
                <w:left w:val="none" w:sz="0" w:space="0" w:color="auto"/>
                <w:bottom w:val="none" w:sz="0" w:space="0" w:color="auto"/>
                <w:right w:val="none" w:sz="0" w:space="0" w:color="auto"/>
              </w:divBdr>
            </w:div>
            <w:div w:id="758913127">
              <w:marLeft w:val="0"/>
              <w:marRight w:val="0"/>
              <w:marTop w:val="0"/>
              <w:marBottom w:val="0"/>
              <w:divBdr>
                <w:top w:val="none" w:sz="0" w:space="0" w:color="auto"/>
                <w:left w:val="none" w:sz="0" w:space="0" w:color="auto"/>
                <w:bottom w:val="none" w:sz="0" w:space="0" w:color="auto"/>
                <w:right w:val="none" w:sz="0" w:space="0" w:color="auto"/>
              </w:divBdr>
            </w:div>
            <w:div w:id="1202716821">
              <w:marLeft w:val="0"/>
              <w:marRight w:val="0"/>
              <w:marTop w:val="0"/>
              <w:marBottom w:val="0"/>
              <w:divBdr>
                <w:top w:val="none" w:sz="0" w:space="0" w:color="auto"/>
                <w:left w:val="none" w:sz="0" w:space="0" w:color="auto"/>
                <w:bottom w:val="none" w:sz="0" w:space="0" w:color="auto"/>
                <w:right w:val="none" w:sz="0" w:space="0" w:color="auto"/>
              </w:divBdr>
            </w:div>
            <w:div w:id="1428040675">
              <w:marLeft w:val="0"/>
              <w:marRight w:val="0"/>
              <w:marTop w:val="0"/>
              <w:marBottom w:val="0"/>
              <w:divBdr>
                <w:top w:val="none" w:sz="0" w:space="0" w:color="auto"/>
                <w:left w:val="none" w:sz="0" w:space="0" w:color="auto"/>
                <w:bottom w:val="none" w:sz="0" w:space="0" w:color="auto"/>
                <w:right w:val="none" w:sz="0" w:space="0" w:color="auto"/>
              </w:divBdr>
            </w:div>
            <w:div w:id="1511678993">
              <w:marLeft w:val="0"/>
              <w:marRight w:val="0"/>
              <w:marTop w:val="0"/>
              <w:marBottom w:val="0"/>
              <w:divBdr>
                <w:top w:val="none" w:sz="0" w:space="0" w:color="auto"/>
                <w:left w:val="none" w:sz="0" w:space="0" w:color="auto"/>
                <w:bottom w:val="none" w:sz="0" w:space="0" w:color="auto"/>
                <w:right w:val="none" w:sz="0" w:space="0" w:color="auto"/>
              </w:divBdr>
            </w:div>
            <w:div w:id="1528331189">
              <w:marLeft w:val="0"/>
              <w:marRight w:val="0"/>
              <w:marTop w:val="0"/>
              <w:marBottom w:val="0"/>
              <w:divBdr>
                <w:top w:val="none" w:sz="0" w:space="0" w:color="auto"/>
                <w:left w:val="none" w:sz="0" w:space="0" w:color="auto"/>
                <w:bottom w:val="none" w:sz="0" w:space="0" w:color="auto"/>
                <w:right w:val="none" w:sz="0" w:space="0" w:color="auto"/>
              </w:divBdr>
            </w:div>
            <w:div w:id="1540973162">
              <w:marLeft w:val="0"/>
              <w:marRight w:val="0"/>
              <w:marTop w:val="0"/>
              <w:marBottom w:val="0"/>
              <w:divBdr>
                <w:top w:val="none" w:sz="0" w:space="0" w:color="auto"/>
                <w:left w:val="none" w:sz="0" w:space="0" w:color="auto"/>
                <w:bottom w:val="none" w:sz="0" w:space="0" w:color="auto"/>
                <w:right w:val="none" w:sz="0" w:space="0" w:color="auto"/>
              </w:divBdr>
            </w:div>
            <w:div w:id="1560507993">
              <w:marLeft w:val="0"/>
              <w:marRight w:val="0"/>
              <w:marTop w:val="0"/>
              <w:marBottom w:val="0"/>
              <w:divBdr>
                <w:top w:val="none" w:sz="0" w:space="0" w:color="auto"/>
                <w:left w:val="none" w:sz="0" w:space="0" w:color="auto"/>
                <w:bottom w:val="none" w:sz="0" w:space="0" w:color="auto"/>
                <w:right w:val="none" w:sz="0" w:space="0" w:color="auto"/>
              </w:divBdr>
            </w:div>
            <w:div w:id="1786345366">
              <w:marLeft w:val="0"/>
              <w:marRight w:val="0"/>
              <w:marTop w:val="0"/>
              <w:marBottom w:val="0"/>
              <w:divBdr>
                <w:top w:val="none" w:sz="0" w:space="0" w:color="auto"/>
                <w:left w:val="none" w:sz="0" w:space="0" w:color="auto"/>
                <w:bottom w:val="none" w:sz="0" w:space="0" w:color="auto"/>
                <w:right w:val="none" w:sz="0" w:space="0" w:color="auto"/>
              </w:divBdr>
            </w:div>
            <w:div w:id="1832986417">
              <w:marLeft w:val="0"/>
              <w:marRight w:val="0"/>
              <w:marTop w:val="0"/>
              <w:marBottom w:val="0"/>
              <w:divBdr>
                <w:top w:val="none" w:sz="0" w:space="0" w:color="auto"/>
                <w:left w:val="none" w:sz="0" w:space="0" w:color="auto"/>
                <w:bottom w:val="none" w:sz="0" w:space="0" w:color="auto"/>
                <w:right w:val="none" w:sz="0" w:space="0" w:color="auto"/>
              </w:divBdr>
            </w:div>
            <w:div w:id="2131582991">
              <w:marLeft w:val="0"/>
              <w:marRight w:val="0"/>
              <w:marTop w:val="0"/>
              <w:marBottom w:val="0"/>
              <w:divBdr>
                <w:top w:val="none" w:sz="0" w:space="0" w:color="auto"/>
                <w:left w:val="none" w:sz="0" w:space="0" w:color="auto"/>
                <w:bottom w:val="none" w:sz="0" w:space="0" w:color="auto"/>
                <w:right w:val="none" w:sz="0" w:space="0" w:color="auto"/>
              </w:divBdr>
            </w:div>
          </w:divsChild>
        </w:div>
        <w:div w:id="422340912">
          <w:marLeft w:val="0"/>
          <w:marRight w:val="0"/>
          <w:marTop w:val="0"/>
          <w:marBottom w:val="0"/>
          <w:divBdr>
            <w:top w:val="none" w:sz="0" w:space="0" w:color="auto"/>
            <w:left w:val="none" w:sz="0" w:space="0" w:color="auto"/>
            <w:bottom w:val="none" w:sz="0" w:space="0" w:color="auto"/>
            <w:right w:val="none" w:sz="0" w:space="0" w:color="auto"/>
          </w:divBdr>
          <w:divsChild>
            <w:div w:id="43334536">
              <w:marLeft w:val="0"/>
              <w:marRight w:val="0"/>
              <w:marTop w:val="0"/>
              <w:marBottom w:val="0"/>
              <w:divBdr>
                <w:top w:val="none" w:sz="0" w:space="0" w:color="auto"/>
                <w:left w:val="none" w:sz="0" w:space="0" w:color="auto"/>
                <w:bottom w:val="none" w:sz="0" w:space="0" w:color="auto"/>
                <w:right w:val="none" w:sz="0" w:space="0" w:color="auto"/>
              </w:divBdr>
            </w:div>
            <w:div w:id="150560493">
              <w:marLeft w:val="0"/>
              <w:marRight w:val="0"/>
              <w:marTop w:val="0"/>
              <w:marBottom w:val="0"/>
              <w:divBdr>
                <w:top w:val="none" w:sz="0" w:space="0" w:color="auto"/>
                <w:left w:val="none" w:sz="0" w:space="0" w:color="auto"/>
                <w:bottom w:val="none" w:sz="0" w:space="0" w:color="auto"/>
                <w:right w:val="none" w:sz="0" w:space="0" w:color="auto"/>
              </w:divBdr>
            </w:div>
            <w:div w:id="160975390">
              <w:marLeft w:val="0"/>
              <w:marRight w:val="0"/>
              <w:marTop w:val="0"/>
              <w:marBottom w:val="0"/>
              <w:divBdr>
                <w:top w:val="none" w:sz="0" w:space="0" w:color="auto"/>
                <w:left w:val="none" w:sz="0" w:space="0" w:color="auto"/>
                <w:bottom w:val="none" w:sz="0" w:space="0" w:color="auto"/>
                <w:right w:val="none" w:sz="0" w:space="0" w:color="auto"/>
              </w:divBdr>
            </w:div>
            <w:div w:id="499547357">
              <w:marLeft w:val="0"/>
              <w:marRight w:val="0"/>
              <w:marTop w:val="0"/>
              <w:marBottom w:val="0"/>
              <w:divBdr>
                <w:top w:val="none" w:sz="0" w:space="0" w:color="auto"/>
                <w:left w:val="none" w:sz="0" w:space="0" w:color="auto"/>
                <w:bottom w:val="none" w:sz="0" w:space="0" w:color="auto"/>
                <w:right w:val="none" w:sz="0" w:space="0" w:color="auto"/>
              </w:divBdr>
            </w:div>
            <w:div w:id="500655781">
              <w:marLeft w:val="0"/>
              <w:marRight w:val="0"/>
              <w:marTop w:val="0"/>
              <w:marBottom w:val="0"/>
              <w:divBdr>
                <w:top w:val="none" w:sz="0" w:space="0" w:color="auto"/>
                <w:left w:val="none" w:sz="0" w:space="0" w:color="auto"/>
                <w:bottom w:val="none" w:sz="0" w:space="0" w:color="auto"/>
                <w:right w:val="none" w:sz="0" w:space="0" w:color="auto"/>
              </w:divBdr>
            </w:div>
            <w:div w:id="533233187">
              <w:marLeft w:val="0"/>
              <w:marRight w:val="0"/>
              <w:marTop w:val="0"/>
              <w:marBottom w:val="0"/>
              <w:divBdr>
                <w:top w:val="none" w:sz="0" w:space="0" w:color="auto"/>
                <w:left w:val="none" w:sz="0" w:space="0" w:color="auto"/>
                <w:bottom w:val="none" w:sz="0" w:space="0" w:color="auto"/>
                <w:right w:val="none" w:sz="0" w:space="0" w:color="auto"/>
              </w:divBdr>
            </w:div>
            <w:div w:id="557059650">
              <w:marLeft w:val="0"/>
              <w:marRight w:val="0"/>
              <w:marTop w:val="0"/>
              <w:marBottom w:val="0"/>
              <w:divBdr>
                <w:top w:val="none" w:sz="0" w:space="0" w:color="auto"/>
                <w:left w:val="none" w:sz="0" w:space="0" w:color="auto"/>
                <w:bottom w:val="none" w:sz="0" w:space="0" w:color="auto"/>
                <w:right w:val="none" w:sz="0" w:space="0" w:color="auto"/>
              </w:divBdr>
            </w:div>
            <w:div w:id="586965065">
              <w:marLeft w:val="0"/>
              <w:marRight w:val="0"/>
              <w:marTop w:val="0"/>
              <w:marBottom w:val="0"/>
              <w:divBdr>
                <w:top w:val="none" w:sz="0" w:space="0" w:color="auto"/>
                <w:left w:val="none" w:sz="0" w:space="0" w:color="auto"/>
                <w:bottom w:val="none" w:sz="0" w:space="0" w:color="auto"/>
                <w:right w:val="none" w:sz="0" w:space="0" w:color="auto"/>
              </w:divBdr>
            </w:div>
            <w:div w:id="601298280">
              <w:marLeft w:val="0"/>
              <w:marRight w:val="0"/>
              <w:marTop w:val="0"/>
              <w:marBottom w:val="0"/>
              <w:divBdr>
                <w:top w:val="none" w:sz="0" w:space="0" w:color="auto"/>
                <w:left w:val="none" w:sz="0" w:space="0" w:color="auto"/>
                <w:bottom w:val="none" w:sz="0" w:space="0" w:color="auto"/>
                <w:right w:val="none" w:sz="0" w:space="0" w:color="auto"/>
              </w:divBdr>
            </w:div>
            <w:div w:id="668677225">
              <w:marLeft w:val="0"/>
              <w:marRight w:val="0"/>
              <w:marTop w:val="0"/>
              <w:marBottom w:val="0"/>
              <w:divBdr>
                <w:top w:val="none" w:sz="0" w:space="0" w:color="auto"/>
                <w:left w:val="none" w:sz="0" w:space="0" w:color="auto"/>
                <w:bottom w:val="none" w:sz="0" w:space="0" w:color="auto"/>
                <w:right w:val="none" w:sz="0" w:space="0" w:color="auto"/>
              </w:divBdr>
            </w:div>
            <w:div w:id="754862904">
              <w:marLeft w:val="0"/>
              <w:marRight w:val="0"/>
              <w:marTop w:val="0"/>
              <w:marBottom w:val="0"/>
              <w:divBdr>
                <w:top w:val="none" w:sz="0" w:space="0" w:color="auto"/>
                <w:left w:val="none" w:sz="0" w:space="0" w:color="auto"/>
                <w:bottom w:val="none" w:sz="0" w:space="0" w:color="auto"/>
                <w:right w:val="none" w:sz="0" w:space="0" w:color="auto"/>
              </w:divBdr>
            </w:div>
            <w:div w:id="758797326">
              <w:marLeft w:val="0"/>
              <w:marRight w:val="0"/>
              <w:marTop w:val="0"/>
              <w:marBottom w:val="0"/>
              <w:divBdr>
                <w:top w:val="none" w:sz="0" w:space="0" w:color="auto"/>
                <w:left w:val="none" w:sz="0" w:space="0" w:color="auto"/>
                <w:bottom w:val="none" w:sz="0" w:space="0" w:color="auto"/>
                <w:right w:val="none" w:sz="0" w:space="0" w:color="auto"/>
              </w:divBdr>
            </w:div>
            <w:div w:id="845677047">
              <w:marLeft w:val="0"/>
              <w:marRight w:val="0"/>
              <w:marTop w:val="0"/>
              <w:marBottom w:val="0"/>
              <w:divBdr>
                <w:top w:val="none" w:sz="0" w:space="0" w:color="auto"/>
                <w:left w:val="none" w:sz="0" w:space="0" w:color="auto"/>
                <w:bottom w:val="none" w:sz="0" w:space="0" w:color="auto"/>
                <w:right w:val="none" w:sz="0" w:space="0" w:color="auto"/>
              </w:divBdr>
            </w:div>
            <w:div w:id="854540451">
              <w:marLeft w:val="0"/>
              <w:marRight w:val="0"/>
              <w:marTop w:val="0"/>
              <w:marBottom w:val="0"/>
              <w:divBdr>
                <w:top w:val="none" w:sz="0" w:space="0" w:color="auto"/>
                <w:left w:val="none" w:sz="0" w:space="0" w:color="auto"/>
                <w:bottom w:val="none" w:sz="0" w:space="0" w:color="auto"/>
                <w:right w:val="none" w:sz="0" w:space="0" w:color="auto"/>
              </w:divBdr>
            </w:div>
            <w:div w:id="917321691">
              <w:marLeft w:val="0"/>
              <w:marRight w:val="0"/>
              <w:marTop w:val="0"/>
              <w:marBottom w:val="0"/>
              <w:divBdr>
                <w:top w:val="none" w:sz="0" w:space="0" w:color="auto"/>
                <w:left w:val="none" w:sz="0" w:space="0" w:color="auto"/>
                <w:bottom w:val="none" w:sz="0" w:space="0" w:color="auto"/>
                <w:right w:val="none" w:sz="0" w:space="0" w:color="auto"/>
              </w:divBdr>
            </w:div>
            <w:div w:id="1406296085">
              <w:marLeft w:val="0"/>
              <w:marRight w:val="0"/>
              <w:marTop w:val="0"/>
              <w:marBottom w:val="0"/>
              <w:divBdr>
                <w:top w:val="none" w:sz="0" w:space="0" w:color="auto"/>
                <w:left w:val="none" w:sz="0" w:space="0" w:color="auto"/>
                <w:bottom w:val="none" w:sz="0" w:space="0" w:color="auto"/>
                <w:right w:val="none" w:sz="0" w:space="0" w:color="auto"/>
              </w:divBdr>
            </w:div>
            <w:div w:id="1670673555">
              <w:marLeft w:val="0"/>
              <w:marRight w:val="0"/>
              <w:marTop w:val="0"/>
              <w:marBottom w:val="0"/>
              <w:divBdr>
                <w:top w:val="none" w:sz="0" w:space="0" w:color="auto"/>
                <w:left w:val="none" w:sz="0" w:space="0" w:color="auto"/>
                <w:bottom w:val="none" w:sz="0" w:space="0" w:color="auto"/>
                <w:right w:val="none" w:sz="0" w:space="0" w:color="auto"/>
              </w:divBdr>
            </w:div>
            <w:div w:id="1740440478">
              <w:marLeft w:val="0"/>
              <w:marRight w:val="0"/>
              <w:marTop w:val="0"/>
              <w:marBottom w:val="0"/>
              <w:divBdr>
                <w:top w:val="none" w:sz="0" w:space="0" w:color="auto"/>
                <w:left w:val="none" w:sz="0" w:space="0" w:color="auto"/>
                <w:bottom w:val="none" w:sz="0" w:space="0" w:color="auto"/>
                <w:right w:val="none" w:sz="0" w:space="0" w:color="auto"/>
              </w:divBdr>
            </w:div>
            <w:div w:id="1936016317">
              <w:marLeft w:val="0"/>
              <w:marRight w:val="0"/>
              <w:marTop w:val="0"/>
              <w:marBottom w:val="0"/>
              <w:divBdr>
                <w:top w:val="none" w:sz="0" w:space="0" w:color="auto"/>
                <w:left w:val="none" w:sz="0" w:space="0" w:color="auto"/>
                <w:bottom w:val="none" w:sz="0" w:space="0" w:color="auto"/>
                <w:right w:val="none" w:sz="0" w:space="0" w:color="auto"/>
              </w:divBdr>
            </w:div>
            <w:div w:id="1958561380">
              <w:marLeft w:val="0"/>
              <w:marRight w:val="0"/>
              <w:marTop w:val="0"/>
              <w:marBottom w:val="0"/>
              <w:divBdr>
                <w:top w:val="none" w:sz="0" w:space="0" w:color="auto"/>
                <w:left w:val="none" w:sz="0" w:space="0" w:color="auto"/>
                <w:bottom w:val="none" w:sz="0" w:space="0" w:color="auto"/>
                <w:right w:val="none" w:sz="0" w:space="0" w:color="auto"/>
              </w:divBdr>
            </w:div>
          </w:divsChild>
        </w:div>
        <w:div w:id="669909420">
          <w:marLeft w:val="0"/>
          <w:marRight w:val="0"/>
          <w:marTop w:val="0"/>
          <w:marBottom w:val="0"/>
          <w:divBdr>
            <w:top w:val="none" w:sz="0" w:space="0" w:color="auto"/>
            <w:left w:val="none" w:sz="0" w:space="0" w:color="auto"/>
            <w:bottom w:val="none" w:sz="0" w:space="0" w:color="auto"/>
            <w:right w:val="none" w:sz="0" w:space="0" w:color="auto"/>
          </w:divBdr>
          <w:divsChild>
            <w:div w:id="158887954">
              <w:marLeft w:val="0"/>
              <w:marRight w:val="0"/>
              <w:marTop w:val="0"/>
              <w:marBottom w:val="0"/>
              <w:divBdr>
                <w:top w:val="none" w:sz="0" w:space="0" w:color="auto"/>
                <w:left w:val="none" w:sz="0" w:space="0" w:color="auto"/>
                <w:bottom w:val="none" w:sz="0" w:space="0" w:color="auto"/>
                <w:right w:val="none" w:sz="0" w:space="0" w:color="auto"/>
              </w:divBdr>
            </w:div>
            <w:div w:id="297809954">
              <w:marLeft w:val="0"/>
              <w:marRight w:val="0"/>
              <w:marTop w:val="0"/>
              <w:marBottom w:val="0"/>
              <w:divBdr>
                <w:top w:val="none" w:sz="0" w:space="0" w:color="auto"/>
                <w:left w:val="none" w:sz="0" w:space="0" w:color="auto"/>
                <w:bottom w:val="none" w:sz="0" w:space="0" w:color="auto"/>
                <w:right w:val="none" w:sz="0" w:space="0" w:color="auto"/>
              </w:divBdr>
            </w:div>
            <w:div w:id="444807581">
              <w:marLeft w:val="0"/>
              <w:marRight w:val="0"/>
              <w:marTop w:val="0"/>
              <w:marBottom w:val="0"/>
              <w:divBdr>
                <w:top w:val="none" w:sz="0" w:space="0" w:color="auto"/>
                <w:left w:val="none" w:sz="0" w:space="0" w:color="auto"/>
                <w:bottom w:val="none" w:sz="0" w:space="0" w:color="auto"/>
                <w:right w:val="none" w:sz="0" w:space="0" w:color="auto"/>
              </w:divBdr>
            </w:div>
            <w:div w:id="574703338">
              <w:marLeft w:val="0"/>
              <w:marRight w:val="0"/>
              <w:marTop w:val="0"/>
              <w:marBottom w:val="0"/>
              <w:divBdr>
                <w:top w:val="none" w:sz="0" w:space="0" w:color="auto"/>
                <w:left w:val="none" w:sz="0" w:space="0" w:color="auto"/>
                <w:bottom w:val="none" w:sz="0" w:space="0" w:color="auto"/>
                <w:right w:val="none" w:sz="0" w:space="0" w:color="auto"/>
              </w:divBdr>
            </w:div>
            <w:div w:id="587926012">
              <w:marLeft w:val="0"/>
              <w:marRight w:val="0"/>
              <w:marTop w:val="0"/>
              <w:marBottom w:val="0"/>
              <w:divBdr>
                <w:top w:val="none" w:sz="0" w:space="0" w:color="auto"/>
                <w:left w:val="none" w:sz="0" w:space="0" w:color="auto"/>
                <w:bottom w:val="none" w:sz="0" w:space="0" w:color="auto"/>
                <w:right w:val="none" w:sz="0" w:space="0" w:color="auto"/>
              </w:divBdr>
            </w:div>
            <w:div w:id="640110118">
              <w:marLeft w:val="0"/>
              <w:marRight w:val="0"/>
              <w:marTop w:val="0"/>
              <w:marBottom w:val="0"/>
              <w:divBdr>
                <w:top w:val="none" w:sz="0" w:space="0" w:color="auto"/>
                <w:left w:val="none" w:sz="0" w:space="0" w:color="auto"/>
                <w:bottom w:val="none" w:sz="0" w:space="0" w:color="auto"/>
                <w:right w:val="none" w:sz="0" w:space="0" w:color="auto"/>
              </w:divBdr>
            </w:div>
            <w:div w:id="687682881">
              <w:marLeft w:val="0"/>
              <w:marRight w:val="0"/>
              <w:marTop w:val="0"/>
              <w:marBottom w:val="0"/>
              <w:divBdr>
                <w:top w:val="none" w:sz="0" w:space="0" w:color="auto"/>
                <w:left w:val="none" w:sz="0" w:space="0" w:color="auto"/>
                <w:bottom w:val="none" w:sz="0" w:space="0" w:color="auto"/>
                <w:right w:val="none" w:sz="0" w:space="0" w:color="auto"/>
              </w:divBdr>
            </w:div>
            <w:div w:id="712388897">
              <w:marLeft w:val="0"/>
              <w:marRight w:val="0"/>
              <w:marTop w:val="0"/>
              <w:marBottom w:val="0"/>
              <w:divBdr>
                <w:top w:val="none" w:sz="0" w:space="0" w:color="auto"/>
                <w:left w:val="none" w:sz="0" w:space="0" w:color="auto"/>
                <w:bottom w:val="none" w:sz="0" w:space="0" w:color="auto"/>
                <w:right w:val="none" w:sz="0" w:space="0" w:color="auto"/>
              </w:divBdr>
            </w:div>
            <w:div w:id="812870756">
              <w:marLeft w:val="0"/>
              <w:marRight w:val="0"/>
              <w:marTop w:val="0"/>
              <w:marBottom w:val="0"/>
              <w:divBdr>
                <w:top w:val="none" w:sz="0" w:space="0" w:color="auto"/>
                <w:left w:val="none" w:sz="0" w:space="0" w:color="auto"/>
                <w:bottom w:val="none" w:sz="0" w:space="0" w:color="auto"/>
                <w:right w:val="none" w:sz="0" w:space="0" w:color="auto"/>
              </w:divBdr>
            </w:div>
            <w:div w:id="863708531">
              <w:marLeft w:val="0"/>
              <w:marRight w:val="0"/>
              <w:marTop w:val="0"/>
              <w:marBottom w:val="0"/>
              <w:divBdr>
                <w:top w:val="none" w:sz="0" w:space="0" w:color="auto"/>
                <w:left w:val="none" w:sz="0" w:space="0" w:color="auto"/>
                <w:bottom w:val="none" w:sz="0" w:space="0" w:color="auto"/>
                <w:right w:val="none" w:sz="0" w:space="0" w:color="auto"/>
              </w:divBdr>
            </w:div>
            <w:div w:id="1034575880">
              <w:marLeft w:val="0"/>
              <w:marRight w:val="0"/>
              <w:marTop w:val="0"/>
              <w:marBottom w:val="0"/>
              <w:divBdr>
                <w:top w:val="none" w:sz="0" w:space="0" w:color="auto"/>
                <w:left w:val="none" w:sz="0" w:space="0" w:color="auto"/>
                <w:bottom w:val="none" w:sz="0" w:space="0" w:color="auto"/>
                <w:right w:val="none" w:sz="0" w:space="0" w:color="auto"/>
              </w:divBdr>
            </w:div>
            <w:div w:id="1082219583">
              <w:marLeft w:val="0"/>
              <w:marRight w:val="0"/>
              <w:marTop w:val="0"/>
              <w:marBottom w:val="0"/>
              <w:divBdr>
                <w:top w:val="none" w:sz="0" w:space="0" w:color="auto"/>
                <w:left w:val="none" w:sz="0" w:space="0" w:color="auto"/>
                <w:bottom w:val="none" w:sz="0" w:space="0" w:color="auto"/>
                <w:right w:val="none" w:sz="0" w:space="0" w:color="auto"/>
              </w:divBdr>
            </w:div>
            <w:div w:id="1121534372">
              <w:marLeft w:val="0"/>
              <w:marRight w:val="0"/>
              <w:marTop w:val="0"/>
              <w:marBottom w:val="0"/>
              <w:divBdr>
                <w:top w:val="none" w:sz="0" w:space="0" w:color="auto"/>
                <w:left w:val="none" w:sz="0" w:space="0" w:color="auto"/>
                <w:bottom w:val="none" w:sz="0" w:space="0" w:color="auto"/>
                <w:right w:val="none" w:sz="0" w:space="0" w:color="auto"/>
              </w:divBdr>
            </w:div>
            <w:div w:id="1251432222">
              <w:marLeft w:val="0"/>
              <w:marRight w:val="0"/>
              <w:marTop w:val="0"/>
              <w:marBottom w:val="0"/>
              <w:divBdr>
                <w:top w:val="none" w:sz="0" w:space="0" w:color="auto"/>
                <w:left w:val="none" w:sz="0" w:space="0" w:color="auto"/>
                <w:bottom w:val="none" w:sz="0" w:space="0" w:color="auto"/>
                <w:right w:val="none" w:sz="0" w:space="0" w:color="auto"/>
              </w:divBdr>
            </w:div>
            <w:div w:id="1350446385">
              <w:marLeft w:val="0"/>
              <w:marRight w:val="0"/>
              <w:marTop w:val="0"/>
              <w:marBottom w:val="0"/>
              <w:divBdr>
                <w:top w:val="none" w:sz="0" w:space="0" w:color="auto"/>
                <w:left w:val="none" w:sz="0" w:space="0" w:color="auto"/>
                <w:bottom w:val="none" w:sz="0" w:space="0" w:color="auto"/>
                <w:right w:val="none" w:sz="0" w:space="0" w:color="auto"/>
              </w:divBdr>
            </w:div>
            <w:div w:id="1454013661">
              <w:marLeft w:val="0"/>
              <w:marRight w:val="0"/>
              <w:marTop w:val="0"/>
              <w:marBottom w:val="0"/>
              <w:divBdr>
                <w:top w:val="none" w:sz="0" w:space="0" w:color="auto"/>
                <w:left w:val="none" w:sz="0" w:space="0" w:color="auto"/>
                <w:bottom w:val="none" w:sz="0" w:space="0" w:color="auto"/>
                <w:right w:val="none" w:sz="0" w:space="0" w:color="auto"/>
              </w:divBdr>
            </w:div>
            <w:div w:id="1630282992">
              <w:marLeft w:val="0"/>
              <w:marRight w:val="0"/>
              <w:marTop w:val="0"/>
              <w:marBottom w:val="0"/>
              <w:divBdr>
                <w:top w:val="none" w:sz="0" w:space="0" w:color="auto"/>
                <w:left w:val="none" w:sz="0" w:space="0" w:color="auto"/>
                <w:bottom w:val="none" w:sz="0" w:space="0" w:color="auto"/>
                <w:right w:val="none" w:sz="0" w:space="0" w:color="auto"/>
              </w:divBdr>
            </w:div>
            <w:div w:id="1719893393">
              <w:marLeft w:val="0"/>
              <w:marRight w:val="0"/>
              <w:marTop w:val="0"/>
              <w:marBottom w:val="0"/>
              <w:divBdr>
                <w:top w:val="none" w:sz="0" w:space="0" w:color="auto"/>
                <w:left w:val="none" w:sz="0" w:space="0" w:color="auto"/>
                <w:bottom w:val="none" w:sz="0" w:space="0" w:color="auto"/>
                <w:right w:val="none" w:sz="0" w:space="0" w:color="auto"/>
              </w:divBdr>
            </w:div>
            <w:div w:id="1774786162">
              <w:marLeft w:val="0"/>
              <w:marRight w:val="0"/>
              <w:marTop w:val="0"/>
              <w:marBottom w:val="0"/>
              <w:divBdr>
                <w:top w:val="none" w:sz="0" w:space="0" w:color="auto"/>
                <w:left w:val="none" w:sz="0" w:space="0" w:color="auto"/>
                <w:bottom w:val="none" w:sz="0" w:space="0" w:color="auto"/>
                <w:right w:val="none" w:sz="0" w:space="0" w:color="auto"/>
              </w:divBdr>
            </w:div>
            <w:div w:id="2051374120">
              <w:marLeft w:val="0"/>
              <w:marRight w:val="0"/>
              <w:marTop w:val="0"/>
              <w:marBottom w:val="0"/>
              <w:divBdr>
                <w:top w:val="none" w:sz="0" w:space="0" w:color="auto"/>
                <w:left w:val="none" w:sz="0" w:space="0" w:color="auto"/>
                <w:bottom w:val="none" w:sz="0" w:space="0" w:color="auto"/>
                <w:right w:val="none" w:sz="0" w:space="0" w:color="auto"/>
              </w:divBdr>
            </w:div>
          </w:divsChild>
        </w:div>
        <w:div w:id="1554342923">
          <w:marLeft w:val="0"/>
          <w:marRight w:val="0"/>
          <w:marTop w:val="0"/>
          <w:marBottom w:val="0"/>
          <w:divBdr>
            <w:top w:val="none" w:sz="0" w:space="0" w:color="auto"/>
            <w:left w:val="none" w:sz="0" w:space="0" w:color="auto"/>
            <w:bottom w:val="none" w:sz="0" w:space="0" w:color="auto"/>
            <w:right w:val="none" w:sz="0" w:space="0" w:color="auto"/>
          </w:divBdr>
          <w:divsChild>
            <w:div w:id="43452958">
              <w:marLeft w:val="0"/>
              <w:marRight w:val="0"/>
              <w:marTop w:val="0"/>
              <w:marBottom w:val="0"/>
              <w:divBdr>
                <w:top w:val="none" w:sz="0" w:space="0" w:color="auto"/>
                <w:left w:val="none" w:sz="0" w:space="0" w:color="auto"/>
                <w:bottom w:val="none" w:sz="0" w:space="0" w:color="auto"/>
                <w:right w:val="none" w:sz="0" w:space="0" w:color="auto"/>
              </w:divBdr>
            </w:div>
            <w:div w:id="702438514">
              <w:marLeft w:val="0"/>
              <w:marRight w:val="0"/>
              <w:marTop w:val="0"/>
              <w:marBottom w:val="0"/>
              <w:divBdr>
                <w:top w:val="none" w:sz="0" w:space="0" w:color="auto"/>
                <w:left w:val="none" w:sz="0" w:space="0" w:color="auto"/>
                <w:bottom w:val="none" w:sz="0" w:space="0" w:color="auto"/>
                <w:right w:val="none" w:sz="0" w:space="0" w:color="auto"/>
              </w:divBdr>
            </w:div>
            <w:div w:id="844631716">
              <w:marLeft w:val="0"/>
              <w:marRight w:val="0"/>
              <w:marTop w:val="0"/>
              <w:marBottom w:val="0"/>
              <w:divBdr>
                <w:top w:val="none" w:sz="0" w:space="0" w:color="auto"/>
                <w:left w:val="none" w:sz="0" w:space="0" w:color="auto"/>
                <w:bottom w:val="none" w:sz="0" w:space="0" w:color="auto"/>
                <w:right w:val="none" w:sz="0" w:space="0" w:color="auto"/>
              </w:divBdr>
            </w:div>
            <w:div w:id="884297545">
              <w:marLeft w:val="0"/>
              <w:marRight w:val="0"/>
              <w:marTop w:val="0"/>
              <w:marBottom w:val="0"/>
              <w:divBdr>
                <w:top w:val="none" w:sz="0" w:space="0" w:color="auto"/>
                <w:left w:val="none" w:sz="0" w:space="0" w:color="auto"/>
                <w:bottom w:val="none" w:sz="0" w:space="0" w:color="auto"/>
                <w:right w:val="none" w:sz="0" w:space="0" w:color="auto"/>
              </w:divBdr>
            </w:div>
            <w:div w:id="1233544609">
              <w:marLeft w:val="0"/>
              <w:marRight w:val="0"/>
              <w:marTop w:val="0"/>
              <w:marBottom w:val="0"/>
              <w:divBdr>
                <w:top w:val="none" w:sz="0" w:space="0" w:color="auto"/>
                <w:left w:val="none" w:sz="0" w:space="0" w:color="auto"/>
                <w:bottom w:val="none" w:sz="0" w:space="0" w:color="auto"/>
                <w:right w:val="none" w:sz="0" w:space="0" w:color="auto"/>
              </w:divBdr>
            </w:div>
            <w:div w:id="1285847026">
              <w:marLeft w:val="0"/>
              <w:marRight w:val="0"/>
              <w:marTop w:val="0"/>
              <w:marBottom w:val="0"/>
              <w:divBdr>
                <w:top w:val="none" w:sz="0" w:space="0" w:color="auto"/>
                <w:left w:val="none" w:sz="0" w:space="0" w:color="auto"/>
                <w:bottom w:val="none" w:sz="0" w:space="0" w:color="auto"/>
                <w:right w:val="none" w:sz="0" w:space="0" w:color="auto"/>
              </w:divBdr>
            </w:div>
            <w:div w:id="1344430173">
              <w:marLeft w:val="0"/>
              <w:marRight w:val="0"/>
              <w:marTop w:val="0"/>
              <w:marBottom w:val="0"/>
              <w:divBdr>
                <w:top w:val="none" w:sz="0" w:space="0" w:color="auto"/>
                <w:left w:val="none" w:sz="0" w:space="0" w:color="auto"/>
                <w:bottom w:val="none" w:sz="0" w:space="0" w:color="auto"/>
                <w:right w:val="none" w:sz="0" w:space="0" w:color="auto"/>
              </w:divBdr>
            </w:div>
            <w:div w:id="1517574870">
              <w:marLeft w:val="0"/>
              <w:marRight w:val="0"/>
              <w:marTop w:val="0"/>
              <w:marBottom w:val="0"/>
              <w:divBdr>
                <w:top w:val="none" w:sz="0" w:space="0" w:color="auto"/>
                <w:left w:val="none" w:sz="0" w:space="0" w:color="auto"/>
                <w:bottom w:val="none" w:sz="0" w:space="0" w:color="auto"/>
                <w:right w:val="none" w:sz="0" w:space="0" w:color="auto"/>
              </w:divBdr>
            </w:div>
            <w:div w:id="1556893963">
              <w:marLeft w:val="0"/>
              <w:marRight w:val="0"/>
              <w:marTop w:val="0"/>
              <w:marBottom w:val="0"/>
              <w:divBdr>
                <w:top w:val="none" w:sz="0" w:space="0" w:color="auto"/>
                <w:left w:val="none" w:sz="0" w:space="0" w:color="auto"/>
                <w:bottom w:val="none" w:sz="0" w:space="0" w:color="auto"/>
                <w:right w:val="none" w:sz="0" w:space="0" w:color="auto"/>
              </w:divBdr>
            </w:div>
            <w:div w:id="1711346274">
              <w:marLeft w:val="0"/>
              <w:marRight w:val="0"/>
              <w:marTop w:val="0"/>
              <w:marBottom w:val="0"/>
              <w:divBdr>
                <w:top w:val="none" w:sz="0" w:space="0" w:color="auto"/>
                <w:left w:val="none" w:sz="0" w:space="0" w:color="auto"/>
                <w:bottom w:val="none" w:sz="0" w:space="0" w:color="auto"/>
                <w:right w:val="none" w:sz="0" w:space="0" w:color="auto"/>
              </w:divBdr>
            </w:div>
            <w:div w:id="1734087012">
              <w:marLeft w:val="0"/>
              <w:marRight w:val="0"/>
              <w:marTop w:val="0"/>
              <w:marBottom w:val="0"/>
              <w:divBdr>
                <w:top w:val="none" w:sz="0" w:space="0" w:color="auto"/>
                <w:left w:val="none" w:sz="0" w:space="0" w:color="auto"/>
                <w:bottom w:val="none" w:sz="0" w:space="0" w:color="auto"/>
                <w:right w:val="none" w:sz="0" w:space="0" w:color="auto"/>
              </w:divBdr>
            </w:div>
            <w:div w:id="1942108631">
              <w:marLeft w:val="0"/>
              <w:marRight w:val="0"/>
              <w:marTop w:val="0"/>
              <w:marBottom w:val="0"/>
              <w:divBdr>
                <w:top w:val="none" w:sz="0" w:space="0" w:color="auto"/>
                <w:left w:val="none" w:sz="0" w:space="0" w:color="auto"/>
                <w:bottom w:val="none" w:sz="0" w:space="0" w:color="auto"/>
                <w:right w:val="none" w:sz="0" w:space="0" w:color="auto"/>
              </w:divBdr>
            </w:div>
            <w:div w:id="2101950421">
              <w:marLeft w:val="0"/>
              <w:marRight w:val="0"/>
              <w:marTop w:val="0"/>
              <w:marBottom w:val="0"/>
              <w:divBdr>
                <w:top w:val="none" w:sz="0" w:space="0" w:color="auto"/>
                <w:left w:val="none" w:sz="0" w:space="0" w:color="auto"/>
                <w:bottom w:val="none" w:sz="0" w:space="0" w:color="auto"/>
                <w:right w:val="none" w:sz="0" w:space="0" w:color="auto"/>
              </w:divBdr>
            </w:div>
          </w:divsChild>
        </w:div>
        <w:div w:id="2005930762">
          <w:marLeft w:val="0"/>
          <w:marRight w:val="0"/>
          <w:marTop w:val="0"/>
          <w:marBottom w:val="0"/>
          <w:divBdr>
            <w:top w:val="none" w:sz="0" w:space="0" w:color="auto"/>
            <w:left w:val="none" w:sz="0" w:space="0" w:color="auto"/>
            <w:bottom w:val="none" w:sz="0" w:space="0" w:color="auto"/>
            <w:right w:val="none" w:sz="0" w:space="0" w:color="auto"/>
          </w:divBdr>
          <w:divsChild>
            <w:div w:id="195120748">
              <w:marLeft w:val="0"/>
              <w:marRight w:val="0"/>
              <w:marTop w:val="0"/>
              <w:marBottom w:val="0"/>
              <w:divBdr>
                <w:top w:val="none" w:sz="0" w:space="0" w:color="auto"/>
                <w:left w:val="none" w:sz="0" w:space="0" w:color="auto"/>
                <w:bottom w:val="none" w:sz="0" w:space="0" w:color="auto"/>
                <w:right w:val="none" w:sz="0" w:space="0" w:color="auto"/>
              </w:divBdr>
            </w:div>
            <w:div w:id="255748327">
              <w:marLeft w:val="0"/>
              <w:marRight w:val="0"/>
              <w:marTop w:val="0"/>
              <w:marBottom w:val="0"/>
              <w:divBdr>
                <w:top w:val="none" w:sz="0" w:space="0" w:color="auto"/>
                <w:left w:val="none" w:sz="0" w:space="0" w:color="auto"/>
                <w:bottom w:val="none" w:sz="0" w:space="0" w:color="auto"/>
                <w:right w:val="none" w:sz="0" w:space="0" w:color="auto"/>
              </w:divBdr>
            </w:div>
            <w:div w:id="270010713">
              <w:marLeft w:val="0"/>
              <w:marRight w:val="0"/>
              <w:marTop w:val="0"/>
              <w:marBottom w:val="0"/>
              <w:divBdr>
                <w:top w:val="none" w:sz="0" w:space="0" w:color="auto"/>
                <w:left w:val="none" w:sz="0" w:space="0" w:color="auto"/>
                <w:bottom w:val="none" w:sz="0" w:space="0" w:color="auto"/>
                <w:right w:val="none" w:sz="0" w:space="0" w:color="auto"/>
              </w:divBdr>
            </w:div>
            <w:div w:id="685787383">
              <w:marLeft w:val="0"/>
              <w:marRight w:val="0"/>
              <w:marTop w:val="0"/>
              <w:marBottom w:val="0"/>
              <w:divBdr>
                <w:top w:val="none" w:sz="0" w:space="0" w:color="auto"/>
                <w:left w:val="none" w:sz="0" w:space="0" w:color="auto"/>
                <w:bottom w:val="none" w:sz="0" w:space="0" w:color="auto"/>
                <w:right w:val="none" w:sz="0" w:space="0" w:color="auto"/>
              </w:divBdr>
            </w:div>
            <w:div w:id="805704224">
              <w:marLeft w:val="0"/>
              <w:marRight w:val="0"/>
              <w:marTop w:val="0"/>
              <w:marBottom w:val="0"/>
              <w:divBdr>
                <w:top w:val="none" w:sz="0" w:space="0" w:color="auto"/>
                <w:left w:val="none" w:sz="0" w:space="0" w:color="auto"/>
                <w:bottom w:val="none" w:sz="0" w:space="0" w:color="auto"/>
                <w:right w:val="none" w:sz="0" w:space="0" w:color="auto"/>
              </w:divBdr>
            </w:div>
            <w:div w:id="967662377">
              <w:marLeft w:val="0"/>
              <w:marRight w:val="0"/>
              <w:marTop w:val="0"/>
              <w:marBottom w:val="0"/>
              <w:divBdr>
                <w:top w:val="none" w:sz="0" w:space="0" w:color="auto"/>
                <w:left w:val="none" w:sz="0" w:space="0" w:color="auto"/>
                <w:bottom w:val="none" w:sz="0" w:space="0" w:color="auto"/>
                <w:right w:val="none" w:sz="0" w:space="0" w:color="auto"/>
              </w:divBdr>
            </w:div>
            <w:div w:id="1006056669">
              <w:marLeft w:val="0"/>
              <w:marRight w:val="0"/>
              <w:marTop w:val="0"/>
              <w:marBottom w:val="0"/>
              <w:divBdr>
                <w:top w:val="none" w:sz="0" w:space="0" w:color="auto"/>
                <w:left w:val="none" w:sz="0" w:space="0" w:color="auto"/>
                <w:bottom w:val="none" w:sz="0" w:space="0" w:color="auto"/>
                <w:right w:val="none" w:sz="0" w:space="0" w:color="auto"/>
              </w:divBdr>
            </w:div>
            <w:div w:id="1008364195">
              <w:marLeft w:val="0"/>
              <w:marRight w:val="0"/>
              <w:marTop w:val="0"/>
              <w:marBottom w:val="0"/>
              <w:divBdr>
                <w:top w:val="none" w:sz="0" w:space="0" w:color="auto"/>
                <w:left w:val="none" w:sz="0" w:space="0" w:color="auto"/>
                <w:bottom w:val="none" w:sz="0" w:space="0" w:color="auto"/>
                <w:right w:val="none" w:sz="0" w:space="0" w:color="auto"/>
              </w:divBdr>
            </w:div>
            <w:div w:id="1047414588">
              <w:marLeft w:val="0"/>
              <w:marRight w:val="0"/>
              <w:marTop w:val="0"/>
              <w:marBottom w:val="0"/>
              <w:divBdr>
                <w:top w:val="none" w:sz="0" w:space="0" w:color="auto"/>
                <w:left w:val="none" w:sz="0" w:space="0" w:color="auto"/>
                <w:bottom w:val="none" w:sz="0" w:space="0" w:color="auto"/>
                <w:right w:val="none" w:sz="0" w:space="0" w:color="auto"/>
              </w:divBdr>
            </w:div>
            <w:div w:id="1144930057">
              <w:marLeft w:val="0"/>
              <w:marRight w:val="0"/>
              <w:marTop w:val="0"/>
              <w:marBottom w:val="0"/>
              <w:divBdr>
                <w:top w:val="none" w:sz="0" w:space="0" w:color="auto"/>
                <w:left w:val="none" w:sz="0" w:space="0" w:color="auto"/>
                <w:bottom w:val="none" w:sz="0" w:space="0" w:color="auto"/>
                <w:right w:val="none" w:sz="0" w:space="0" w:color="auto"/>
              </w:divBdr>
            </w:div>
            <w:div w:id="1276014654">
              <w:marLeft w:val="0"/>
              <w:marRight w:val="0"/>
              <w:marTop w:val="0"/>
              <w:marBottom w:val="0"/>
              <w:divBdr>
                <w:top w:val="none" w:sz="0" w:space="0" w:color="auto"/>
                <w:left w:val="none" w:sz="0" w:space="0" w:color="auto"/>
                <w:bottom w:val="none" w:sz="0" w:space="0" w:color="auto"/>
                <w:right w:val="none" w:sz="0" w:space="0" w:color="auto"/>
              </w:divBdr>
            </w:div>
            <w:div w:id="1341739014">
              <w:marLeft w:val="0"/>
              <w:marRight w:val="0"/>
              <w:marTop w:val="0"/>
              <w:marBottom w:val="0"/>
              <w:divBdr>
                <w:top w:val="none" w:sz="0" w:space="0" w:color="auto"/>
                <w:left w:val="none" w:sz="0" w:space="0" w:color="auto"/>
                <w:bottom w:val="none" w:sz="0" w:space="0" w:color="auto"/>
                <w:right w:val="none" w:sz="0" w:space="0" w:color="auto"/>
              </w:divBdr>
            </w:div>
            <w:div w:id="1367410267">
              <w:marLeft w:val="0"/>
              <w:marRight w:val="0"/>
              <w:marTop w:val="0"/>
              <w:marBottom w:val="0"/>
              <w:divBdr>
                <w:top w:val="none" w:sz="0" w:space="0" w:color="auto"/>
                <w:left w:val="none" w:sz="0" w:space="0" w:color="auto"/>
                <w:bottom w:val="none" w:sz="0" w:space="0" w:color="auto"/>
                <w:right w:val="none" w:sz="0" w:space="0" w:color="auto"/>
              </w:divBdr>
            </w:div>
            <w:div w:id="1500466064">
              <w:marLeft w:val="0"/>
              <w:marRight w:val="0"/>
              <w:marTop w:val="0"/>
              <w:marBottom w:val="0"/>
              <w:divBdr>
                <w:top w:val="none" w:sz="0" w:space="0" w:color="auto"/>
                <w:left w:val="none" w:sz="0" w:space="0" w:color="auto"/>
                <w:bottom w:val="none" w:sz="0" w:space="0" w:color="auto"/>
                <w:right w:val="none" w:sz="0" w:space="0" w:color="auto"/>
              </w:divBdr>
            </w:div>
            <w:div w:id="1624850483">
              <w:marLeft w:val="0"/>
              <w:marRight w:val="0"/>
              <w:marTop w:val="0"/>
              <w:marBottom w:val="0"/>
              <w:divBdr>
                <w:top w:val="none" w:sz="0" w:space="0" w:color="auto"/>
                <w:left w:val="none" w:sz="0" w:space="0" w:color="auto"/>
                <w:bottom w:val="none" w:sz="0" w:space="0" w:color="auto"/>
                <w:right w:val="none" w:sz="0" w:space="0" w:color="auto"/>
              </w:divBdr>
            </w:div>
            <w:div w:id="1645620606">
              <w:marLeft w:val="0"/>
              <w:marRight w:val="0"/>
              <w:marTop w:val="0"/>
              <w:marBottom w:val="0"/>
              <w:divBdr>
                <w:top w:val="none" w:sz="0" w:space="0" w:color="auto"/>
                <w:left w:val="none" w:sz="0" w:space="0" w:color="auto"/>
                <w:bottom w:val="none" w:sz="0" w:space="0" w:color="auto"/>
                <w:right w:val="none" w:sz="0" w:space="0" w:color="auto"/>
              </w:divBdr>
            </w:div>
            <w:div w:id="1727024632">
              <w:marLeft w:val="0"/>
              <w:marRight w:val="0"/>
              <w:marTop w:val="0"/>
              <w:marBottom w:val="0"/>
              <w:divBdr>
                <w:top w:val="none" w:sz="0" w:space="0" w:color="auto"/>
                <w:left w:val="none" w:sz="0" w:space="0" w:color="auto"/>
                <w:bottom w:val="none" w:sz="0" w:space="0" w:color="auto"/>
                <w:right w:val="none" w:sz="0" w:space="0" w:color="auto"/>
              </w:divBdr>
            </w:div>
            <w:div w:id="1893492404">
              <w:marLeft w:val="0"/>
              <w:marRight w:val="0"/>
              <w:marTop w:val="0"/>
              <w:marBottom w:val="0"/>
              <w:divBdr>
                <w:top w:val="none" w:sz="0" w:space="0" w:color="auto"/>
                <w:left w:val="none" w:sz="0" w:space="0" w:color="auto"/>
                <w:bottom w:val="none" w:sz="0" w:space="0" w:color="auto"/>
                <w:right w:val="none" w:sz="0" w:space="0" w:color="auto"/>
              </w:divBdr>
            </w:div>
            <w:div w:id="1904634834">
              <w:marLeft w:val="0"/>
              <w:marRight w:val="0"/>
              <w:marTop w:val="0"/>
              <w:marBottom w:val="0"/>
              <w:divBdr>
                <w:top w:val="none" w:sz="0" w:space="0" w:color="auto"/>
                <w:left w:val="none" w:sz="0" w:space="0" w:color="auto"/>
                <w:bottom w:val="none" w:sz="0" w:space="0" w:color="auto"/>
                <w:right w:val="none" w:sz="0" w:space="0" w:color="auto"/>
              </w:divBdr>
            </w:div>
            <w:div w:id="211262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CB2679-CADC-41B4-8623-19FDE43BF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25</Pages>
  <Words>5928</Words>
  <Characters>32605</Characters>
  <Application>Microsoft Office Word</Application>
  <DocSecurity>0</DocSecurity>
  <Lines>271</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Roselyn Serrano Vargas</dc:creator>
  <cp:keywords/>
  <dc:description/>
  <cp:lastModifiedBy>Karol Rojas Calderón</cp:lastModifiedBy>
  <cp:revision>7</cp:revision>
  <dcterms:created xsi:type="dcterms:W3CDTF">2026-04-17T17:14:00Z</dcterms:created>
  <dcterms:modified xsi:type="dcterms:W3CDTF">2026-04-20T22:04:00Z</dcterms:modified>
</cp:coreProperties>
</file>