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B2F3" w14:textId="77777777" w:rsidR="003B20E4" w:rsidRDefault="00EC74ED" w:rsidP="00526B53">
      <w:pPr>
        <w:spacing w:after="20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526B53">
        <w:rPr>
          <w:rFonts w:ascii="Arial" w:eastAsia="Calibri" w:hAnsi="Arial" w:cs="Arial"/>
          <w:b/>
          <w:bCs/>
        </w:rPr>
        <w:t>Anexo 6. Informe técnico de investigación de cierre del brote</w:t>
      </w:r>
    </w:p>
    <w:p w14:paraId="1133D4A5" w14:textId="77777777" w:rsidR="003B20E4" w:rsidRDefault="003B20E4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C71728B" w14:textId="77777777" w:rsidR="003B20E4" w:rsidRDefault="00EC74ED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CARTA-MS-_____-________</w:t>
      </w:r>
    </w:p>
    <w:p w14:paraId="7744059A" w14:textId="77777777" w:rsidR="003B20E4" w:rsidRDefault="00EC74ED">
      <w:pPr>
        <w:pStyle w:val="Sinespaciad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Fecha: ____/____/_____          </w:t>
      </w:r>
    </w:p>
    <w:p w14:paraId="0797CD40" w14:textId="77777777" w:rsidR="003B20E4" w:rsidRDefault="003B20E4">
      <w:pPr>
        <w:pStyle w:val="Sinespaciado"/>
        <w:spacing w:line="276" w:lineRule="auto"/>
        <w:rPr>
          <w:rFonts w:ascii="Arial" w:hAnsi="Arial" w:cs="Arial"/>
        </w:rPr>
      </w:pPr>
    </w:p>
    <w:p w14:paraId="65A9BDBB" w14:textId="77777777" w:rsidR="003B20E4" w:rsidRDefault="00EC74ED">
      <w:pPr>
        <w:pStyle w:val="Sinespaciad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Dirección Regional de Rectoría de la Salud_____________________ </w:t>
      </w:r>
    </w:p>
    <w:p w14:paraId="3BE09297" w14:textId="77777777" w:rsidR="003B20E4" w:rsidRDefault="003B20E4">
      <w:pPr>
        <w:pStyle w:val="Sinespaciado"/>
        <w:spacing w:line="276" w:lineRule="auto"/>
        <w:rPr>
          <w:rFonts w:ascii="Arial" w:eastAsia="Calibri" w:hAnsi="Arial" w:cs="Arial"/>
        </w:rPr>
      </w:pPr>
    </w:p>
    <w:p w14:paraId="316474A9" w14:textId="77777777" w:rsidR="003B20E4" w:rsidRDefault="00EC74ED">
      <w:pPr>
        <w:spacing w:after="200"/>
      </w:pPr>
      <w:r>
        <w:rPr>
          <w:rFonts w:ascii="Arial" w:eastAsia="Calibri" w:hAnsi="Arial" w:cs="Arial"/>
          <w:b/>
          <w:bCs/>
        </w:rPr>
        <w:t xml:space="preserve">Asunto: Informe de cierre del brote (indicar el evento de salud). </w:t>
      </w:r>
    </w:p>
    <w:p w14:paraId="46893A64" w14:textId="77777777" w:rsidR="00526B53" w:rsidRDefault="00526B53">
      <w:pPr>
        <w:spacing w:after="200"/>
        <w:rPr>
          <w:rFonts w:ascii="Arial" w:eastAsia="Calibri" w:hAnsi="Arial" w:cs="Arial"/>
          <w:lang w:val="pt-PT"/>
        </w:rPr>
      </w:pPr>
    </w:p>
    <w:p w14:paraId="75DC4E02" w14:textId="782BE1FA" w:rsidR="003B20E4" w:rsidRPr="008357B4" w:rsidRDefault="00EC74ED">
      <w:pPr>
        <w:spacing w:after="200"/>
        <w:rPr>
          <w:rFonts w:ascii="Arial" w:eastAsia="Calibri" w:hAnsi="Arial" w:cs="Arial"/>
          <w:lang w:val="pt-PT"/>
        </w:rPr>
      </w:pPr>
      <w:r w:rsidRPr="008357B4">
        <w:rPr>
          <w:rFonts w:ascii="Arial" w:eastAsia="Calibri" w:hAnsi="Arial" w:cs="Arial"/>
          <w:lang w:val="pt-PT"/>
        </w:rPr>
        <w:t>Estimado (a) (s/as) Doctor (s/as):</w:t>
      </w:r>
    </w:p>
    <w:p w14:paraId="1FA9A208" w14:textId="77777777" w:rsidR="003B20E4" w:rsidRDefault="00EC74ED">
      <w:pPr>
        <w:spacing w:after="20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De la DARS de ______________comunica el cierre de la alerta de brote en la localidad_________________ (establecimiento)______________ de la provincia: _______________, cantón: ____________, distrito: _____________. </w:t>
      </w:r>
    </w:p>
    <w:p w14:paraId="49B9D7C2" w14:textId="77777777" w:rsidR="003B20E4" w:rsidRPr="00526B53" w:rsidRDefault="00EC74ED" w:rsidP="00526B53">
      <w:pPr>
        <w:pStyle w:val="Prrafodelista"/>
        <w:numPr>
          <w:ilvl w:val="0"/>
          <w:numId w:val="3"/>
        </w:numPr>
        <w:suppressAutoHyphens w:val="0"/>
        <w:spacing w:after="200"/>
        <w:jc w:val="both"/>
        <w:rPr>
          <w:rFonts w:ascii="Arial" w:eastAsia="Calibri" w:hAnsi="Arial" w:cs="Arial"/>
        </w:rPr>
      </w:pPr>
      <w:r w:rsidRPr="00526B53">
        <w:rPr>
          <w:rFonts w:ascii="Arial" w:eastAsia="Calibri" w:hAnsi="Arial" w:cs="Arial"/>
        </w:rPr>
        <w:t>Introducción</w:t>
      </w:r>
    </w:p>
    <w:p w14:paraId="34A401B5" w14:textId="77777777" w:rsidR="003B20E4" w:rsidRPr="00526B53" w:rsidRDefault="00EC74ED" w:rsidP="00526B53">
      <w:pPr>
        <w:pStyle w:val="Prrafodelista"/>
        <w:numPr>
          <w:ilvl w:val="0"/>
          <w:numId w:val="3"/>
        </w:numPr>
        <w:suppressAutoHyphens w:val="0"/>
        <w:spacing w:after="200"/>
        <w:jc w:val="both"/>
        <w:rPr>
          <w:rFonts w:ascii="Arial" w:eastAsia="Calibri" w:hAnsi="Arial" w:cs="Arial"/>
        </w:rPr>
      </w:pPr>
      <w:r w:rsidRPr="00526B53">
        <w:rPr>
          <w:rFonts w:ascii="Arial" w:eastAsia="Calibri" w:hAnsi="Arial" w:cs="Arial"/>
        </w:rPr>
        <w:t>Antecedentes</w:t>
      </w:r>
    </w:p>
    <w:p w14:paraId="0EAB27B5" w14:textId="77777777" w:rsidR="003B20E4" w:rsidRPr="00526B53" w:rsidRDefault="00EC74ED" w:rsidP="00526B53">
      <w:pPr>
        <w:pStyle w:val="Prrafodelista"/>
        <w:numPr>
          <w:ilvl w:val="0"/>
          <w:numId w:val="3"/>
        </w:numPr>
        <w:suppressAutoHyphens w:val="0"/>
        <w:spacing w:after="200"/>
        <w:jc w:val="both"/>
        <w:rPr>
          <w:rFonts w:ascii="Arial" w:eastAsia="Calibri" w:hAnsi="Arial" w:cs="Arial"/>
        </w:rPr>
      </w:pPr>
      <w:r w:rsidRPr="00526B53">
        <w:rPr>
          <w:rFonts w:ascii="Arial" w:eastAsia="Calibri" w:hAnsi="Arial" w:cs="Arial"/>
        </w:rPr>
        <w:t xml:space="preserve">Caracterización del brote (en tiempo- lugar- persona debe incluir curva epidémica, materiales, métodos, resultados, discusión, articulación interinstitucional) </w:t>
      </w:r>
    </w:p>
    <w:p w14:paraId="5AC6F235" w14:textId="77777777" w:rsidR="003B20E4" w:rsidRPr="00526B53" w:rsidRDefault="00EC74ED" w:rsidP="00526B53">
      <w:pPr>
        <w:pStyle w:val="Prrafodelista"/>
        <w:numPr>
          <w:ilvl w:val="0"/>
          <w:numId w:val="3"/>
        </w:numPr>
        <w:suppressAutoHyphens w:val="0"/>
        <w:spacing w:after="200"/>
        <w:jc w:val="both"/>
        <w:rPr>
          <w:rFonts w:ascii="Arial" w:eastAsia="Calibri" w:hAnsi="Arial" w:cs="Arial"/>
        </w:rPr>
      </w:pPr>
      <w:r w:rsidRPr="00526B53">
        <w:rPr>
          <w:rFonts w:ascii="Arial" w:eastAsia="Calibri" w:hAnsi="Arial" w:cs="Arial"/>
        </w:rPr>
        <w:t>Medidas y acciones tempranas realizadas para la contención del brote</w:t>
      </w:r>
    </w:p>
    <w:p w14:paraId="3FDFC5E3" w14:textId="77777777" w:rsidR="003B20E4" w:rsidRPr="00526B53" w:rsidRDefault="00EC74ED" w:rsidP="00526B53">
      <w:pPr>
        <w:pStyle w:val="Prrafodelista"/>
        <w:numPr>
          <w:ilvl w:val="0"/>
          <w:numId w:val="3"/>
        </w:numPr>
        <w:suppressAutoHyphens w:val="0"/>
        <w:spacing w:after="200"/>
        <w:jc w:val="both"/>
        <w:rPr>
          <w:rFonts w:ascii="Arial" w:eastAsia="Calibri" w:hAnsi="Arial" w:cs="Arial"/>
        </w:rPr>
      </w:pPr>
      <w:r w:rsidRPr="00526B53">
        <w:rPr>
          <w:rFonts w:ascii="Arial" w:eastAsia="Calibri" w:hAnsi="Arial" w:cs="Arial"/>
        </w:rPr>
        <w:t>Conclusión (es) (indicar si existieron obstáculos que impidieran el abordaje del brote oportunamente)</w:t>
      </w:r>
    </w:p>
    <w:p w14:paraId="06B76904" w14:textId="77777777" w:rsidR="003B20E4" w:rsidRPr="00526B53" w:rsidRDefault="00EC74ED" w:rsidP="00526B53">
      <w:pPr>
        <w:pStyle w:val="Prrafodelista"/>
        <w:numPr>
          <w:ilvl w:val="0"/>
          <w:numId w:val="3"/>
        </w:numPr>
        <w:suppressAutoHyphens w:val="0"/>
        <w:spacing w:after="200"/>
        <w:jc w:val="both"/>
        <w:rPr>
          <w:rFonts w:ascii="Arial" w:eastAsia="Calibri" w:hAnsi="Arial" w:cs="Arial"/>
        </w:rPr>
      </w:pPr>
      <w:r w:rsidRPr="00526B53">
        <w:rPr>
          <w:rFonts w:ascii="Arial" w:eastAsia="Calibri" w:hAnsi="Arial" w:cs="Arial"/>
        </w:rPr>
        <w:t>Recomendación (es)</w:t>
      </w:r>
    </w:p>
    <w:p w14:paraId="6B1EC84C" w14:textId="77777777" w:rsidR="003B20E4" w:rsidRPr="00526B53" w:rsidRDefault="00EC74ED" w:rsidP="00526B53">
      <w:pPr>
        <w:pStyle w:val="Prrafodelista"/>
        <w:numPr>
          <w:ilvl w:val="0"/>
          <w:numId w:val="3"/>
        </w:numPr>
        <w:suppressAutoHyphens w:val="0"/>
        <w:spacing w:after="200"/>
        <w:jc w:val="both"/>
        <w:rPr>
          <w:rFonts w:ascii="Arial" w:eastAsia="Calibri" w:hAnsi="Arial" w:cs="Arial"/>
        </w:rPr>
      </w:pPr>
      <w:r w:rsidRPr="00526B53">
        <w:rPr>
          <w:rFonts w:ascii="Arial" w:eastAsia="Calibri" w:hAnsi="Arial" w:cs="Arial"/>
        </w:rPr>
        <w:t>Referencias bibliográficas</w:t>
      </w:r>
    </w:p>
    <w:p w14:paraId="16F70718" w14:textId="77777777" w:rsidR="003B20E4" w:rsidRDefault="00EC74ED">
      <w:pPr>
        <w:spacing w:after="20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Atentamente,</w:t>
      </w:r>
    </w:p>
    <w:p w14:paraId="1DD7E462" w14:textId="77777777" w:rsidR="003B20E4" w:rsidRDefault="00EC74ED">
      <w:pPr>
        <w:spacing w:after="200"/>
        <w:jc w:val="both"/>
      </w:pPr>
      <w:proofErr w:type="spellStart"/>
      <w:r>
        <w:rPr>
          <w:rFonts w:ascii="Arial" w:eastAsia="Calibri" w:hAnsi="Arial" w:cs="Arial"/>
        </w:rPr>
        <w:t>Dr</w:t>
      </w:r>
      <w:proofErr w:type="spellEnd"/>
      <w:r>
        <w:rPr>
          <w:rFonts w:ascii="Arial" w:eastAsia="Calibri" w:hAnsi="Arial" w:cs="Arial"/>
        </w:rPr>
        <w:t xml:space="preserve"> (a) _________________.                </w:t>
      </w:r>
      <w:r>
        <w:rPr>
          <w:rFonts w:ascii="Arial" w:hAnsi="Arial" w:cs="Arial"/>
        </w:rPr>
        <w:tab/>
      </w:r>
    </w:p>
    <w:p w14:paraId="5A4D5FA8" w14:textId="77777777" w:rsidR="00526B53" w:rsidRDefault="00EC74ED">
      <w:pPr>
        <w:spacing w:after="20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Director (a) DARS   </w:t>
      </w:r>
    </w:p>
    <w:p w14:paraId="7E615412" w14:textId="2DEFEBC8" w:rsidR="003B20E4" w:rsidRDefault="00526B53">
      <w:pPr>
        <w:spacing w:after="200"/>
        <w:jc w:val="both"/>
      </w:pPr>
      <w:r>
        <w:rPr>
          <w:rFonts w:ascii="Arial" w:eastAsia="Calibri" w:hAnsi="Arial" w:cs="Arial"/>
        </w:rPr>
        <w:t>Sello</w:t>
      </w:r>
      <w:r w:rsidR="00EC74ED">
        <w:rPr>
          <w:rFonts w:ascii="Arial" w:eastAsia="Calibri" w:hAnsi="Arial" w:cs="Arial"/>
        </w:rPr>
        <w:t xml:space="preserve">                                            </w:t>
      </w:r>
      <w:r w:rsidR="00EC74ED">
        <w:rPr>
          <w:rFonts w:ascii="Arial" w:hAnsi="Arial" w:cs="Arial"/>
        </w:rPr>
        <w:tab/>
      </w:r>
      <w:r w:rsidR="00EC74ED">
        <w:rPr>
          <w:rFonts w:ascii="Arial" w:eastAsia="Calibri" w:hAnsi="Arial" w:cs="Arial"/>
        </w:rPr>
        <w:t xml:space="preserve">                                 </w:t>
      </w:r>
      <w:r w:rsidR="00EC74ED">
        <w:rPr>
          <w:rFonts w:ascii="Arial" w:hAnsi="Arial" w:cs="Arial"/>
        </w:rPr>
        <w:tab/>
      </w:r>
      <w:r w:rsidR="00EC74ED">
        <w:rPr>
          <w:rFonts w:ascii="Arial" w:hAnsi="Arial" w:cs="Arial"/>
        </w:rPr>
        <w:tab/>
      </w:r>
      <w:r w:rsidR="00EC74ED">
        <w:rPr>
          <w:rFonts w:ascii="Arial" w:hAnsi="Arial" w:cs="Arial"/>
        </w:rPr>
        <w:tab/>
      </w:r>
      <w:r w:rsidR="00EC74ED">
        <w:rPr>
          <w:rFonts w:ascii="Arial" w:hAnsi="Arial" w:cs="Arial"/>
        </w:rPr>
        <w:tab/>
      </w:r>
    </w:p>
    <w:p w14:paraId="76E339E3" w14:textId="40E5A06C" w:rsidR="003B20E4" w:rsidRDefault="00EC74ED">
      <w:pPr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0F68A0">
        <w:rPr>
          <w:rFonts w:ascii="Arial" w:eastAsia="Calibri" w:hAnsi="Arial" w:cs="Arial"/>
          <w:sz w:val="22"/>
          <w:szCs w:val="22"/>
        </w:rPr>
        <w:t xml:space="preserve">Anexos:  </w:t>
      </w:r>
      <w:r w:rsidR="00526B53" w:rsidRPr="00526B53">
        <w:rPr>
          <w:rFonts w:ascii="Arial" w:eastAsia="Arial" w:hAnsi="Arial" w:cs="Arial"/>
          <w:sz w:val="22"/>
          <w:szCs w:val="22"/>
        </w:rPr>
        <w:t>Anexo 3. Instrumento de recolección de datos de la investigación del brote</w:t>
      </w:r>
      <w:r w:rsidR="00526B53">
        <w:rPr>
          <w:rFonts w:ascii="Arial" w:eastAsia="Arial" w:hAnsi="Arial" w:cs="Arial"/>
          <w:sz w:val="22"/>
          <w:szCs w:val="22"/>
        </w:rPr>
        <w:t xml:space="preserve"> </w:t>
      </w:r>
      <w:r w:rsidRPr="000F68A0">
        <w:rPr>
          <w:rFonts w:ascii="Arial" w:eastAsia="Arial" w:hAnsi="Arial" w:cs="Arial"/>
          <w:sz w:val="22"/>
          <w:szCs w:val="22"/>
        </w:rPr>
        <w:t xml:space="preserve">y cualquier otra información relevante.  </w:t>
      </w:r>
    </w:p>
    <w:p w14:paraId="1E1A9E10" w14:textId="77777777" w:rsidR="00526B53" w:rsidRPr="000F68A0" w:rsidRDefault="00526B53">
      <w:pPr>
        <w:spacing w:after="0"/>
        <w:jc w:val="both"/>
        <w:rPr>
          <w:sz w:val="22"/>
          <w:szCs w:val="22"/>
        </w:rPr>
      </w:pPr>
    </w:p>
    <w:p w14:paraId="0630A358" w14:textId="77777777" w:rsidR="003B20E4" w:rsidRPr="000F68A0" w:rsidRDefault="00EC74ED">
      <w:pPr>
        <w:spacing w:after="0"/>
        <w:ind w:left="284" w:hanging="284"/>
        <w:jc w:val="both"/>
        <w:rPr>
          <w:sz w:val="22"/>
          <w:szCs w:val="22"/>
        </w:rPr>
      </w:pPr>
      <w:r w:rsidRPr="000F68A0">
        <w:rPr>
          <w:rFonts w:ascii="Arial" w:eastAsia="Calibri" w:hAnsi="Arial" w:cs="Arial"/>
          <w:sz w:val="22"/>
          <w:szCs w:val="22"/>
        </w:rPr>
        <w:t xml:space="preserve">C: </w:t>
      </w:r>
      <w:r w:rsidRPr="000F68A0">
        <w:rPr>
          <w:rFonts w:ascii="Arial" w:eastAsia="Arial" w:hAnsi="Arial" w:cs="Arial"/>
          <w:sz w:val="22"/>
          <w:szCs w:val="22"/>
        </w:rPr>
        <w:t>Archivo</w:t>
      </w:r>
    </w:p>
    <w:sectPr w:rsidR="003B20E4" w:rsidRPr="000F68A0">
      <w:headerReference w:type="default" r:id="rId7"/>
      <w:pgSz w:w="12240" w:h="15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3489" w14:textId="77777777" w:rsidR="00EC74ED" w:rsidRDefault="00EC74ED">
      <w:pPr>
        <w:spacing w:after="0" w:line="240" w:lineRule="auto"/>
      </w:pPr>
      <w:r>
        <w:separator/>
      </w:r>
    </w:p>
  </w:endnote>
  <w:endnote w:type="continuationSeparator" w:id="0">
    <w:p w14:paraId="3011277C" w14:textId="77777777" w:rsidR="00EC74ED" w:rsidRDefault="00EC7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CD0D" w14:textId="77777777" w:rsidR="00EC74ED" w:rsidRDefault="00EC74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7F0D3A" w14:textId="77777777" w:rsidR="00EC74ED" w:rsidRDefault="00EC7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681"/>
      <w:gridCol w:w="4789"/>
      <w:gridCol w:w="2588"/>
    </w:tblGrid>
    <w:tr w:rsidR="006F1A90" w14:paraId="25C0AEC0" w14:textId="77777777" w:rsidTr="00526B53">
      <w:trPr>
        <w:cantSplit/>
        <w:trHeight w:val="841"/>
        <w:jc w:val="center"/>
      </w:trPr>
      <w:tc>
        <w:tcPr>
          <w:tcW w:w="368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29DDEEF7" w14:textId="7260D5B5" w:rsidR="00EC74ED" w:rsidRDefault="00EC74ED">
          <w:pPr>
            <w:pStyle w:val="Encabezado"/>
          </w:pPr>
          <w:r>
            <w:rPr>
              <w:rFonts w:ascii="Verdana" w:hAnsi="Verdana"/>
              <w:b/>
              <w:smallCaps/>
              <w:noProof/>
              <w:sz w:val="20"/>
            </w:rPr>
            <w:drawing>
              <wp:anchor distT="0" distB="0" distL="114300" distR="114300" simplePos="0" relativeHeight="251657216" behindDoc="0" locked="0" layoutInCell="1" allowOverlap="1" wp14:anchorId="54D7F894" wp14:editId="7C681722">
                <wp:simplePos x="0" y="0"/>
                <wp:positionH relativeFrom="column">
                  <wp:posOffset>12289</wp:posOffset>
                </wp:positionH>
                <wp:positionV relativeFrom="paragraph">
                  <wp:posOffset>226195</wp:posOffset>
                </wp:positionV>
                <wp:extent cx="1766428" cy="659959"/>
                <wp:effectExtent l="0" t="0" r="5222" b="6791"/>
                <wp:wrapTight wrapText="bothSides">
                  <wp:wrapPolygon edited="0">
                    <wp:start x="0" y="0"/>
                    <wp:lineTo x="0" y="21199"/>
                    <wp:lineTo x="21431" y="21199"/>
                    <wp:lineTo x="21431" y="0"/>
                    <wp:lineTo x="0" y="0"/>
                  </wp:wrapPolygon>
                </wp:wrapTight>
                <wp:docPr id="1608649477" name="Imagen 3" descr="Imagen que contiene Interfaz de usuario gráfica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6428" cy="659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2254196" w14:textId="77777777" w:rsidR="00EC74ED" w:rsidRDefault="00EC74ED">
          <w:pPr>
            <w:pStyle w:val="Encabezado"/>
            <w:ind w:left="-1206"/>
            <w:jc w:val="center"/>
            <w:rPr>
              <w:rFonts w:ascii="Verdana" w:hAnsi="Verdana"/>
              <w:bCs/>
              <w:smallCaps/>
              <w:sz w:val="20"/>
            </w:rPr>
          </w:pPr>
          <w:r>
            <w:rPr>
              <w:rFonts w:ascii="Verdana" w:hAnsi="Verdana"/>
              <w:bCs/>
              <w:smallCaps/>
              <w:sz w:val="20"/>
            </w:rPr>
            <w:t>Ministerio de Salud de Costa Rica</w:t>
          </w:r>
        </w:p>
        <w:p w14:paraId="2A51F8C0" w14:textId="77777777" w:rsidR="00EC74ED" w:rsidRDefault="00EC74ED">
          <w:pPr>
            <w:pStyle w:val="Encabezado"/>
            <w:jc w:val="center"/>
          </w:pPr>
          <w:r>
            <w:rPr>
              <w:rFonts w:ascii="Verdana" w:hAnsi="Verdana"/>
              <w:bCs/>
              <w:smallCaps/>
              <w:sz w:val="20"/>
            </w:rPr>
            <w:t xml:space="preserve">Nivel Institucional </w:t>
          </w:r>
        </w:p>
      </w:tc>
    </w:tr>
    <w:tr w:rsidR="006F1A90" w14:paraId="54C78C4E" w14:textId="77777777" w:rsidTr="00526B53">
      <w:trPr>
        <w:trHeight w:val="217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6BFCBCC9" w14:textId="77777777" w:rsidR="00EC74ED" w:rsidRDefault="00EC74ED">
          <w:pPr>
            <w:pStyle w:val="Encabezado"/>
            <w:jc w:val="center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9E35E55" w14:textId="77777777" w:rsidR="00EC74ED" w:rsidRDefault="00EC74ED">
          <w:pPr>
            <w:pStyle w:val="Encabezado"/>
            <w:jc w:val="center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Manual de Procedimientos y Protocolos</w:t>
          </w: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2A6D1B4" w14:textId="77777777" w:rsidR="00EC74ED" w:rsidRDefault="00EC74ED">
          <w:pPr>
            <w:pStyle w:val="Encabezado"/>
          </w:pPr>
          <w:r>
            <w:rPr>
              <w:rFonts w:ascii="Verdana" w:hAnsi="Verdana"/>
              <w:bCs/>
              <w:i/>
              <w:smallCaps/>
              <w:sz w:val="20"/>
            </w:rPr>
            <w:t>Página 1 de 5</w:t>
          </w:r>
        </w:p>
      </w:tc>
    </w:tr>
    <w:tr w:rsidR="006F1A90" w14:paraId="2FA9F5BD" w14:textId="77777777" w:rsidTr="00526B53">
      <w:trPr>
        <w:trHeight w:val="112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065E62BC" w14:textId="77777777" w:rsidR="00EC74ED" w:rsidRDefault="00EC74ED">
          <w:pPr>
            <w:pStyle w:val="Encabezado"/>
            <w:jc w:val="right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DFE7AF8" w14:textId="77777777" w:rsidR="00EC74ED" w:rsidRDefault="00EC74ED">
          <w:pPr>
            <w:pStyle w:val="Encabezado"/>
            <w:jc w:val="right"/>
            <w:rPr>
              <w:rFonts w:ascii="Verdana" w:hAnsi="Verdana"/>
              <w:bCs/>
              <w:i/>
              <w:smallCaps/>
              <w:sz w:val="20"/>
            </w:rPr>
          </w:pP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6C07088" w14:textId="77777777" w:rsidR="00EC74ED" w:rsidRDefault="00EC74ED">
          <w:pPr>
            <w:pStyle w:val="Encabezado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Fecha de emisión: 2026</w:t>
          </w:r>
        </w:p>
      </w:tc>
    </w:tr>
    <w:tr w:rsidR="006F1A90" w14:paraId="77097DCA" w14:textId="77777777" w:rsidTr="00526B53">
      <w:trPr>
        <w:trHeight w:val="512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26450F74" w14:textId="77777777" w:rsidR="00EC74ED" w:rsidRDefault="00EC74ED">
          <w:pPr>
            <w:pStyle w:val="Encabezado"/>
            <w:jc w:val="center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26EAD08" w14:textId="77777777" w:rsidR="00EC74ED" w:rsidRDefault="00EC74ED">
          <w:pPr>
            <w:pStyle w:val="Encabezado"/>
            <w:jc w:val="center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VIGILANCIA EPIDEMIOLÓGICA Y RESPUESTA A BROTES</w:t>
          </w: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AF0E838" w14:textId="77777777" w:rsidR="00EC74ED" w:rsidRDefault="00EC74ED">
          <w:pPr>
            <w:pStyle w:val="Encabezado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Código: MS.NI.FINSR.03.01.02</w:t>
          </w:r>
        </w:p>
      </w:tc>
    </w:tr>
  </w:tbl>
  <w:p w14:paraId="422B993B" w14:textId="77777777" w:rsidR="00EC74ED" w:rsidRDefault="00EC74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625D"/>
    <w:multiLevelType w:val="multilevel"/>
    <w:tmpl w:val="B2E20A42"/>
    <w:lvl w:ilvl="0">
      <w:start w:val="8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1DEB7FB9"/>
    <w:multiLevelType w:val="multilevel"/>
    <w:tmpl w:val="7D6ADF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5855B50"/>
    <w:multiLevelType w:val="hybridMultilevel"/>
    <w:tmpl w:val="A5621C7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497423">
    <w:abstractNumId w:val="0"/>
  </w:num>
  <w:num w:numId="2" w16cid:durableId="512571301">
    <w:abstractNumId w:val="1"/>
  </w:num>
  <w:num w:numId="3" w16cid:durableId="1582447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0E4"/>
    <w:rsid w:val="00043940"/>
    <w:rsid w:val="000F68A0"/>
    <w:rsid w:val="003B20E4"/>
    <w:rsid w:val="00426E61"/>
    <w:rsid w:val="004A5CDD"/>
    <w:rsid w:val="00526B53"/>
    <w:rsid w:val="005D0109"/>
    <w:rsid w:val="006314FB"/>
    <w:rsid w:val="008357B4"/>
    <w:rsid w:val="008B48F6"/>
    <w:rsid w:val="009551A4"/>
    <w:rsid w:val="00A43D4D"/>
    <w:rsid w:val="00AC01D9"/>
    <w:rsid w:val="00B83841"/>
    <w:rsid w:val="00C742AD"/>
    <w:rsid w:val="00CC14B9"/>
    <w:rsid w:val="00DE5202"/>
    <w:rsid w:val="00EC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B0F01"/>
  <w15:docId w15:val="{274A57E0-C8EA-4A90-B197-0DB08809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DengXian" w:hAnsi="Aptos" w:cs="Times New Roman"/>
        <w:kern w:val="3"/>
        <w:sz w:val="24"/>
        <w:szCs w:val="24"/>
        <w:lang w:val="es-CR" w:eastAsia="zh-CN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Apto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DengXian Light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DengXian Light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DengXian Light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DengXian Light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DengXian Light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DengXian Light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DengXian Light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DengXian Light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DengXian Light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DengXian Light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DengXian Light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DengXian Light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DengXian Light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DengXian Light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DengXian Light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DengXian Light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DengXian Light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DengXian Light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DengXian Light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Aptos Display" w:eastAsia="DengXian Light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DengXian Light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DengXian Light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rFonts w:eastAsia="DengXian"/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  <w:contextualSpacing/>
    </w:pPr>
    <w:rPr>
      <w:rFonts w:eastAsia="DengXian"/>
    </w:r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eastAsia="DengXian"/>
      <w:i/>
      <w:iCs/>
      <w:color w:val="0F4761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rFonts w:eastAsia="Apto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rFonts w:eastAsia="Aptos"/>
    </w:rPr>
  </w:style>
  <w:style w:type="paragraph" w:styleId="Sinespaciado">
    <w:name w:val="No Spacing"/>
    <w:pPr>
      <w:spacing w:after="0" w:line="240" w:lineRule="auto"/>
    </w:pPr>
    <w:rPr>
      <w:rFonts w:eastAsia="Aptos"/>
    </w:rPr>
  </w:style>
  <w:style w:type="character" w:styleId="Hipervnculo">
    <w:name w:val="Hyperlink"/>
    <w:basedOn w:val="Fuentedeprrafopredeter"/>
    <w:rPr>
      <w:color w:val="467886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Dominguez Saavedra</dc:creator>
  <dc:description/>
  <cp:lastModifiedBy>Pamela Dominguez Saavedra</cp:lastModifiedBy>
  <cp:revision>2</cp:revision>
  <dcterms:created xsi:type="dcterms:W3CDTF">2026-02-03T23:08:00Z</dcterms:created>
  <dcterms:modified xsi:type="dcterms:W3CDTF">2026-02-03T23:08:00Z</dcterms:modified>
</cp:coreProperties>
</file>