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7D078D" w14:textId="62B03115" w:rsidR="00D50A52" w:rsidRPr="00537E03" w:rsidRDefault="00F31E99" w:rsidP="00D50A52">
      <w:pPr>
        <w:spacing w:before="240" w:after="120" w:line="240" w:lineRule="auto"/>
        <w:ind w:left="360"/>
        <w:jc w:val="right"/>
        <w:rPr>
          <w:rFonts w:ascii="Arial" w:hAnsi="Arial" w:cs="Arial"/>
          <w:b/>
          <w:smallCaps/>
          <w:sz w:val="24"/>
          <w:szCs w:val="24"/>
          <w:lang w:val="es-ES_tradnl"/>
          <w14:shadow w14:blurRad="50800" w14:dist="38100" w14:dir="2700000" w14:sx="100000" w14:sy="100000" w14:kx="0" w14:ky="0" w14:algn="tl">
            <w14:srgbClr w14:val="000000">
              <w14:alpha w14:val="60000"/>
            </w14:srgbClr>
          </w14:shadow>
        </w:rPr>
      </w:pPr>
      <w:bookmarkStart w:id="0" w:name="_Hlk10092529"/>
      <w:r w:rsidRPr="00537E03">
        <w:rPr>
          <w:rFonts w:ascii="Arial" w:hAnsi="Arial" w:cs="Arial"/>
          <w:b/>
          <w:smallCaps/>
          <w:noProof/>
          <w:color w:val="365F91" w:themeColor="accent1" w:themeShade="BF"/>
          <w:sz w:val="24"/>
          <w:szCs w:val="24"/>
          <w:lang w:val="es-CR" w:eastAsia="es-CR"/>
        </w:rPr>
        <w:drawing>
          <wp:anchor distT="0" distB="0" distL="114300" distR="114300" simplePos="0" relativeHeight="251659264" behindDoc="0" locked="0" layoutInCell="1" allowOverlap="1" wp14:anchorId="697F30A6" wp14:editId="09F258C7">
            <wp:simplePos x="0" y="0"/>
            <wp:positionH relativeFrom="margin">
              <wp:posOffset>0</wp:posOffset>
            </wp:positionH>
            <wp:positionV relativeFrom="margin">
              <wp:posOffset>-142611</wp:posOffset>
            </wp:positionV>
            <wp:extent cx="2476500" cy="1211580"/>
            <wp:effectExtent l="0" t="0" r="0" b="7620"/>
            <wp:wrapThrough wrapText="bothSides">
              <wp:wrapPolygon edited="0">
                <wp:start x="0" y="0"/>
                <wp:lineTo x="0" y="21396"/>
                <wp:lineTo x="21434" y="21396"/>
                <wp:lineTo x="21434" y="0"/>
                <wp:lineTo x="0" y="0"/>
              </wp:wrapPolygon>
            </wp:wrapThrough>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2476500" cy="1211580"/>
                    </a:xfrm>
                    <a:prstGeom prst="rect">
                      <a:avLst/>
                    </a:prstGeom>
                  </pic:spPr>
                </pic:pic>
              </a:graphicData>
            </a:graphic>
            <wp14:sizeRelH relativeFrom="page">
              <wp14:pctWidth>0</wp14:pctWidth>
            </wp14:sizeRelH>
            <wp14:sizeRelV relativeFrom="page">
              <wp14:pctHeight>0</wp14:pctHeight>
            </wp14:sizeRelV>
          </wp:anchor>
        </w:drawing>
      </w:r>
      <w:r w:rsidR="00247755" w:rsidRPr="00537E03">
        <w:rPr>
          <w:rFonts w:ascii="Arial" w:hAnsi="Arial" w:cs="Arial"/>
          <w:b/>
          <w:smallCaps/>
          <w:color w:val="365F91" w:themeColor="accent1" w:themeShade="BF"/>
          <w:sz w:val="24"/>
          <w:szCs w:val="24"/>
          <w:lang w:val="es-ES_tradnl"/>
        </w:rPr>
        <w:t xml:space="preserve"> </w:t>
      </w:r>
      <w:r w:rsidR="00D50A52" w:rsidRPr="00537E03">
        <w:rPr>
          <w:rFonts w:ascii="Arial" w:hAnsi="Arial" w:cs="Arial"/>
          <w:b/>
          <w:smallCaps/>
          <w:color w:val="365F91" w:themeColor="accent1" w:themeShade="BF"/>
          <w:sz w:val="24"/>
          <w:szCs w:val="24"/>
          <w:lang w:val="es-ES_tradnl"/>
        </w:rPr>
        <w:t>Investigación epidemiológica y entomológica de campo</w:t>
      </w:r>
      <w:r w:rsidR="00A65470">
        <w:rPr>
          <w:rFonts w:ascii="Arial" w:hAnsi="Arial" w:cs="Arial"/>
          <w:b/>
          <w:smallCaps/>
          <w:color w:val="365F91" w:themeColor="accent1" w:themeShade="BF"/>
          <w:sz w:val="24"/>
          <w:szCs w:val="24"/>
          <w:lang w:val="es-ES_tradnl"/>
        </w:rPr>
        <w:t xml:space="preserve"> de las enfermedades de trasmisión vectorial</w:t>
      </w:r>
    </w:p>
    <w:p w14:paraId="5A37BBFD" w14:textId="219789BC" w:rsidR="00247755" w:rsidRPr="00537E03" w:rsidRDefault="00247755" w:rsidP="00247755">
      <w:pPr>
        <w:spacing w:before="100" w:beforeAutospacing="1" w:after="100" w:afterAutospacing="1" w:line="240" w:lineRule="auto"/>
        <w:contextualSpacing/>
        <w:jc w:val="left"/>
        <w:rPr>
          <w:rFonts w:ascii="Arial" w:hAnsi="Arial" w:cs="Arial"/>
          <w:b/>
          <w:smallCaps/>
          <w:color w:val="365F91" w:themeColor="accent1" w:themeShade="BF"/>
          <w:sz w:val="24"/>
          <w:szCs w:val="24"/>
          <w:lang w:val="es-ES_tradnl"/>
        </w:rPr>
      </w:pPr>
    </w:p>
    <w:p w14:paraId="60FA9B6C" w14:textId="2733BD77" w:rsidR="009A78D4" w:rsidRPr="00537E03" w:rsidRDefault="009A78D4" w:rsidP="00926F7F">
      <w:pPr>
        <w:spacing w:before="100" w:beforeAutospacing="1" w:after="100" w:afterAutospacing="1" w:line="240" w:lineRule="auto"/>
        <w:contextualSpacing/>
        <w:jc w:val="left"/>
        <w:rPr>
          <w:rFonts w:ascii="Arial" w:hAnsi="Arial" w:cs="Arial"/>
          <w:b/>
          <w:smallCaps/>
          <w:color w:val="365F91" w:themeColor="accent1" w:themeShade="BF"/>
          <w:sz w:val="24"/>
          <w:szCs w:val="24"/>
          <w:lang w:val="es-ES_tradnl"/>
        </w:rPr>
      </w:pPr>
    </w:p>
    <w:p w14:paraId="026BDC96" w14:textId="7EFA243B" w:rsidR="00060138" w:rsidRPr="00537E03" w:rsidRDefault="00060138" w:rsidP="00926F7F">
      <w:pPr>
        <w:spacing w:before="100" w:beforeAutospacing="1" w:after="100" w:afterAutospacing="1" w:line="240" w:lineRule="auto"/>
        <w:contextualSpacing/>
        <w:jc w:val="left"/>
        <w:rPr>
          <w:rFonts w:ascii="Arial" w:hAnsi="Arial" w:cs="Arial"/>
          <w:b/>
          <w:smallCaps/>
          <w:color w:val="365F91" w:themeColor="accent1" w:themeShade="BF"/>
          <w:sz w:val="24"/>
          <w:szCs w:val="24"/>
          <w:lang w:val="es-ES_tradnl"/>
        </w:rPr>
      </w:pPr>
    </w:p>
    <w:p w14:paraId="5D4CDF0C" w14:textId="6D8E4DE1" w:rsidR="00060138" w:rsidRPr="00537E03" w:rsidRDefault="00060138" w:rsidP="00060138">
      <w:pPr>
        <w:spacing w:before="100" w:beforeAutospacing="1" w:after="100" w:afterAutospacing="1" w:line="240" w:lineRule="auto"/>
        <w:contextualSpacing/>
        <w:jc w:val="right"/>
        <w:rPr>
          <w:rFonts w:ascii="Arial" w:hAnsi="Arial" w:cs="Arial"/>
          <w:b/>
          <w:smallCaps/>
          <w:color w:val="365F91" w:themeColor="accent1" w:themeShade="BF"/>
          <w:sz w:val="24"/>
          <w:szCs w:val="24"/>
          <w:lang w:val="es-ES_tradnl"/>
        </w:rPr>
      </w:pPr>
      <w:proofErr w:type="spellStart"/>
      <w:r w:rsidRPr="00537E03">
        <w:rPr>
          <w:rFonts w:ascii="Arial" w:hAnsi="Arial" w:cs="Arial"/>
          <w:b/>
          <w:smallCaps/>
          <w:color w:val="365F91" w:themeColor="accent1" w:themeShade="BF"/>
          <w:sz w:val="24"/>
          <w:szCs w:val="24"/>
          <w:lang w:val="es-ES_tradnl"/>
        </w:rPr>
        <w:t>MS.NL.</w:t>
      </w:r>
      <w:r w:rsidR="00247755" w:rsidRPr="00537E03">
        <w:rPr>
          <w:rFonts w:ascii="Arial" w:hAnsi="Arial" w:cs="Arial"/>
          <w:b/>
          <w:smallCaps/>
          <w:color w:val="365F91" w:themeColor="accent1" w:themeShade="BF"/>
          <w:sz w:val="24"/>
          <w:szCs w:val="24"/>
          <w:lang w:val="es-ES_tradnl"/>
        </w:rPr>
        <w:t>xxxxxxxxx</w:t>
      </w:r>
      <w:proofErr w:type="spellEnd"/>
    </w:p>
    <w:p w14:paraId="1F96028F" w14:textId="77777777" w:rsidR="00F31E99" w:rsidRPr="00537E03" w:rsidRDefault="00F31E99" w:rsidP="00457D3F">
      <w:pPr>
        <w:spacing w:before="100" w:beforeAutospacing="1" w:after="100" w:afterAutospacing="1" w:line="240" w:lineRule="auto"/>
        <w:contextualSpacing/>
        <w:jc w:val="right"/>
        <w:rPr>
          <w:rFonts w:ascii="Arial" w:hAnsi="Arial" w:cs="Arial"/>
          <w:b/>
          <w:smallCaps/>
          <w:noProof/>
          <w:color w:val="365F91" w:themeColor="accent1" w:themeShade="BF"/>
          <w:sz w:val="24"/>
          <w:szCs w:val="24"/>
          <w:lang w:val="es-MX" w:eastAsia="es-MX"/>
        </w:rPr>
      </w:pPr>
    </w:p>
    <w:p w14:paraId="58ECFD4B" w14:textId="10BE8FB5" w:rsidR="00F31E99" w:rsidRPr="00537E03" w:rsidRDefault="008F6583" w:rsidP="00D2176C">
      <w:pPr>
        <w:spacing w:before="100" w:beforeAutospacing="1" w:after="100" w:afterAutospacing="1" w:line="240" w:lineRule="auto"/>
        <w:contextualSpacing/>
        <w:jc w:val="right"/>
        <w:rPr>
          <w:rFonts w:ascii="Arial" w:hAnsi="Arial" w:cs="Arial"/>
          <w:b/>
          <w:smallCaps/>
          <w:noProof/>
          <w:color w:val="365F91" w:themeColor="accent1" w:themeShade="BF"/>
          <w:sz w:val="24"/>
          <w:szCs w:val="24"/>
          <w:lang w:val="es-MX" w:eastAsia="es-MX"/>
        </w:rPr>
      </w:pPr>
      <w:r w:rsidRPr="00537E03">
        <w:rPr>
          <w:rFonts w:ascii="Arial" w:hAnsi="Arial" w:cs="Arial"/>
          <w:noProof/>
          <w:color w:val="365F91" w:themeColor="accent1" w:themeShade="BF"/>
          <w:sz w:val="24"/>
          <w:szCs w:val="24"/>
          <w:lang w:val="es-CR" w:eastAsia="es-CR"/>
        </w:rPr>
        <mc:AlternateContent>
          <mc:Choice Requires="wps">
            <w:drawing>
              <wp:anchor distT="4294967294" distB="4294967294" distL="114300" distR="114300" simplePos="0" relativeHeight="251669504" behindDoc="0" locked="0" layoutInCell="1" allowOverlap="1" wp14:anchorId="609C961B" wp14:editId="364BE263">
                <wp:simplePos x="0" y="0"/>
                <wp:positionH relativeFrom="column">
                  <wp:posOffset>0</wp:posOffset>
                </wp:positionH>
                <wp:positionV relativeFrom="paragraph">
                  <wp:posOffset>8889</wp:posOffset>
                </wp:positionV>
                <wp:extent cx="6141720" cy="0"/>
                <wp:effectExtent l="38100" t="38100" r="49530" b="76200"/>
                <wp:wrapTopAndBottom/>
                <wp:docPr id="5" name="Line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41720" cy="0"/>
                        </a:xfrm>
                        <a:prstGeom prst="line">
                          <a:avLst/>
                        </a:prstGeom>
                        <a:ln>
                          <a:solidFill>
                            <a:schemeClr val="accent1"/>
                          </a:solidFill>
                          <a:headEnd/>
                          <a:tailEnd/>
                        </a:ln>
                      </wps:spPr>
                      <wps:style>
                        <a:lnRef idx="2">
                          <a:schemeClr val="dk1"/>
                        </a:lnRef>
                        <a:fillRef idx="0">
                          <a:schemeClr val="dk1"/>
                        </a:fillRef>
                        <a:effectRef idx="1">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0F3EC2A2" id="Line 44" o:spid="_x0000_s1026" style="position:absolute;z-index:25166950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0,.7pt" to="483.6pt,.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" strokecolor="#4f81bd [3204]" strokeweight="2pt">
                <v:shadow on="t" color="black" opacity="24903f" origin=",.5" offset="0,.55556mm"/>
                <w10:wrap type="topAndBottom"/>
              </v:line>
            </w:pict>
          </mc:Fallback>
        </mc:AlternateContent>
      </w:r>
      <w:r w:rsidR="00F31E99" w:rsidRPr="00537E03">
        <w:rPr>
          <w:rFonts w:ascii="Arial" w:hAnsi="Arial" w:cs="Arial"/>
          <w:b/>
          <w:smallCaps/>
          <w:noProof/>
          <w:color w:val="365F91" w:themeColor="accent1" w:themeShade="BF"/>
          <w:sz w:val="24"/>
          <w:szCs w:val="24"/>
          <w:lang w:val="es-MX" w:eastAsia="es-MX"/>
        </w:rPr>
        <w:t xml:space="preserve">Ministerio de Salud de Costa Rica </w:t>
      </w:r>
      <w:r w:rsidR="0080717D" w:rsidRPr="00537E03">
        <w:rPr>
          <w:rFonts w:ascii="Arial" w:hAnsi="Arial" w:cs="Arial"/>
          <w:b/>
          <w:smallCaps/>
          <w:noProof/>
          <w:color w:val="365F91" w:themeColor="accent1" w:themeShade="BF"/>
          <w:sz w:val="24"/>
          <w:szCs w:val="24"/>
          <w:lang w:val="es-MX" w:eastAsia="es-MX"/>
        </w:rPr>
        <w:t>–</w:t>
      </w:r>
      <w:r w:rsidR="00F31E99" w:rsidRPr="00537E03">
        <w:rPr>
          <w:rFonts w:ascii="Arial" w:hAnsi="Arial" w:cs="Arial"/>
          <w:b/>
          <w:smallCaps/>
          <w:noProof/>
          <w:color w:val="365F91" w:themeColor="accent1" w:themeShade="BF"/>
          <w:sz w:val="24"/>
          <w:szCs w:val="24"/>
          <w:lang w:val="es-MX" w:eastAsia="es-MX"/>
        </w:rPr>
        <w:t xml:space="preserve"> Nivel</w:t>
      </w:r>
      <w:r w:rsidR="0080717D" w:rsidRPr="00537E03">
        <w:rPr>
          <w:rFonts w:ascii="Arial" w:hAnsi="Arial" w:cs="Arial"/>
          <w:b/>
          <w:smallCaps/>
          <w:noProof/>
          <w:color w:val="365F91" w:themeColor="accent1" w:themeShade="BF"/>
          <w:sz w:val="24"/>
          <w:szCs w:val="24"/>
          <w:lang w:val="es-MX" w:eastAsia="es-MX"/>
        </w:rPr>
        <w:t xml:space="preserve"> </w:t>
      </w:r>
      <w:r w:rsidR="00DF0145" w:rsidRPr="00537E03">
        <w:rPr>
          <w:rFonts w:ascii="Arial" w:hAnsi="Arial" w:cs="Arial"/>
          <w:b/>
          <w:smallCaps/>
          <w:noProof/>
          <w:color w:val="365F91" w:themeColor="accent1" w:themeShade="BF"/>
          <w:sz w:val="24"/>
          <w:szCs w:val="24"/>
          <w:lang w:val="es-MX" w:eastAsia="es-MX"/>
        </w:rPr>
        <w:t>local</w:t>
      </w:r>
      <w:r w:rsidR="00A65470">
        <w:rPr>
          <w:rFonts w:ascii="Arial" w:hAnsi="Arial" w:cs="Arial"/>
          <w:b/>
          <w:smallCaps/>
          <w:noProof/>
          <w:color w:val="365F91" w:themeColor="accent1" w:themeShade="BF"/>
          <w:sz w:val="24"/>
          <w:szCs w:val="24"/>
          <w:lang w:val="es-MX" w:eastAsia="es-MX"/>
        </w:rPr>
        <w:t xml:space="preserve"> / Regional</w:t>
      </w:r>
    </w:p>
    <w:p w14:paraId="16BDFBD1" w14:textId="167979A4" w:rsidR="00F31E99" w:rsidRPr="00537E03" w:rsidRDefault="00F31E99" w:rsidP="00D2176C">
      <w:pPr>
        <w:spacing w:before="100" w:beforeAutospacing="1" w:after="100" w:afterAutospacing="1" w:line="240" w:lineRule="auto"/>
        <w:contextualSpacing/>
        <w:jc w:val="right"/>
        <w:rPr>
          <w:rFonts w:ascii="Arial" w:hAnsi="Arial" w:cs="Arial"/>
          <w:smallCaps/>
          <w:noProof/>
          <w:color w:val="365F91" w:themeColor="accent1" w:themeShade="BF"/>
          <w:sz w:val="24"/>
          <w:szCs w:val="24"/>
          <w:lang w:val="es-MX" w:eastAsia="es-MX"/>
        </w:rPr>
      </w:pPr>
      <w:r w:rsidRPr="00537E03">
        <w:rPr>
          <w:rFonts w:ascii="Arial" w:hAnsi="Arial" w:cs="Arial"/>
          <w:smallCaps/>
          <w:noProof/>
          <w:color w:val="365F91" w:themeColor="accent1" w:themeShade="BF"/>
          <w:sz w:val="24"/>
          <w:szCs w:val="24"/>
          <w:lang w:val="es-MX" w:eastAsia="es-MX"/>
        </w:rPr>
        <w:t>Área de gestión:</w:t>
      </w:r>
      <w:r w:rsidR="0080717D" w:rsidRPr="00537E03">
        <w:rPr>
          <w:rFonts w:ascii="Arial" w:hAnsi="Arial" w:cs="Arial"/>
          <w:smallCaps/>
          <w:noProof/>
          <w:color w:val="365F91" w:themeColor="accent1" w:themeShade="BF"/>
          <w:sz w:val="24"/>
          <w:szCs w:val="24"/>
          <w:lang w:val="es-MX" w:eastAsia="es-MX"/>
        </w:rPr>
        <w:t xml:space="preserve"> </w:t>
      </w:r>
      <w:r w:rsidR="001C64C6" w:rsidRPr="00537E03">
        <w:rPr>
          <w:rFonts w:ascii="Arial" w:hAnsi="Arial" w:cs="Arial"/>
          <w:smallCaps/>
          <w:noProof/>
          <w:color w:val="365F91" w:themeColor="accent1" w:themeShade="BF"/>
          <w:sz w:val="24"/>
          <w:szCs w:val="24"/>
          <w:lang w:val="es-MX" w:eastAsia="es-MX"/>
        </w:rPr>
        <w:t>Impacto a la Rectoría</w:t>
      </w:r>
      <w:r w:rsidRPr="00537E03">
        <w:rPr>
          <w:rFonts w:ascii="Arial" w:hAnsi="Arial" w:cs="Arial"/>
          <w:smallCaps/>
          <w:noProof/>
          <w:color w:val="365F91" w:themeColor="accent1" w:themeShade="BF"/>
          <w:sz w:val="24"/>
          <w:szCs w:val="24"/>
          <w:lang w:val="es-MX" w:eastAsia="es-MX"/>
        </w:rPr>
        <w:t xml:space="preserve"> </w:t>
      </w:r>
    </w:p>
    <w:p w14:paraId="1172450A" w14:textId="77777777" w:rsidR="00F31E99" w:rsidRPr="00537E03" w:rsidRDefault="00F31E99" w:rsidP="00457D3F">
      <w:pPr>
        <w:spacing w:before="100" w:beforeAutospacing="1" w:after="100" w:afterAutospacing="1"/>
        <w:contextualSpacing/>
        <w:jc w:val="right"/>
        <w:rPr>
          <w:rFonts w:ascii="Arial" w:hAnsi="Arial" w:cs="Arial"/>
          <w:smallCaps/>
          <w:noProof/>
          <w:sz w:val="24"/>
          <w:szCs w:val="24"/>
          <w:highlight w:val="yellow"/>
          <w:lang w:val="es-MX" w:eastAsia="es-MX"/>
        </w:rPr>
      </w:pPr>
    </w:p>
    <w:tbl>
      <w:tblPr>
        <w:tblStyle w:val="Tablaconcuadrcula1clara1"/>
        <w:tblpPr w:leftFromText="141" w:rightFromText="141" w:vertAnchor="text" w:horzAnchor="margin" w:tblpXSpec="center" w:tblpY="437"/>
        <w:tblW w:w="10328"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2093"/>
        <w:gridCol w:w="4111"/>
        <w:gridCol w:w="4124"/>
      </w:tblGrid>
      <w:tr w:rsidR="00DD502A" w:rsidRPr="00537E03" w14:paraId="70422196" w14:textId="77777777" w:rsidTr="00D27B0F">
        <w:trPr>
          <w:trHeight w:val="615"/>
        </w:trPr>
        <w:tc>
          <w:tcPr>
            <w:tcW w:w="2093" w:type="dxa"/>
            <w:shd w:val="clear" w:color="auto" w:fill="DBE5F1" w:themeFill="accent1" w:themeFillTint="33"/>
          </w:tcPr>
          <w:p w14:paraId="67CF4861" w14:textId="77777777" w:rsidR="00F31E99" w:rsidRPr="00537E03" w:rsidRDefault="00F31E99"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sidRPr="00537E03">
              <w:rPr>
                <w:rFonts w:ascii="Arial" w:hAnsi="Arial" w:cs="Arial"/>
                <w:i/>
                <w:smallCaps/>
                <w:sz w:val="24"/>
                <w:szCs w:val="24"/>
              </w:rPr>
              <w:t>Elaborado por:</w:t>
            </w:r>
          </w:p>
        </w:tc>
        <w:tc>
          <w:tcPr>
            <w:tcW w:w="4111" w:type="dxa"/>
            <w:shd w:val="clear" w:color="auto" w:fill="DBE5F1" w:themeFill="accent1" w:themeFillTint="33"/>
          </w:tcPr>
          <w:p w14:paraId="1618907A" w14:textId="505D4EF2" w:rsidR="00F31E99" w:rsidRPr="00537E03" w:rsidRDefault="00EF3234"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sidRPr="00537E03">
              <w:rPr>
                <w:rFonts w:ascii="Arial" w:hAnsi="Arial" w:cs="Arial"/>
                <w:i/>
                <w:smallCaps/>
                <w:sz w:val="24"/>
                <w:szCs w:val="24"/>
              </w:rPr>
              <w:t>Dirección vigilancia de la salud</w:t>
            </w:r>
            <w:r w:rsidR="00161A4F" w:rsidRPr="00537E03">
              <w:rPr>
                <w:rFonts w:ascii="Arial" w:hAnsi="Arial" w:cs="Arial"/>
                <w:i/>
                <w:smallCaps/>
                <w:sz w:val="24"/>
                <w:szCs w:val="24"/>
              </w:rPr>
              <w:t xml:space="preserve"> – Manejo Integrado de Vectores</w:t>
            </w:r>
          </w:p>
        </w:tc>
        <w:tc>
          <w:tcPr>
            <w:tcW w:w="4124" w:type="dxa"/>
            <w:shd w:val="clear" w:color="auto" w:fill="DBE5F1" w:themeFill="accent1" w:themeFillTint="33"/>
          </w:tcPr>
          <w:p w14:paraId="79814BB4" w14:textId="22A9D993" w:rsidR="00F31E99" w:rsidRPr="00537E03" w:rsidRDefault="00F75D9F"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sidRPr="00537E03">
              <w:rPr>
                <w:rFonts w:ascii="Arial" w:hAnsi="Arial" w:cs="Arial"/>
                <w:i/>
                <w:smallCaps/>
                <w:sz w:val="24"/>
                <w:szCs w:val="24"/>
              </w:rPr>
              <w:t>Dr. Isaac Vargas Roldán</w:t>
            </w:r>
          </w:p>
        </w:tc>
      </w:tr>
      <w:tr w:rsidR="00DD502A" w:rsidRPr="00537E03" w14:paraId="058DCE68" w14:textId="77777777" w:rsidTr="00D27B0F">
        <w:trPr>
          <w:trHeight w:val="615"/>
        </w:trPr>
        <w:tc>
          <w:tcPr>
            <w:tcW w:w="2093" w:type="dxa"/>
          </w:tcPr>
          <w:p w14:paraId="340F7898" w14:textId="77777777" w:rsidR="00F31E99" w:rsidRPr="00537E03" w:rsidRDefault="00F31E99"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sidRPr="00537E03">
              <w:rPr>
                <w:rFonts w:ascii="Arial" w:hAnsi="Arial" w:cs="Arial"/>
                <w:i/>
                <w:smallCaps/>
                <w:sz w:val="24"/>
                <w:szCs w:val="24"/>
              </w:rPr>
              <w:t>validado por:</w:t>
            </w:r>
          </w:p>
        </w:tc>
        <w:tc>
          <w:tcPr>
            <w:tcW w:w="4111" w:type="dxa"/>
          </w:tcPr>
          <w:p w14:paraId="6476C75F" w14:textId="77777777" w:rsidR="00F31E99" w:rsidRPr="00537E03" w:rsidRDefault="00633514"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sidRPr="00537E03">
              <w:rPr>
                <w:rFonts w:ascii="Arial" w:hAnsi="Arial" w:cs="Arial"/>
                <w:i/>
                <w:smallCaps/>
                <w:sz w:val="24"/>
                <w:szCs w:val="24"/>
              </w:rPr>
              <w:t>Dirección vigilancia de la salud</w:t>
            </w:r>
          </w:p>
          <w:p w14:paraId="06C392E1" w14:textId="77777777" w:rsidR="00CF7331" w:rsidRPr="00537E03" w:rsidRDefault="00CF7331" w:rsidP="00457D3F">
            <w:pPr>
              <w:pStyle w:val="Encabezado"/>
              <w:spacing w:before="100" w:beforeAutospacing="1" w:after="100" w:afterAutospacing="1" w:line="240" w:lineRule="auto"/>
              <w:ind w:right="58"/>
              <w:contextualSpacing/>
              <w:jc w:val="left"/>
              <w:rPr>
                <w:rFonts w:ascii="Arial" w:hAnsi="Arial" w:cs="Arial"/>
                <w:i/>
                <w:smallCaps/>
                <w:sz w:val="24"/>
                <w:szCs w:val="24"/>
              </w:rPr>
            </w:pPr>
          </w:p>
          <w:p w14:paraId="15A31410" w14:textId="55AA7126" w:rsidR="000E7041" w:rsidRPr="00537E03" w:rsidRDefault="00752981"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sidRPr="00537E03">
              <w:rPr>
                <w:rFonts w:ascii="Arial" w:hAnsi="Arial" w:cs="Arial"/>
                <w:i/>
                <w:smallCaps/>
                <w:sz w:val="24"/>
                <w:szCs w:val="24"/>
              </w:rPr>
              <w:t>Región rectora de salu</w:t>
            </w:r>
            <w:r w:rsidR="00F75D9F" w:rsidRPr="00537E03">
              <w:rPr>
                <w:rFonts w:ascii="Arial" w:hAnsi="Arial" w:cs="Arial"/>
                <w:i/>
                <w:smallCaps/>
                <w:sz w:val="24"/>
                <w:szCs w:val="24"/>
              </w:rPr>
              <w:t>d pacifico central</w:t>
            </w:r>
          </w:p>
          <w:p w14:paraId="7E065DD7" w14:textId="77777777" w:rsidR="00CF7331" w:rsidRPr="00537E03" w:rsidRDefault="00CF7331" w:rsidP="00457D3F">
            <w:pPr>
              <w:pStyle w:val="Encabezado"/>
              <w:spacing w:before="100" w:beforeAutospacing="1" w:after="100" w:afterAutospacing="1" w:line="240" w:lineRule="auto"/>
              <w:ind w:right="58"/>
              <w:contextualSpacing/>
              <w:jc w:val="left"/>
              <w:rPr>
                <w:rFonts w:ascii="Arial" w:hAnsi="Arial" w:cs="Arial"/>
                <w:i/>
                <w:smallCaps/>
                <w:sz w:val="24"/>
                <w:szCs w:val="24"/>
              </w:rPr>
            </w:pPr>
          </w:p>
          <w:p w14:paraId="509237DC" w14:textId="17E66D93" w:rsidR="00752981" w:rsidRPr="00537E03" w:rsidRDefault="00752981"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sidRPr="00537E03">
              <w:rPr>
                <w:rFonts w:ascii="Arial" w:hAnsi="Arial" w:cs="Arial"/>
                <w:i/>
                <w:smallCaps/>
                <w:sz w:val="24"/>
                <w:szCs w:val="24"/>
              </w:rPr>
              <w:t>Área Rectora de Salud Talamanca</w:t>
            </w:r>
          </w:p>
        </w:tc>
        <w:tc>
          <w:tcPr>
            <w:tcW w:w="4124" w:type="dxa"/>
          </w:tcPr>
          <w:p w14:paraId="2BD82783" w14:textId="77777777" w:rsidR="00F31E99" w:rsidRPr="00537E03" w:rsidRDefault="000E7041"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sidRPr="00537E03">
              <w:rPr>
                <w:rFonts w:ascii="Arial" w:hAnsi="Arial" w:cs="Arial"/>
                <w:i/>
                <w:smallCaps/>
                <w:sz w:val="24"/>
                <w:szCs w:val="24"/>
              </w:rPr>
              <w:t xml:space="preserve">Dr. </w:t>
            </w:r>
            <w:r w:rsidR="00633514" w:rsidRPr="00537E03">
              <w:rPr>
                <w:rFonts w:ascii="Arial" w:hAnsi="Arial" w:cs="Arial"/>
                <w:i/>
                <w:smallCaps/>
                <w:sz w:val="24"/>
                <w:szCs w:val="24"/>
              </w:rPr>
              <w:t>Rodrigo Marín rodríguez</w:t>
            </w:r>
          </w:p>
          <w:p w14:paraId="392D8911" w14:textId="77777777" w:rsidR="00CF7331" w:rsidRPr="00537E03" w:rsidRDefault="00CF7331" w:rsidP="00457D3F">
            <w:pPr>
              <w:pStyle w:val="Encabezado"/>
              <w:spacing w:before="100" w:beforeAutospacing="1" w:after="100" w:afterAutospacing="1" w:line="240" w:lineRule="auto"/>
              <w:ind w:right="58"/>
              <w:contextualSpacing/>
              <w:jc w:val="left"/>
              <w:rPr>
                <w:rFonts w:ascii="Arial" w:hAnsi="Arial" w:cs="Arial"/>
                <w:i/>
                <w:smallCaps/>
                <w:sz w:val="24"/>
                <w:szCs w:val="24"/>
              </w:rPr>
            </w:pPr>
          </w:p>
          <w:p w14:paraId="5A5A23CF" w14:textId="7B927AD2" w:rsidR="00752981" w:rsidRPr="00537E03" w:rsidRDefault="006F646E"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sidRPr="00537E03">
              <w:rPr>
                <w:rFonts w:ascii="Arial" w:hAnsi="Arial" w:cs="Arial"/>
                <w:i/>
                <w:smallCaps/>
                <w:sz w:val="24"/>
                <w:szCs w:val="24"/>
              </w:rPr>
              <w:t xml:space="preserve">Sr. </w:t>
            </w:r>
            <w:r w:rsidR="00F75D9F" w:rsidRPr="00537E03">
              <w:rPr>
                <w:rFonts w:ascii="Arial" w:hAnsi="Arial" w:cs="Arial"/>
                <w:i/>
                <w:smallCaps/>
                <w:sz w:val="24"/>
                <w:szCs w:val="24"/>
              </w:rPr>
              <w:t>José Valerin Cordero</w:t>
            </w:r>
          </w:p>
          <w:p w14:paraId="617C8600" w14:textId="77777777" w:rsidR="00F75D9F" w:rsidRPr="00537E03" w:rsidRDefault="00F75D9F" w:rsidP="00457D3F">
            <w:pPr>
              <w:pStyle w:val="Encabezado"/>
              <w:spacing w:before="100" w:beforeAutospacing="1" w:after="100" w:afterAutospacing="1" w:line="240" w:lineRule="auto"/>
              <w:ind w:right="58"/>
              <w:contextualSpacing/>
              <w:jc w:val="left"/>
              <w:rPr>
                <w:rFonts w:ascii="Arial" w:hAnsi="Arial" w:cs="Arial"/>
                <w:i/>
                <w:smallCaps/>
                <w:sz w:val="24"/>
                <w:szCs w:val="24"/>
              </w:rPr>
            </w:pPr>
          </w:p>
          <w:p w14:paraId="73B49E5A" w14:textId="77777777" w:rsidR="00CF7331" w:rsidRPr="00537E03" w:rsidRDefault="00CF7331" w:rsidP="00457D3F">
            <w:pPr>
              <w:pStyle w:val="Encabezado"/>
              <w:spacing w:before="100" w:beforeAutospacing="1" w:after="100" w:afterAutospacing="1" w:line="240" w:lineRule="auto"/>
              <w:ind w:right="58"/>
              <w:contextualSpacing/>
              <w:jc w:val="left"/>
              <w:rPr>
                <w:rFonts w:ascii="Arial" w:hAnsi="Arial" w:cs="Arial"/>
                <w:i/>
                <w:smallCaps/>
                <w:sz w:val="24"/>
                <w:szCs w:val="24"/>
              </w:rPr>
            </w:pPr>
          </w:p>
          <w:p w14:paraId="1475C831" w14:textId="7E0EAC03" w:rsidR="00752981" w:rsidRPr="00537E03" w:rsidRDefault="006F646E"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sidRPr="00537E03">
              <w:rPr>
                <w:rFonts w:ascii="Arial" w:hAnsi="Arial" w:cs="Arial"/>
                <w:i/>
                <w:smallCaps/>
                <w:sz w:val="24"/>
                <w:szCs w:val="24"/>
              </w:rPr>
              <w:t xml:space="preserve">Sr. </w:t>
            </w:r>
            <w:r w:rsidR="00752981" w:rsidRPr="00537E03">
              <w:rPr>
                <w:rFonts w:ascii="Arial" w:hAnsi="Arial" w:cs="Arial"/>
                <w:i/>
                <w:smallCaps/>
                <w:sz w:val="24"/>
                <w:szCs w:val="24"/>
              </w:rPr>
              <w:t xml:space="preserve">Ezequías Maynes </w:t>
            </w:r>
            <w:proofErr w:type="spellStart"/>
            <w:r w:rsidR="00752981" w:rsidRPr="00537E03">
              <w:rPr>
                <w:rFonts w:ascii="Arial" w:hAnsi="Arial" w:cs="Arial"/>
                <w:i/>
                <w:smallCaps/>
                <w:sz w:val="24"/>
                <w:szCs w:val="24"/>
              </w:rPr>
              <w:t>Maynes</w:t>
            </w:r>
            <w:proofErr w:type="spellEnd"/>
          </w:p>
        </w:tc>
      </w:tr>
      <w:tr w:rsidR="00DD502A" w:rsidRPr="00537E03" w14:paraId="3FF5C83D" w14:textId="77777777" w:rsidTr="00D27B0F">
        <w:trPr>
          <w:trHeight w:val="615"/>
        </w:trPr>
        <w:tc>
          <w:tcPr>
            <w:tcW w:w="2093" w:type="dxa"/>
            <w:shd w:val="clear" w:color="auto" w:fill="DBE5F1" w:themeFill="accent1" w:themeFillTint="33"/>
          </w:tcPr>
          <w:p w14:paraId="2C340DA6" w14:textId="77777777" w:rsidR="00F31E99" w:rsidRPr="00537E03" w:rsidRDefault="00F31E99"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sidRPr="00537E03">
              <w:rPr>
                <w:rFonts w:ascii="Arial" w:hAnsi="Arial" w:cs="Arial"/>
                <w:i/>
                <w:smallCaps/>
                <w:sz w:val="24"/>
                <w:szCs w:val="24"/>
              </w:rPr>
              <w:t>Revisado por:</w:t>
            </w:r>
          </w:p>
        </w:tc>
        <w:tc>
          <w:tcPr>
            <w:tcW w:w="4111" w:type="dxa"/>
            <w:shd w:val="clear" w:color="auto" w:fill="DBE5F1" w:themeFill="accent1" w:themeFillTint="33"/>
          </w:tcPr>
          <w:p w14:paraId="63FC770A" w14:textId="377ECF68" w:rsidR="00F31E99" w:rsidRPr="00537E03" w:rsidRDefault="00633514"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sidRPr="00537E03">
              <w:rPr>
                <w:rFonts w:ascii="Arial" w:hAnsi="Arial" w:cs="Arial"/>
                <w:i/>
                <w:smallCaps/>
                <w:sz w:val="24"/>
                <w:szCs w:val="24"/>
              </w:rPr>
              <w:t>Dirección de Planificación (Unidad Planificación Institucional)</w:t>
            </w:r>
          </w:p>
        </w:tc>
        <w:tc>
          <w:tcPr>
            <w:tcW w:w="4124" w:type="dxa"/>
            <w:shd w:val="clear" w:color="auto" w:fill="DBE5F1" w:themeFill="accent1" w:themeFillTint="33"/>
          </w:tcPr>
          <w:p w14:paraId="676F9D63" w14:textId="27C542C5" w:rsidR="00F31E99" w:rsidRPr="00537E03" w:rsidRDefault="000E7041"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sidRPr="00537E03">
              <w:rPr>
                <w:rFonts w:ascii="Arial" w:hAnsi="Arial" w:cs="Arial"/>
                <w:i/>
                <w:smallCaps/>
                <w:sz w:val="24"/>
                <w:szCs w:val="24"/>
              </w:rPr>
              <w:t xml:space="preserve">Ing. </w:t>
            </w:r>
            <w:r w:rsidR="009A059C" w:rsidRPr="00537E03">
              <w:rPr>
                <w:rFonts w:ascii="Arial" w:hAnsi="Arial" w:cs="Arial"/>
                <w:i/>
                <w:smallCaps/>
                <w:sz w:val="24"/>
                <w:szCs w:val="24"/>
              </w:rPr>
              <w:t>Maynor Araya González</w:t>
            </w:r>
          </w:p>
        </w:tc>
      </w:tr>
      <w:tr w:rsidR="00DD502A" w:rsidRPr="00537E03" w14:paraId="5B785EE4" w14:textId="77777777" w:rsidTr="00D27B0F">
        <w:trPr>
          <w:trHeight w:val="615"/>
        </w:trPr>
        <w:tc>
          <w:tcPr>
            <w:tcW w:w="2093" w:type="dxa"/>
          </w:tcPr>
          <w:p w14:paraId="530FADDE" w14:textId="77777777" w:rsidR="00F31E99" w:rsidRPr="00537E03" w:rsidRDefault="00F31E99"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sidRPr="00537E03">
              <w:rPr>
                <w:rFonts w:ascii="Arial" w:hAnsi="Arial" w:cs="Arial"/>
                <w:i/>
                <w:smallCaps/>
                <w:sz w:val="24"/>
                <w:szCs w:val="24"/>
              </w:rPr>
              <w:t>Aprobado por:</w:t>
            </w:r>
          </w:p>
        </w:tc>
        <w:tc>
          <w:tcPr>
            <w:tcW w:w="4111" w:type="dxa"/>
          </w:tcPr>
          <w:p w14:paraId="1B8DF218" w14:textId="2AD7402A" w:rsidR="00F31E99" w:rsidRPr="00537E03" w:rsidRDefault="00CF7331"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sidRPr="00537E03">
              <w:rPr>
                <w:rFonts w:ascii="Arial" w:hAnsi="Arial" w:cs="Arial"/>
                <w:i/>
                <w:smallCaps/>
                <w:sz w:val="24"/>
                <w:szCs w:val="24"/>
              </w:rPr>
              <w:t>Dirección General de Salud</w:t>
            </w:r>
          </w:p>
        </w:tc>
        <w:tc>
          <w:tcPr>
            <w:tcW w:w="4124" w:type="dxa"/>
          </w:tcPr>
          <w:p w14:paraId="2F8D5165" w14:textId="231E1F7B" w:rsidR="00F31E99" w:rsidRPr="00537E03" w:rsidRDefault="000E7041"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sidRPr="00537E03">
              <w:rPr>
                <w:rFonts w:ascii="Arial" w:hAnsi="Arial" w:cs="Arial"/>
                <w:i/>
                <w:smallCaps/>
                <w:sz w:val="24"/>
                <w:szCs w:val="24"/>
              </w:rPr>
              <w:t>Dr</w:t>
            </w:r>
            <w:r w:rsidR="00CF7331" w:rsidRPr="00537E03">
              <w:rPr>
                <w:rFonts w:ascii="Arial" w:hAnsi="Arial" w:cs="Arial"/>
                <w:i/>
                <w:smallCaps/>
                <w:sz w:val="24"/>
                <w:szCs w:val="24"/>
              </w:rPr>
              <w:t>a</w:t>
            </w:r>
            <w:r w:rsidRPr="00537E03">
              <w:rPr>
                <w:rFonts w:ascii="Arial" w:hAnsi="Arial" w:cs="Arial"/>
                <w:i/>
                <w:smallCaps/>
                <w:sz w:val="24"/>
                <w:szCs w:val="24"/>
              </w:rPr>
              <w:t xml:space="preserve">. </w:t>
            </w:r>
            <w:r w:rsidR="00CF7331" w:rsidRPr="00537E03">
              <w:rPr>
                <w:rFonts w:ascii="Arial" w:hAnsi="Arial" w:cs="Arial"/>
                <w:i/>
                <w:smallCaps/>
                <w:sz w:val="24"/>
                <w:szCs w:val="24"/>
              </w:rPr>
              <w:t>Melissa Ramírez rojas</w:t>
            </w:r>
          </w:p>
        </w:tc>
      </w:tr>
      <w:tr w:rsidR="00DD502A" w:rsidRPr="00537E03" w14:paraId="5E794098" w14:textId="77777777" w:rsidTr="00D27B0F">
        <w:trPr>
          <w:trHeight w:val="615"/>
        </w:trPr>
        <w:tc>
          <w:tcPr>
            <w:tcW w:w="2093" w:type="dxa"/>
            <w:shd w:val="clear" w:color="auto" w:fill="DBE5F1" w:themeFill="accent1" w:themeFillTint="33"/>
          </w:tcPr>
          <w:p w14:paraId="33DD2A72" w14:textId="5BBD3B67" w:rsidR="00F31E99" w:rsidRPr="00537E03" w:rsidRDefault="00F31E99" w:rsidP="00457D3F">
            <w:pPr>
              <w:pStyle w:val="Encabezado"/>
              <w:spacing w:before="100" w:beforeAutospacing="1" w:after="100" w:afterAutospacing="1" w:line="240" w:lineRule="auto"/>
              <w:ind w:right="58"/>
              <w:contextualSpacing/>
              <w:jc w:val="left"/>
              <w:rPr>
                <w:rFonts w:ascii="Arial" w:hAnsi="Arial" w:cs="Arial"/>
                <w:i/>
                <w:smallCaps/>
                <w:sz w:val="24"/>
                <w:szCs w:val="24"/>
              </w:rPr>
            </w:pPr>
            <w:r w:rsidRPr="00537E03">
              <w:rPr>
                <w:rFonts w:ascii="Arial" w:hAnsi="Arial" w:cs="Arial"/>
                <w:i/>
                <w:smallCaps/>
                <w:sz w:val="24"/>
                <w:szCs w:val="24"/>
              </w:rPr>
              <w:t xml:space="preserve">Versión </w:t>
            </w:r>
            <w:r w:rsidR="00CD489A" w:rsidRPr="00537E03">
              <w:rPr>
                <w:rFonts w:ascii="Arial" w:hAnsi="Arial" w:cs="Arial"/>
                <w:i/>
                <w:smallCaps/>
                <w:sz w:val="24"/>
                <w:szCs w:val="24"/>
              </w:rPr>
              <w:t>Nº</w:t>
            </w:r>
            <w:r w:rsidR="00BA30C3" w:rsidRPr="00537E03">
              <w:rPr>
                <w:rFonts w:ascii="Arial" w:hAnsi="Arial" w:cs="Arial"/>
                <w:i/>
                <w:smallCaps/>
                <w:sz w:val="24"/>
                <w:szCs w:val="24"/>
              </w:rPr>
              <w:t>:</w:t>
            </w:r>
            <w:r w:rsidR="00EF3234" w:rsidRPr="00537E03">
              <w:rPr>
                <w:rFonts w:ascii="Arial" w:hAnsi="Arial" w:cs="Arial"/>
                <w:i/>
                <w:smallCaps/>
                <w:sz w:val="24"/>
                <w:szCs w:val="24"/>
              </w:rPr>
              <w:t>1</w:t>
            </w:r>
          </w:p>
        </w:tc>
        <w:tc>
          <w:tcPr>
            <w:tcW w:w="4111" w:type="dxa"/>
            <w:shd w:val="clear" w:color="auto" w:fill="DBE5F1" w:themeFill="accent1" w:themeFillTint="33"/>
          </w:tcPr>
          <w:p w14:paraId="38BD0E77" w14:textId="09C8A310" w:rsidR="00F31E99" w:rsidRPr="00537E03" w:rsidRDefault="00F31E99" w:rsidP="00457D3F">
            <w:pPr>
              <w:pStyle w:val="Encabezado"/>
              <w:spacing w:before="100" w:beforeAutospacing="1" w:after="100" w:afterAutospacing="1" w:line="240" w:lineRule="auto"/>
              <w:ind w:right="58"/>
              <w:contextualSpacing/>
              <w:jc w:val="left"/>
              <w:rPr>
                <w:rFonts w:ascii="Arial" w:hAnsi="Arial" w:cs="Arial"/>
                <w:i/>
                <w:smallCaps/>
                <w:sz w:val="24"/>
                <w:szCs w:val="24"/>
              </w:rPr>
            </w:pPr>
          </w:p>
        </w:tc>
        <w:tc>
          <w:tcPr>
            <w:tcW w:w="4124" w:type="dxa"/>
            <w:shd w:val="clear" w:color="auto" w:fill="DBE5F1" w:themeFill="accent1" w:themeFillTint="33"/>
          </w:tcPr>
          <w:p w14:paraId="130C6B33" w14:textId="4C6E2213" w:rsidR="00F31E99" w:rsidRPr="00537E03" w:rsidRDefault="00F31E99" w:rsidP="00457D3F">
            <w:pPr>
              <w:pStyle w:val="Encabezado"/>
              <w:spacing w:before="100" w:beforeAutospacing="1" w:after="100" w:afterAutospacing="1" w:line="240" w:lineRule="auto"/>
              <w:ind w:right="58"/>
              <w:contextualSpacing/>
              <w:jc w:val="left"/>
              <w:rPr>
                <w:rFonts w:ascii="Arial" w:hAnsi="Arial" w:cs="Arial"/>
                <w:i/>
                <w:smallCaps/>
                <w:sz w:val="24"/>
                <w:szCs w:val="24"/>
              </w:rPr>
            </w:pPr>
          </w:p>
        </w:tc>
      </w:tr>
    </w:tbl>
    <w:p w14:paraId="6CAFE27B" w14:textId="77777777" w:rsidR="00F31E99" w:rsidRPr="00537E03" w:rsidRDefault="00F31E99" w:rsidP="00457D3F">
      <w:pPr>
        <w:spacing w:before="100" w:beforeAutospacing="1" w:after="100" w:afterAutospacing="1"/>
        <w:contextualSpacing/>
        <w:jc w:val="right"/>
        <w:rPr>
          <w:rFonts w:ascii="Arial" w:hAnsi="Arial" w:cs="Arial"/>
          <w:smallCaps/>
          <w:noProof/>
          <w:sz w:val="24"/>
          <w:szCs w:val="24"/>
          <w:highlight w:val="yellow"/>
          <w:lang w:val="es-MX" w:eastAsia="es-MX"/>
        </w:rPr>
      </w:pPr>
    </w:p>
    <w:p w14:paraId="32906BAA" w14:textId="77777777" w:rsidR="00F31E99" w:rsidRPr="00537E03" w:rsidRDefault="00F31E99" w:rsidP="00457D3F">
      <w:pPr>
        <w:spacing w:before="100" w:beforeAutospacing="1" w:after="100" w:afterAutospacing="1"/>
        <w:contextualSpacing/>
        <w:rPr>
          <w:rFonts w:ascii="Arial" w:hAnsi="Arial" w:cs="Arial"/>
          <w:sz w:val="24"/>
          <w:szCs w:val="24"/>
          <w:lang w:val="es-ES_tradnl"/>
        </w:rPr>
      </w:pPr>
    </w:p>
    <w:bookmarkEnd w:id="0"/>
    <w:p w14:paraId="064513D7" w14:textId="17CF586F" w:rsidR="00F31E99" w:rsidRPr="00537E03" w:rsidRDefault="00F31E99" w:rsidP="00457D3F">
      <w:pPr>
        <w:spacing w:before="100" w:beforeAutospacing="1" w:after="100" w:afterAutospacing="1" w:line="240" w:lineRule="auto"/>
        <w:ind w:right="0"/>
        <w:contextualSpacing/>
        <w:jc w:val="left"/>
        <w:rPr>
          <w:rFonts w:ascii="Arial" w:hAnsi="Arial" w:cs="Arial"/>
          <w:b/>
          <w:bCs/>
          <w:kern w:val="28"/>
          <w:sz w:val="24"/>
          <w:szCs w:val="24"/>
          <w:lang w:val="es-ES_tradnl"/>
        </w:rPr>
      </w:pPr>
      <w:r w:rsidRPr="00537E03">
        <w:rPr>
          <w:rFonts w:ascii="Arial" w:hAnsi="Arial" w:cs="Arial"/>
          <w:sz w:val="24"/>
          <w:szCs w:val="24"/>
          <w:lang w:val="es-ES_tradnl"/>
        </w:rPr>
        <w:br w:type="page"/>
      </w:r>
    </w:p>
    <w:p w14:paraId="487DE505" w14:textId="77777777" w:rsidR="00247755" w:rsidRPr="00537E03" w:rsidRDefault="00525996" w:rsidP="00710814">
      <w:pPr>
        <w:pStyle w:val="Ttulo1Procedimientos"/>
        <w:spacing w:before="100" w:beforeAutospacing="1" w:after="100" w:afterAutospacing="1"/>
        <w:ind w:left="357" w:hanging="357"/>
        <w:rPr>
          <w:sz w:val="24"/>
          <w:szCs w:val="24"/>
        </w:rPr>
      </w:pPr>
      <w:r w:rsidRPr="00537E03">
        <w:rPr>
          <w:sz w:val="24"/>
          <w:szCs w:val="24"/>
        </w:rPr>
        <w:lastRenderedPageBreak/>
        <w:t>Introducción</w:t>
      </w:r>
    </w:p>
    <w:p w14:paraId="2DFC7FF0" w14:textId="311FE1B0" w:rsidR="007F6640" w:rsidRPr="00710814" w:rsidRDefault="007F6640" w:rsidP="00710814">
      <w:pPr>
        <w:spacing w:before="100" w:beforeAutospacing="1" w:after="100" w:afterAutospacing="1" w:line="240" w:lineRule="auto"/>
        <w:ind w:left="357"/>
        <w:contextualSpacing/>
        <w:rPr>
          <w:rFonts w:ascii="Arial" w:hAnsi="Arial" w:cs="Arial"/>
          <w:sz w:val="24"/>
          <w:szCs w:val="24"/>
        </w:rPr>
      </w:pPr>
      <w:r w:rsidRPr="00710814">
        <w:rPr>
          <w:rFonts w:ascii="Arial" w:hAnsi="Arial" w:cs="Arial"/>
          <w:sz w:val="24"/>
          <w:szCs w:val="24"/>
        </w:rPr>
        <w:t>Este manual describe las actividades necesarias para realizar apropiadamente la investigación epidemiológica y entomológica de campo</w:t>
      </w:r>
      <w:r w:rsidR="002F1D39" w:rsidRPr="00710814">
        <w:rPr>
          <w:rFonts w:ascii="Arial" w:hAnsi="Arial" w:cs="Arial"/>
          <w:sz w:val="24"/>
          <w:szCs w:val="24"/>
        </w:rPr>
        <w:t xml:space="preserve"> </w:t>
      </w:r>
      <w:r w:rsidR="00FB1C62" w:rsidRPr="00710814">
        <w:rPr>
          <w:rFonts w:ascii="Arial" w:hAnsi="Arial" w:cs="Arial"/>
          <w:sz w:val="24"/>
          <w:szCs w:val="24"/>
        </w:rPr>
        <w:t>relacionadas</w:t>
      </w:r>
      <w:r w:rsidR="002F1D39" w:rsidRPr="00710814">
        <w:rPr>
          <w:rFonts w:ascii="Arial" w:hAnsi="Arial" w:cs="Arial"/>
          <w:sz w:val="24"/>
          <w:szCs w:val="24"/>
        </w:rPr>
        <w:t xml:space="preserve"> a las enfermedades de transmisión vectorial en Costa Rica.</w:t>
      </w:r>
    </w:p>
    <w:p w14:paraId="21B8D1BF" w14:textId="4AC4EE08" w:rsidR="00525996" w:rsidRPr="00537E03" w:rsidRDefault="00525996" w:rsidP="00247755">
      <w:pPr>
        <w:pStyle w:val="Ttulo1Procedimientos"/>
        <w:spacing w:before="100" w:beforeAutospacing="1" w:after="100" w:afterAutospacing="1"/>
        <w:contextualSpacing/>
        <w:rPr>
          <w:sz w:val="24"/>
          <w:szCs w:val="24"/>
        </w:rPr>
      </w:pPr>
      <w:r w:rsidRPr="00537E03">
        <w:rPr>
          <w:sz w:val="24"/>
          <w:szCs w:val="24"/>
        </w:rPr>
        <w:t>Objetivo</w:t>
      </w:r>
    </w:p>
    <w:p w14:paraId="7FEC8C8F" w14:textId="3E8082F1" w:rsidR="007F6640" w:rsidRPr="00025F40" w:rsidRDefault="007F6640" w:rsidP="00710814">
      <w:pPr>
        <w:spacing w:before="100" w:beforeAutospacing="1" w:after="100" w:afterAutospacing="1" w:line="240" w:lineRule="auto"/>
        <w:ind w:left="357"/>
        <w:contextualSpacing/>
        <w:rPr>
          <w:rFonts w:ascii="Arial" w:hAnsi="Arial" w:cs="Arial"/>
          <w:sz w:val="24"/>
          <w:szCs w:val="24"/>
        </w:rPr>
      </w:pPr>
      <w:r w:rsidRPr="00025F40">
        <w:rPr>
          <w:rFonts w:ascii="Arial" w:hAnsi="Arial" w:cs="Arial"/>
          <w:sz w:val="24"/>
          <w:szCs w:val="24"/>
        </w:rPr>
        <w:t xml:space="preserve">Recolectar la información necesaria </w:t>
      </w:r>
      <w:r w:rsidR="00BF245C">
        <w:rPr>
          <w:rFonts w:ascii="Arial" w:hAnsi="Arial" w:cs="Arial"/>
          <w:sz w:val="24"/>
          <w:szCs w:val="24"/>
        </w:rPr>
        <w:t>que permita la determinación de</w:t>
      </w:r>
      <w:r w:rsidRPr="00025F40">
        <w:rPr>
          <w:rFonts w:ascii="Arial" w:hAnsi="Arial" w:cs="Arial"/>
          <w:sz w:val="24"/>
          <w:szCs w:val="24"/>
        </w:rPr>
        <w:t xml:space="preserve"> la presencia y características de los vectores en las localidades, </w:t>
      </w:r>
      <w:r w:rsidR="00BF245C">
        <w:rPr>
          <w:rFonts w:ascii="Arial" w:hAnsi="Arial" w:cs="Arial"/>
          <w:sz w:val="24"/>
          <w:szCs w:val="24"/>
        </w:rPr>
        <w:t>estableciendo de esta forma</w:t>
      </w:r>
      <w:r w:rsidRPr="00025F40">
        <w:rPr>
          <w:rFonts w:ascii="Arial" w:hAnsi="Arial" w:cs="Arial"/>
          <w:sz w:val="24"/>
          <w:szCs w:val="24"/>
        </w:rPr>
        <w:t xml:space="preserve"> el nivel de riesgo al que la población está expuesta</w:t>
      </w:r>
      <w:r w:rsidR="00981EF1">
        <w:rPr>
          <w:rFonts w:ascii="Arial" w:hAnsi="Arial" w:cs="Arial"/>
          <w:sz w:val="24"/>
          <w:szCs w:val="24"/>
        </w:rPr>
        <w:t>.</w:t>
      </w:r>
    </w:p>
    <w:p w14:paraId="18976798" w14:textId="77777777" w:rsidR="007F6640" w:rsidRPr="00537E03" w:rsidRDefault="007F6640" w:rsidP="007F6640">
      <w:pPr>
        <w:pStyle w:val="Ttulo1Procedimientos"/>
        <w:numPr>
          <w:ilvl w:val="0"/>
          <w:numId w:val="0"/>
        </w:numPr>
        <w:spacing w:before="100" w:beforeAutospacing="1" w:after="100" w:afterAutospacing="1"/>
        <w:ind w:left="360" w:hanging="360"/>
        <w:contextualSpacing/>
        <w:rPr>
          <w:sz w:val="24"/>
          <w:szCs w:val="24"/>
        </w:rPr>
      </w:pPr>
    </w:p>
    <w:p w14:paraId="7B381FBE" w14:textId="7CF65FE8" w:rsidR="00525996" w:rsidRPr="00537E03" w:rsidRDefault="00525996" w:rsidP="00457D3F">
      <w:pPr>
        <w:pStyle w:val="Ttulo1Procedimientos"/>
        <w:spacing w:before="100" w:beforeAutospacing="1" w:after="100" w:afterAutospacing="1"/>
        <w:contextualSpacing/>
        <w:rPr>
          <w:sz w:val="24"/>
          <w:szCs w:val="24"/>
        </w:rPr>
      </w:pPr>
      <w:r w:rsidRPr="00537E03">
        <w:rPr>
          <w:sz w:val="24"/>
          <w:szCs w:val="24"/>
        </w:rPr>
        <w:t>Alcance</w:t>
      </w:r>
    </w:p>
    <w:p w14:paraId="73FD1F09" w14:textId="540CD750" w:rsidR="00161A84" w:rsidRPr="00537E03" w:rsidRDefault="00AF2714" w:rsidP="00457D3F">
      <w:pPr>
        <w:spacing w:before="100" w:beforeAutospacing="1" w:after="100" w:afterAutospacing="1"/>
        <w:ind w:left="360"/>
        <w:contextualSpacing/>
        <w:rPr>
          <w:rFonts w:ascii="Arial" w:hAnsi="Arial" w:cs="Arial"/>
          <w:sz w:val="24"/>
          <w:szCs w:val="24"/>
        </w:rPr>
      </w:pPr>
      <w:r w:rsidRPr="00537E03">
        <w:rPr>
          <w:rFonts w:ascii="Arial" w:hAnsi="Arial" w:cs="Arial"/>
          <w:sz w:val="24"/>
          <w:szCs w:val="24"/>
        </w:rPr>
        <w:t>Ministerio de Salud de Costa Rica en su</w:t>
      </w:r>
      <w:r w:rsidR="00F35733" w:rsidRPr="00537E03">
        <w:rPr>
          <w:rFonts w:ascii="Arial" w:hAnsi="Arial" w:cs="Arial"/>
          <w:sz w:val="24"/>
          <w:szCs w:val="24"/>
        </w:rPr>
        <w:t xml:space="preserve"> nivel</w:t>
      </w:r>
      <w:r w:rsidRPr="00537E03">
        <w:rPr>
          <w:rFonts w:ascii="Arial" w:hAnsi="Arial" w:cs="Arial"/>
          <w:sz w:val="24"/>
          <w:szCs w:val="24"/>
        </w:rPr>
        <w:t xml:space="preserve"> de gestión local</w:t>
      </w:r>
      <w:r w:rsidR="00247755" w:rsidRPr="00537E03">
        <w:rPr>
          <w:rFonts w:ascii="Arial" w:hAnsi="Arial" w:cs="Arial"/>
          <w:sz w:val="24"/>
          <w:szCs w:val="24"/>
        </w:rPr>
        <w:t xml:space="preserve"> y regional.</w:t>
      </w:r>
    </w:p>
    <w:p w14:paraId="303B83DC" w14:textId="5D9A45CF" w:rsidR="00CC110F" w:rsidRPr="00537E03" w:rsidRDefault="006E1F1C" w:rsidP="00CC110F">
      <w:pPr>
        <w:pStyle w:val="Ttulo1Procedimientos"/>
        <w:spacing w:before="100" w:beforeAutospacing="1" w:after="100" w:afterAutospacing="1"/>
        <w:ind w:left="357" w:hanging="357"/>
        <w:rPr>
          <w:sz w:val="24"/>
          <w:szCs w:val="24"/>
        </w:rPr>
      </w:pPr>
      <w:r w:rsidRPr="00537E03">
        <w:rPr>
          <w:sz w:val="24"/>
          <w:szCs w:val="24"/>
        </w:rPr>
        <w:t>Productos</w:t>
      </w:r>
    </w:p>
    <w:p w14:paraId="0274FC1B" w14:textId="37D7871C" w:rsidR="00EE2AC1" w:rsidRPr="00981EF1" w:rsidRDefault="00981EF1" w:rsidP="00981EF1">
      <w:pPr>
        <w:spacing w:before="100" w:beforeAutospacing="1" w:after="100" w:afterAutospacing="1" w:line="240" w:lineRule="auto"/>
        <w:ind w:left="357"/>
        <w:contextualSpacing/>
        <w:rPr>
          <w:rFonts w:ascii="Arial" w:hAnsi="Arial" w:cs="Arial"/>
          <w:sz w:val="24"/>
          <w:szCs w:val="24"/>
        </w:rPr>
      </w:pPr>
      <w:r w:rsidRPr="00981EF1">
        <w:rPr>
          <w:rFonts w:ascii="Arial" w:hAnsi="Arial" w:cs="Arial"/>
          <w:sz w:val="24"/>
          <w:szCs w:val="24"/>
        </w:rPr>
        <w:t xml:space="preserve">Reducción o control de </w:t>
      </w:r>
      <w:r w:rsidR="009B7E94">
        <w:rPr>
          <w:rFonts w:ascii="Arial" w:hAnsi="Arial" w:cs="Arial"/>
          <w:sz w:val="24"/>
          <w:szCs w:val="24"/>
        </w:rPr>
        <w:t xml:space="preserve">casos de enfermedades de </w:t>
      </w:r>
      <w:r w:rsidR="00AF39FD">
        <w:rPr>
          <w:rFonts w:ascii="Arial" w:hAnsi="Arial" w:cs="Arial"/>
          <w:sz w:val="24"/>
          <w:szCs w:val="24"/>
        </w:rPr>
        <w:t>trasmisión</w:t>
      </w:r>
      <w:r w:rsidR="009B7E94">
        <w:rPr>
          <w:rFonts w:ascii="Arial" w:hAnsi="Arial" w:cs="Arial"/>
          <w:sz w:val="24"/>
          <w:szCs w:val="24"/>
        </w:rPr>
        <w:t xml:space="preserve"> vectorial por medio de investigaciones entomológicas y epidemiológicas de campo adecuadas.</w:t>
      </w:r>
    </w:p>
    <w:p w14:paraId="58E86296" w14:textId="35322D60" w:rsidR="007B6F98" w:rsidRPr="00537E03" w:rsidRDefault="00525996" w:rsidP="00B37ABE">
      <w:pPr>
        <w:pStyle w:val="Ttulo1Procedimientos"/>
        <w:spacing w:before="100" w:beforeAutospacing="1" w:after="100" w:afterAutospacing="1"/>
        <w:contextualSpacing/>
        <w:rPr>
          <w:sz w:val="24"/>
          <w:szCs w:val="24"/>
        </w:rPr>
      </w:pPr>
      <w:r w:rsidRPr="00537E03">
        <w:rPr>
          <w:sz w:val="24"/>
          <w:szCs w:val="24"/>
        </w:rPr>
        <w:t>Definiciones</w:t>
      </w:r>
    </w:p>
    <w:p w14:paraId="33695222" w14:textId="77777777" w:rsidR="008638FF" w:rsidRPr="008638FF" w:rsidRDefault="008638FF" w:rsidP="008638FF">
      <w:pPr>
        <w:pStyle w:val="Prrafodelista"/>
        <w:numPr>
          <w:ilvl w:val="0"/>
          <w:numId w:val="18"/>
        </w:numPr>
        <w:tabs>
          <w:tab w:val="clear" w:pos="360"/>
        </w:tabs>
        <w:spacing w:before="100" w:beforeAutospacing="1" w:after="100" w:afterAutospacing="1" w:line="240" w:lineRule="auto"/>
        <w:rPr>
          <w:rFonts w:ascii="Arial" w:hAnsi="Arial" w:cs="Arial"/>
          <w:sz w:val="24"/>
          <w:szCs w:val="24"/>
        </w:rPr>
      </w:pPr>
      <w:r w:rsidRPr="008638FF">
        <w:rPr>
          <w:rFonts w:ascii="Arial" w:hAnsi="Arial" w:cs="Arial"/>
          <w:sz w:val="24"/>
          <w:szCs w:val="24"/>
        </w:rPr>
        <w:t>Vector: Insecto o cualquier portador vivo que transporta un agente infeccioso desde un individuo o sus desechos, hasta un individuo susceptible, su comida o su ambiente inmediato.  El agente puede o no desarrollarse, propagarse o multiplicarse dentro del vector.</w:t>
      </w:r>
    </w:p>
    <w:p w14:paraId="6A80AEA0" w14:textId="77777777" w:rsidR="008638FF" w:rsidRPr="008638FF" w:rsidRDefault="008638FF" w:rsidP="008638FF">
      <w:pPr>
        <w:pStyle w:val="Prrafodelista"/>
        <w:numPr>
          <w:ilvl w:val="0"/>
          <w:numId w:val="18"/>
        </w:numPr>
        <w:tabs>
          <w:tab w:val="clear" w:pos="360"/>
        </w:tabs>
        <w:spacing w:before="100" w:beforeAutospacing="1" w:after="100" w:afterAutospacing="1" w:line="240" w:lineRule="auto"/>
        <w:rPr>
          <w:rFonts w:ascii="Arial" w:hAnsi="Arial" w:cs="Arial"/>
          <w:sz w:val="24"/>
          <w:szCs w:val="24"/>
        </w:rPr>
      </w:pPr>
      <w:r w:rsidRPr="008638FF">
        <w:rPr>
          <w:rFonts w:ascii="Arial" w:hAnsi="Arial" w:cs="Arial"/>
          <w:sz w:val="24"/>
          <w:szCs w:val="24"/>
        </w:rPr>
        <w:t>Manejo Integrado de Vectores: Es la combinación de todos los métodos de control disponibles de la manera más eficaz. económica, y segura para mantener las poblaciones de vectores a niveles aceptables</w:t>
      </w:r>
    </w:p>
    <w:p w14:paraId="65B82CE1" w14:textId="77777777" w:rsidR="008638FF" w:rsidRPr="008638FF" w:rsidRDefault="008638FF" w:rsidP="008638FF">
      <w:pPr>
        <w:pStyle w:val="Prrafodelista"/>
        <w:numPr>
          <w:ilvl w:val="0"/>
          <w:numId w:val="18"/>
        </w:numPr>
        <w:tabs>
          <w:tab w:val="clear" w:pos="360"/>
        </w:tabs>
        <w:spacing w:before="100" w:beforeAutospacing="1" w:after="100" w:afterAutospacing="1" w:line="240" w:lineRule="auto"/>
        <w:rPr>
          <w:rFonts w:ascii="Arial" w:hAnsi="Arial" w:cs="Arial"/>
          <w:sz w:val="24"/>
          <w:szCs w:val="24"/>
        </w:rPr>
      </w:pPr>
      <w:r w:rsidRPr="008638FF">
        <w:rPr>
          <w:rFonts w:ascii="Arial" w:hAnsi="Arial" w:cs="Arial"/>
          <w:sz w:val="24"/>
          <w:szCs w:val="24"/>
        </w:rPr>
        <w:t>Enfermedades transmitidas por vectores: Enfermedad causada por un agente infeccioso específico o sus productos tóxicos, que se manifiesta por la transmisión del mismo agente de una persona o animal infectados o de un reservorio a un huésped susceptible en forma directa o indirecta por medio de un vector.</w:t>
      </w:r>
    </w:p>
    <w:p w14:paraId="659E9E22" w14:textId="77777777" w:rsidR="008638FF" w:rsidRPr="008638FF" w:rsidRDefault="008638FF" w:rsidP="008638FF">
      <w:pPr>
        <w:pStyle w:val="Prrafodelista"/>
        <w:numPr>
          <w:ilvl w:val="0"/>
          <w:numId w:val="18"/>
        </w:numPr>
        <w:tabs>
          <w:tab w:val="clear" w:pos="360"/>
        </w:tabs>
        <w:spacing w:before="100" w:beforeAutospacing="1" w:after="100" w:afterAutospacing="1" w:line="240" w:lineRule="auto"/>
        <w:rPr>
          <w:rFonts w:ascii="Arial" w:hAnsi="Arial" w:cs="Arial"/>
          <w:sz w:val="24"/>
          <w:szCs w:val="24"/>
        </w:rPr>
      </w:pPr>
      <w:r w:rsidRPr="008638FF">
        <w:rPr>
          <w:rFonts w:ascii="Arial" w:hAnsi="Arial" w:cs="Arial"/>
          <w:sz w:val="24"/>
          <w:szCs w:val="24"/>
        </w:rPr>
        <w:t>Reservorio: Cualquier animal, planta o materia inanimada en la que un agente infeccioso, que constituye un riesgo para la salud pública, vive, se multiplica y de los que depende principalmente su subsistencia.</w:t>
      </w:r>
    </w:p>
    <w:p w14:paraId="11257BDC" w14:textId="77777777" w:rsidR="008638FF" w:rsidRPr="008638FF" w:rsidRDefault="008638FF" w:rsidP="008638FF">
      <w:pPr>
        <w:pStyle w:val="Prrafodelista"/>
        <w:numPr>
          <w:ilvl w:val="0"/>
          <w:numId w:val="18"/>
        </w:numPr>
        <w:tabs>
          <w:tab w:val="clear" w:pos="360"/>
        </w:tabs>
        <w:spacing w:before="100" w:beforeAutospacing="1" w:after="100" w:afterAutospacing="1" w:line="240" w:lineRule="auto"/>
        <w:rPr>
          <w:rFonts w:ascii="Arial" w:hAnsi="Arial" w:cs="Arial"/>
          <w:sz w:val="24"/>
          <w:szCs w:val="24"/>
        </w:rPr>
      </w:pPr>
      <w:r w:rsidRPr="008638FF">
        <w:rPr>
          <w:rFonts w:ascii="Arial" w:hAnsi="Arial" w:cs="Arial"/>
          <w:sz w:val="24"/>
          <w:szCs w:val="24"/>
        </w:rPr>
        <w:lastRenderedPageBreak/>
        <w:t>Criadero: Espacios físicos temporales o permanentes, utilizados por los vectores para desarrollar las etapas tempranas de su ciclo de vida.</w:t>
      </w:r>
    </w:p>
    <w:p w14:paraId="660D63E9" w14:textId="77777777" w:rsidR="008638FF" w:rsidRPr="008638FF" w:rsidRDefault="008638FF" w:rsidP="008638FF">
      <w:pPr>
        <w:pStyle w:val="Prrafodelista"/>
        <w:numPr>
          <w:ilvl w:val="0"/>
          <w:numId w:val="18"/>
        </w:numPr>
        <w:tabs>
          <w:tab w:val="clear" w:pos="360"/>
        </w:tabs>
        <w:spacing w:before="100" w:beforeAutospacing="1" w:after="100" w:afterAutospacing="1" w:line="240" w:lineRule="auto"/>
        <w:rPr>
          <w:rFonts w:ascii="Arial" w:hAnsi="Arial" w:cs="Arial"/>
          <w:sz w:val="24"/>
          <w:szCs w:val="24"/>
        </w:rPr>
      </w:pPr>
      <w:r w:rsidRPr="008638FF">
        <w:rPr>
          <w:rFonts w:ascii="Arial" w:hAnsi="Arial" w:cs="Arial"/>
          <w:sz w:val="24"/>
          <w:szCs w:val="24"/>
        </w:rPr>
        <w:t>Peridomicilio: Es el espacio que rodea la casa, objetos, edificaciones o anexos a la vivienda que se encuentran fuera de ella.</w:t>
      </w:r>
    </w:p>
    <w:p w14:paraId="2ABEDC4E" w14:textId="77777777" w:rsidR="008638FF" w:rsidRPr="008638FF" w:rsidRDefault="008638FF" w:rsidP="008638FF">
      <w:pPr>
        <w:pStyle w:val="Prrafodelista"/>
        <w:numPr>
          <w:ilvl w:val="0"/>
          <w:numId w:val="18"/>
        </w:numPr>
        <w:tabs>
          <w:tab w:val="clear" w:pos="360"/>
        </w:tabs>
        <w:spacing w:before="100" w:beforeAutospacing="1" w:after="100" w:afterAutospacing="1" w:line="240" w:lineRule="auto"/>
        <w:rPr>
          <w:rFonts w:ascii="Arial" w:hAnsi="Arial" w:cs="Arial"/>
          <w:sz w:val="24"/>
          <w:szCs w:val="24"/>
        </w:rPr>
      </w:pPr>
      <w:r w:rsidRPr="008638FF">
        <w:rPr>
          <w:rFonts w:ascii="Arial" w:hAnsi="Arial" w:cs="Arial"/>
          <w:sz w:val="24"/>
          <w:szCs w:val="24"/>
        </w:rPr>
        <w:t xml:space="preserve">Dengue: Enfermedad viral aguda trasmitida por la hembra infectada del mosquito </w:t>
      </w:r>
      <w:r w:rsidRPr="00041576">
        <w:rPr>
          <w:rFonts w:ascii="Arial" w:hAnsi="Arial" w:cs="Arial"/>
          <w:i/>
          <w:iCs/>
          <w:sz w:val="24"/>
          <w:szCs w:val="24"/>
        </w:rPr>
        <w:t>Aedes aegypti</w:t>
      </w:r>
      <w:r w:rsidRPr="008638FF">
        <w:rPr>
          <w:rFonts w:ascii="Arial" w:hAnsi="Arial" w:cs="Arial"/>
          <w:sz w:val="24"/>
          <w:szCs w:val="24"/>
        </w:rPr>
        <w:t xml:space="preserve"> o </w:t>
      </w:r>
      <w:r w:rsidRPr="00041576">
        <w:rPr>
          <w:rFonts w:ascii="Arial" w:hAnsi="Arial" w:cs="Arial"/>
          <w:i/>
          <w:iCs/>
          <w:sz w:val="24"/>
          <w:szCs w:val="24"/>
        </w:rPr>
        <w:t xml:space="preserve">Aedes </w:t>
      </w:r>
      <w:proofErr w:type="spellStart"/>
      <w:r w:rsidRPr="00041576">
        <w:rPr>
          <w:rFonts w:ascii="Arial" w:hAnsi="Arial" w:cs="Arial"/>
          <w:i/>
          <w:iCs/>
          <w:sz w:val="24"/>
          <w:szCs w:val="24"/>
        </w:rPr>
        <w:t>albopictus</w:t>
      </w:r>
      <w:proofErr w:type="spellEnd"/>
      <w:r w:rsidRPr="008638FF">
        <w:rPr>
          <w:rFonts w:ascii="Arial" w:hAnsi="Arial" w:cs="Arial"/>
          <w:sz w:val="24"/>
          <w:szCs w:val="24"/>
        </w:rPr>
        <w:t xml:space="preserve"> caracterizada por fiebre de inicio súbito mayor de 38° C de inicio súbito y brusco, con una duración de hasta 10 días, en la que no que usualmente se acompaña de dos o más de las siguientes manifestaciones: cefalea, mialgia, artralgia, dolor </w:t>
      </w:r>
      <w:proofErr w:type="spellStart"/>
      <w:r w:rsidRPr="008638FF">
        <w:rPr>
          <w:rFonts w:ascii="Arial" w:hAnsi="Arial" w:cs="Arial"/>
          <w:sz w:val="24"/>
          <w:szCs w:val="24"/>
        </w:rPr>
        <w:t>retro-ocular</w:t>
      </w:r>
      <w:proofErr w:type="spellEnd"/>
      <w:r w:rsidRPr="008638FF">
        <w:rPr>
          <w:rFonts w:ascii="Arial" w:hAnsi="Arial" w:cs="Arial"/>
          <w:sz w:val="24"/>
          <w:szCs w:val="24"/>
        </w:rPr>
        <w:t>, erupción cutánea y presencia o no de sangrado.</w:t>
      </w:r>
    </w:p>
    <w:p w14:paraId="77165D12" w14:textId="77777777" w:rsidR="008638FF" w:rsidRPr="008638FF" w:rsidRDefault="008638FF" w:rsidP="008638FF">
      <w:pPr>
        <w:pStyle w:val="Prrafodelista"/>
        <w:numPr>
          <w:ilvl w:val="0"/>
          <w:numId w:val="18"/>
        </w:numPr>
        <w:tabs>
          <w:tab w:val="clear" w:pos="360"/>
        </w:tabs>
        <w:spacing w:before="100" w:beforeAutospacing="1" w:after="100" w:afterAutospacing="1" w:line="240" w:lineRule="auto"/>
        <w:rPr>
          <w:rFonts w:ascii="Arial" w:hAnsi="Arial" w:cs="Arial"/>
          <w:sz w:val="24"/>
          <w:szCs w:val="24"/>
        </w:rPr>
      </w:pPr>
      <w:r w:rsidRPr="008638FF">
        <w:rPr>
          <w:rFonts w:ascii="Arial" w:hAnsi="Arial" w:cs="Arial"/>
          <w:sz w:val="24"/>
          <w:szCs w:val="24"/>
        </w:rPr>
        <w:t xml:space="preserve">Enfermedad de Chagas: también denominada Tripanosomiasis americana, es una infección ocasionada por el protozoo </w:t>
      </w:r>
      <w:proofErr w:type="spellStart"/>
      <w:r w:rsidRPr="00E26C8D">
        <w:rPr>
          <w:rFonts w:ascii="Arial" w:hAnsi="Arial" w:cs="Arial"/>
          <w:i/>
          <w:iCs/>
          <w:sz w:val="24"/>
          <w:szCs w:val="24"/>
        </w:rPr>
        <w:t>Trypanosoma</w:t>
      </w:r>
      <w:proofErr w:type="spellEnd"/>
      <w:r w:rsidRPr="00E26C8D">
        <w:rPr>
          <w:rFonts w:ascii="Arial" w:hAnsi="Arial" w:cs="Arial"/>
          <w:i/>
          <w:iCs/>
          <w:sz w:val="24"/>
          <w:szCs w:val="24"/>
        </w:rPr>
        <w:t xml:space="preserve"> </w:t>
      </w:r>
      <w:proofErr w:type="spellStart"/>
      <w:r w:rsidRPr="00E26C8D">
        <w:rPr>
          <w:rFonts w:ascii="Arial" w:hAnsi="Arial" w:cs="Arial"/>
          <w:i/>
          <w:iCs/>
          <w:sz w:val="24"/>
          <w:szCs w:val="24"/>
        </w:rPr>
        <w:t>cruzi</w:t>
      </w:r>
      <w:proofErr w:type="spellEnd"/>
      <w:r w:rsidRPr="00E26C8D">
        <w:rPr>
          <w:rFonts w:ascii="Arial" w:hAnsi="Arial" w:cs="Arial"/>
          <w:i/>
          <w:iCs/>
          <w:sz w:val="24"/>
          <w:szCs w:val="24"/>
        </w:rPr>
        <w:t>.</w:t>
      </w:r>
    </w:p>
    <w:p w14:paraId="2FFD7958" w14:textId="77777777" w:rsidR="008638FF" w:rsidRPr="008638FF" w:rsidRDefault="008638FF" w:rsidP="008638FF">
      <w:pPr>
        <w:pStyle w:val="Prrafodelista"/>
        <w:numPr>
          <w:ilvl w:val="0"/>
          <w:numId w:val="18"/>
        </w:numPr>
        <w:tabs>
          <w:tab w:val="clear" w:pos="360"/>
        </w:tabs>
        <w:spacing w:before="100" w:beforeAutospacing="1" w:after="100" w:afterAutospacing="1" w:line="240" w:lineRule="auto"/>
        <w:rPr>
          <w:rFonts w:ascii="Arial" w:hAnsi="Arial" w:cs="Arial"/>
          <w:sz w:val="24"/>
          <w:szCs w:val="24"/>
        </w:rPr>
      </w:pPr>
      <w:r w:rsidRPr="008638FF">
        <w:rPr>
          <w:rFonts w:ascii="Arial" w:hAnsi="Arial" w:cs="Arial"/>
          <w:sz w:val="24"/>
          <w:szCs w:val="24"/>
        </w:rPr>
        <w:t xml:space="preserve">Triatominos: Son insectos que pertenecen a la orden Hemíptera, familia </w:t>
      </w:r>
      <w:proofErr w:type="spellStart"/>
      <w:r w:rsidRPr="008638FF">
        <w:rPr>
          <w:rFonts w:ascii="Arial" w:hAnsi="Arial" w:cs="Arial"/>
          <w:sz w:val="24"/>
          <w:szCs w:val="24"/>
        </w:rPr>
        <w:t>Reduviidae</w:t>
      </w:r>
      <w:proofErr w:type="spellEnd"/>
      <w:r w:rsidRPr="008638FF">
        <w:rPr>
          <w:rFonts w:ascii="Arial" w:hAnsi="Arial" w:cs="Arial"/>
          <w:sz w:val="24"/>
          <w:szCs w:val="24"/>
        </w:rPr>
        <w:t xml:space="preserve">, subfamilia </w:t>
      </w:r>
      <w:proofErr w:type="spellStart"/>
      <w:r w:rsidRPr="008638FF">
        <w:rPr>
          <w:rFonts w:ascii="Arial" w:hAnsi="Arial" w:cs="Arial"/>
          <w:sz w:val="24"/>
          <w:szCs w:val="24"/>
        </w:rPr>
        <w:t>Triatominae</w:t>
      </w:r>
      <w:proofErr w:type="spellEnd"/>
      <w:r w:rsidRPr="008638FF">
        <w:rPr>
          <w:rFonts w:ascii="Arial" w:hAnsi="Arial" w:cs="Arial"/>
          <w:sz w:val="24"/>
          <w:szCs w:val="24"/>
        </w:rPr>
        <w:t>. Actualmente se conocen más de 130 especies, pertenecientes a 5 tribus (</w:t>
      </w:r>
      <w:proofErr w:type="spellStart"/>
      <w:r w:rsidRPr="008638FF">
        <w:rPr>
          <w:rFonts w:ascii="Arial" w:hAnsi="Arial" w:cs="Arial"/>
          <w:sz w:val="24"/>
          <w:szCs w:val="24"/>
        </w:rPr>
        <w:t>Alberproseniini</w:t>
      </w:r>
      <w:proofErr w:type="spellEnd"/>
      <w:r w:rsidRPr="008638FF">
        <w:rPr>
          <w:rFonts w:ascii="Arial" w:hAnsi="Arial" w:cs="Arial"/>
          <w:sz w:val="24"/>
          <w:szCs w:val="24"/>
        </w:rPr>
        <w:t xml:space="preserve">, </w:t>
      </w:r>
      <w:proofErr w:type="spellStart"/>
      <w:r w:rsidRPr="008638FF">
        <w:rPr>
          <w:rFonts w:ascii="Arial" w:hAnsi="Arial" w:cs="Arial"/>
          <w:sz w:val="24"/>
          <w:szCs w:val="24"/>
        </w:rPr>
        <w:t>Bolboderini</w:t>
      </w:r>
      <w:proofErr w:type="spellEnd"/>
      <w:r w:rsidRPr="008638FF">
        <w:rPr>
          <w:rFonts w:ascii="Arial" w:hAnsi="Arial" w:cs="Arial"/>
          <w:sz w:val="24"/>
          <w:szCs w:val="24"/>
        </w:rPr>
        <w:t xml:space="preserve">, </w:t>
      </w:r>
      <w:proofErr w:type="spellStart"/>
      <w:r w:rsidRPr="008638FF">
        <w:rPr>
          <w:rFonts w:ascii="Arial" w:hAnsi="Arial" w:cs="Arial"/>
          <w:sz w:val="24"/>
          <w:szCs w:val="24"/>
        </w:rPr>
        <w:t>Cavernicolini</w:t>
      </w:r>
      <w:proofErr w:type="spellEnd"/>
      <w:r w:rsidRPr="008638FF">
        <w:rPr>
          <w:rFonts w:ascii="Arial" w:hAnsi="Arial" w:cs="Arial"/>
          <w:sz w:val="24"/>
          <w:szCs w:val="24"/>
        </w:rPr>
        <w:t xml:space="preserve">, </w:t>
      </w:r>
      <w:proofErr w:type="spellStart"/>
      <w:r w:rsidRPr="008638FF">
        <w:rPr>
          <w:rFonts w:ascii="Arial" w:hAnsi="Arial" w:cs="Arial"/>
          <w:sz w:val="24"/>
          <w:szCs w:val="24"/>
        </w:rPr>
        <w:t>Rondin</w:t>
      </w:r>
      <w:proofErr w:type="spellEnd"/>
      <w:r w:rsidRPr="008638FF">
        <w:rPr>
          <w:rFonts w:ascii="Arial" w:hAnsi="Arial" w:cs="Arial"/>
          <w:sz w:val="24"/>
          <w:szCs w:val="24"/>
        </w:rPr>
        <w:t xml:space="preserve"> y </w:t>
      </w:r>
      <w:proofErr w:type="spellStart"/>
      <w:r w:rsidRPr="008638FF">
        <w:rPr>
          <w:rFonts w:ascii="Arial" w:hAnsi="Arial" w:cs="Arial"/>
          <w:sz w:val="24"/>
          <w:szCs w:val="24"/>
        </w:rPr>
        <w:t>Triatomini</w:t>
      </w:r>
      <w:proofErr w:type="spellEnd"/>
      <w:r w:rsidRPr="008638FF">
        <w:rPr>
          <w:rFonts w:ascii="Arial" w:hAnsi="Arial" w:cs="Arial"/>
          <w:sz w:val="24"/>
          <w:szCs w:val="24"/>
        </w:rPr>
        <w:t>) y 16 géneros. Sin embargo, solo unas pocas especies de 3 géneros (</w:t>
      </w:r>
      <w:r w:rsidRPr="00B74C34">
        <w:rPr>
          <w:rFonts w:ascii="Arial" w:hAnsi="Arial" w:cs="Arial"/>
          <w:i/>
          <w:iCs/>
          <w:sz w:val="24"/>
          <w:szCs w:val="24"/>
        </w:rPr>
        <w:t xml:space="preserve">Triatoma, </w:t>
      </w:r>
      <w:proofErr w:type="spellStart"/>
      <w:r w:rsidRPr="00B74C34">
        <w:rPr>
          <w:rFonts w:ascii="Arial" w:hAnsi="Arial" w:cs="Arial"/>
          <w:i/>
          <w:iCs/>
          <w:sz w:val="24"/>
          <w:szCs w:val="24"/>
        </w:rPr>
        <w:t>Rhodnius</w:t>
      </w:r>
      <w:proofErr w:type="spellEnd"/>
      <w:r w:rsidRPr="00B74C34">
        <w:rPr>
          <w:rFonts w:ascii="Arial" w:hAnsi="Arial" w:cs="Arial"/>
          <w:i/>
          <w:iCs/>
          <w:sz w:val="24"/>
          <w:szCs w:val="24"/>
        </w:rPr>
        <w:t xml:space="preserve"> </w:t>
      </w:r>
      <w:r w:rsidRPr="00A54EAC">
        <w:rPr>
          <w:rFonts w:ascii="Arial" w:hAnsi="Arial" w:cs="Arial"/>
          <w:sz w:val="24"/>
          <w:szCs w:val="24"/>
        </w:rPr>
        <w:t>y</w:t>
      </w:r>
      <w:r w:rsidRPr="00B74C34">
        <w:rPr>
          <w:rFonts w:ascii="Arial" w:hAnsi="Arial" w:cs="Arial"/>
          <w:i/>
          <w:iCs/>
          <w:sz w:val="24"/>
          <w:szCs w:val="24"/>
        </w:rPr>
        <w:t xml:space="preserve"> </w:t>
      </w:r>
      <w:proofErr w:type="spellStart"/>
      <w:r w:rsidRPr="00B74C34">
        <w:rPr>
          <w:rFonts w:ascii="Arial" w:hAnsi="Arial" w:cs="Arial"/>
          <w:i/>
          <w:iCs/>
          <w:sz w:val="24"/>
          <w:szCs w:val="24"/>
        </w:rPr>
        <w:t>Pastrongylus</w:t>
      </w:r>
      <w:proofErr w:type="spellEnd"/>
      <w:r w:rsidRPr="008638FF">
        <w:rPr>
          <w:rFonts w:ascii="Arial" w:hAnsi="Arial" w:cs="Arial"/>
          <w:sz w:val="24"/>
          <w:szCs w:val="24"/>
        </w:rPr>
        <w:t xml:space="preserve">) son vectores importantes de </w:t>
      </w:r>
      <w:r w:rsidRPr="00393B16">
        <w:rPr>
          <w:rFonts w:ascii="Arial" w:hAnsi="Arial" w:cs="Arial"/>
          <w:i/>
          <w:iCs/>
          <w:sz w:val="24"/>
          <w:szCs w:val="24"/>
        </w:rPr>
        <w:t xml:space="preserve">Tripanosoma </w:t>
      </w:r>
      <w:proofErr w:type="spellStart"/>
      <w:r w:rsidRPr="00393B16">
        <w:rPr>
          <w:rFonts w:ascii="Arial" w:hAnsi="Arial" w:cs="Arial"/>
          <w:i/>
          <w:iCs/>
          <w:sz w:val="24"/>
          <w:szCs w:val="24"/>
        </w:rPr>
        <w:t>cruzi</w:t>
      </w:r>
      <w:proofErr w:type="spellEnd"/>
      <w:r w:rsidRPr="008638FF">
        <w:rPr>
          <w:rFonts w:ascii="Arial" w:hAnsi="Arial" w:cs="Arial"/>
          <w:sz w:val="24"/>
          <w:szCs w:val="24"/>
        </w:rPr>
        <w:t xml:space="preserve"> en humanos y animales domésticos de zonas endémicas, los tres géneros están ampliamente distribuidos en las Américas. Conocidos como Chinche o Chinche picuda </w:t>
      </w:r>
    </w:p>
    <w:p w14:paraId="2A24FDE9" w14:textId="104F3A32" w:rsidR="008638FF" w:rsidRPr="008638FF" w:rsidRDefault="008638FF" w:rsidP="008638FF">
      <w:pPr>
        <w:pStyle w:val="Prrafodelista"/>
        <w:numPr>
          <w:ilvl w:val="0"/>
          <w:numId w:val="18"/>
        </w:numPr>
        <w:tabs>
          <w:tab w:val="clear" w:pos="360"/>
        </w:tabs>
        <w:spacing w:before="100" w:beforeAutospacing="1" w:after="100" w:afterAutospacing="1" w:line="240" w:lineRule="auto"/>
        <w:rPr>
          <w:rFonts w:ascii="Arial" w:hAnsi="Arial" w:cs="Arial"/>
          <w:sz w:val="24"/>
          <w:szCs w:val="24"/>
        </w:rPr>
      </w:pPr>
      <w:r w:rsidRPr="008638FF">
        <w:rPr>
          <w:rFonts w:ascii="Arial" w:hAnsi="Arial" w:cs="Arial"/>
          <w:sz w:val="24"/>
          <w:szCs w:val="24"/>
        </w:rPr>
        <w:t xml:space="preserve">Malaria: Enfermedad transmitida por mosquitos del género </w:t>
      </w:r>
      <w:r w:rsidRPr="006578F5">
        <w:rPr>
          <w:rFonts w:ascii="Arial" w:hAnsi="Arial" w:cs="Arial"/>
          <w:i/>
          <w:iCs/>
          <w:sz w:val="24"/>
          <w:szCs w:val="24"/>
        </w:rPr>
        <w:t>Anopheles</w:t>
      </w:r>
      <w:r w:rsidR="0070026A">
        <w:rPr>
          <w:rFonts w:ascii="Arial" w:hAnsi="Arial" w:cs="Arial"/>
          <w:sz w:val="24"/>
          <w:szCs w:val="24"/>
        </w:rPr>
        <w:t xml:space="preserve">, </w:t>
      </w:r>
      <w:r w:rsidRPr="008638FF">
        <w:rPr>
          <w:rFonts w:ascii="Arial" w:hAnsi="Arial" w:cs="Arial"/>
          <w:sz w:val="24"/>
          <w:szCs w:val="24"/>
        </w:rPr>
        <w:t xml:space="preserve">que </w:t>
      </w:r>
      <w:r w:rsidR="0070026A" w:rsidRPr="008638FF">
        <w:rPr>
          <w:rFonts w:ascii="Arial" w:hAnsi="Arial" w:cs="Arial"/>
          <w:sz w:val="24"/>
          <w:szCs w:val="24"/>
        </w:rPr>
        <w:t>puede</w:t>
      </w:r>
      <w:r w:rsidR="0070026A">
        <w:rPr>
          <w:rFonts w:ascii="Arial" w:hAnsi="Arial" w:cs="Arial"/>
          <w:sz w:val="24"/>
          <w:szCs w:val="24"/>
        </w:rPr>
        <w:t>n</w:t>
      </w:r>
      <w:r w:rsidR="0070026A" w:rsidRPr="008638FF">
        <w:rPr>
          <w:rFonts w:ascii="Arial" w:hAnsi="Arial" w:cs="Arial"/>
          <w:sz w:val="24"/>
          <w:szCs w:val="24"/>
        </w:rPr>
        <w:t xml:space="preserve"> manifestarse</w:t>
      </w:r>
      <w:r w:rsidRPr="008638FF">
        <w:rPr>
          <w:rFonts w:ascii="Arial" w:hAnsi="Arial" w:cs="Arial"/>
          <w:sz w:val="24"/>
          <w:szCs w:val="24"/>
        </w:rPr>
        <w:t xml:space="preserve"> clínicamente o cursar con infecciones asintomáticas; desde el punto de vista clínico se caracteriza por episodios paroxísticos (fiebre, escalofríos y sudoración).</w:t>
      </w:r>
    </w:p>
    <w:p w14:paraId="682D9E6C" w14:textId="77777777" w:rsidR="008638FF" w:rsidRPr="008638FF" w:rsidRDefault="008638FF" w:rsidP="008638FF">
      <w:pPr>
        <w:pStyle w:val="Prrafodelista"/>
        <w:numPr>
          <w:ilvl w:val="0"/>
          <w:numId w:val="18"/>
        </w:numPr>
        <w:tabs>
          <w:tab w:val="clear" w:pos="360"/>
        </w:tabs>
        <w:spacing w:before="100" w:beforeAutospacing="1" w:after="100" w:afterAutospacing="1" w:line="240" w:lineRule="auto"/>
        <w:rPr>
          <w:rFonts w:ascii="Arial" w:hAnsi="Arial" w:cs="Arial"/>
          <w:sz w:val="24"/>
          <w:szCs w:val="24"/>
        </w:rPr>
      </w:pPr>
      <w:r w:rsidRPr="008638FF">
        <w:rPr>
          <w:rFonts w:ascii="Arial" w:hAnsi="Arial" w:cs="Arial"/>
          <w:sz w:val="24"/>
          <w:szCs w:val="24"/>
        </w:rPr>
        <w:t>Epidemiologia: Es el estudio de la frecuencia y distribución de los eventos de salud y de sus determinantes en las poblaciones humanas y la aplicación de este estudio en la prevención y control de los problemas de salud.</w:t>
      </w:r>
    </w:p>
    <w:p w14:paraId="392379B7" w14:textId="77777777" w:rsidR="008638FF" w:rsidRPr="008638FF" w:rsidRDefault="008638FF" w:rsidP="008638FF">
      <w:pPr>
        <w:pStyle w:val="Prrafodelista"/>
        <w:numPr>
          <w:ilvl w:val="0"/>
          <w:numId w:val="18"/>
        </w:numPr>
        <w:tabs>
          <w:tab w:val="clear" w:pos="360"/>
        </w:tabs>
        <w:spacing w:before="100" w:beforeAutospacing="1" w:after="100" w:afterAutospacing="1" w:line="240" w:lineRule="auto"/>
        <w:rPr>
          <w:rFonts w:ascii="Arial" w:hAnsi="Arial" w:cs="Arial"/>
          <w:sz w:val="24"/>
          <w:szCs w:val="24"/>
        </w:rPr>
      </w:pPr>
      <w:r w:rsidRPr="008638FF">
        <w:rPr>
          <w:rFonts w:ascii="Arial" w:hAnsi="Arial" w:cs="Arial"/>
          <w:sz w:val="24"/>
          <w:szCs w:val="24"/>
        </w:rPr>
        <w:t>Vigilancia epidemiológica: Conjunto de actividades que proporciona información indispensable para conocer, detectar o prever cualquier cambio en la ocurrencia de la enfermedad o en los factores condicionantes del proceso salud-enfermedad, con la finalidad de recomendar, con oportunidad, las medidas indicadas que conduzcan a prevenir o controlar las enfermedades</w:t>
      </w:r>
    </w:p>
    <w:p w14:paraId="21012B36" w14:textId="77777777" w:rsidR="008638FF" w:rsidRPr="008638FF" w:rsidRDefault="008638FF" w:rsidP="008638FF">
      <w:pPr>
        <w:pStyle w:val="Prrafodelista"/>
        <w:numPr>
          <w:ilvl w:val="0"/>
          <w:numId w:val="18"/>
        </w:numPr>
        <w:tabs>
          <w:tab w:val="clear" w:pos="360"/>
        </w:tabs>
        <w:spacing w:before="100" w:beforeAutospacing="1" w:after="100" w:afterAutospacing="1" w:line="240" w:lineRule="auto"/>
        <w:rPr>
          <w:rFonts w:ascii="Arial" w:hAnsi="Arial" w:cs="Arial"/>
          <w:sz w:val="24"/>
          <w:szCs w:val="24"/>
        </w:rPr>
      </w:pPr>
      <w:r w:rsidRPr="008638FF">
        <w:rPr>
          <w:rFonts w:ascii="Arial" w:hAnsi="Arial" w:cs="Arial"/>
          <w:sz w:val="24"/>
          <w:szCs w:val="24"/>
        </w:rPr>
        <w:t>Entomología médica: Es el estudio científico de los insectos de interés para el ser humano, ya sea por los productos que proporcionan o por el impacto que ocasionan en la salud del hombre.</w:t>
      </w:r>
    </w:p>
    <w:p w14:paraId="44E38644" w14:textId="77777777" w:rsidR="008638FF" w:rsidRPr="008638FF" w:rsidRDefault="008638FF" w:rsidP="008638FF">
      <w:pPr>
        <w:pStyle w:val="Prrafodelista"/>
        <w:numPr>
          <w:ilvl w:val="0"/>
          <w:numId w:val="18"/>
        </w:numPr>
        <w:tabs>
          <w:tab w:val="clear" w:pos="360"/>
        </w:tabs>
        <w:spacing w:before="100" w:beforeAutospacing="1" w:after="100" w:afterAutospacing="1" w:line="240" w:lineRule="auto"/>
        <w:rPr>
          <w:rFonts w:ascii="Arial" w:hAnsi="Arial" w:cs="Arial"/>
          <w:sz w:val="24"/>
          <w:szCs w:val="24"/>
        </w:rPr>
      </w:pPr>
      <w:r w:rsidRPr="008638FF">
        <w:rPr>
          <w:rFonts w:ascii="Arial" w:hAnsi="Arial" w:cs="Arial"/>
          <w:sz w:val="24"/>
          <w:szCs w:val="24"/>
        </w:rPr>
        <w:t>Vigilancia entomológica: Es el estudio de los cambios en la distribución geográfica de los vectores, mediciones relativas de la población de vectores a lo largo del tiempo, medición del impacto de las intervenciones, vigilancia de la susceptibilidad de los vectores a los insecticidas utilizados.</w:t>
      </w:r>
    </w:p>
    <w:p w14:paraId="67A2BBC3" w14:textId="77777777" w:rsidR="008638FF" w:rsidRPr="008638FF" w:rsidRDefault="008638FF" w:rsidP="008638FF">
      <w:pPr>
        <w:pStyle w:val="Prrafodelista"/>
        <w:numPr>
          <w:ilvl w:val="0"/>
          <w:numId w:val="18"/>
        </w:numPr>
        <w:tabs>
          <w:tab w:val="clear" w:pos="360"/>
        </w:tabs>
        <w:spacing w:before="100" w:beforeAutospacing="1" w:after="100" w:afterAutospacing="1" w:line="240" w:lineRule="auto"/>
        <w:rPr>
          <w:rFonts w:ascii="Arial" w:hAnsi="Arial" w:cs="Arial"/>
          <w:sz w:val="24"/>
          <w:szCs w:val="24"/>
        </w:rPr>
      </w:pPr>
      <w:r w:rsidRPr="008638FF">
        <w:rPr>
          <w:rFonts w:ascii="Arial" w:hAnsi="Arial" w:cs="Arial"/>
          <w:sz w:val="24"/>
          <w:szCs w:val="24"/>
        </w:rPr>
        <w:t xml:space="preserve">Estratificación Epidemiológica y entomológica: Se define como un proceso dinámico y continuo de investigación, diagnostico, análisis e interpretación de la información que </w:t>
      </w:r>
      <w:r w:rsidRPr="008638FF">
        <w:rPr>
          <w:rFonts w:ascii="Arial" w:hAnsi="Arial" w:cs="Arial"/>
          <w:sz w:val="24"/>
          <w:szCs w:val="24"/>
        </w:rPr>
        <w:lastRenderedPageBreak/>
        <w:t xml:space="preserve">sirve para categorizar metodológicamente y de manera homogénea áreas geo ecológicas y grupos de población de acuerdo con los factores de riesgo. </w:t>
      </w:r>
    </w:p>
    <w:p w14:paraId="690A189B" w14:textId="77777777" w:rsidR="008638FF" w:rsidRPr="008638FF" w:rsidRDefault="008638FF" w:rsidP="008638FF">
      <w:pPr>
        <w:pStyle w:val="Prrafodelista"/>
        <w:numPr>
          <w:ilvl w:val="0"/>
          <w:numId w:val="18"/>
        </w:numPr>
        <w:tabs>
          <w:tab w:val="clear" w:pos="360"/>
        </w:tabs>
        <w:spacing w:before="100" w:beforeAutospacing="1" w:after="100" w:afterAutospacing="1" w:line="240" w:lineRule="auto"/>
        <w:rPr>
          <w:rFonts w:ascii="Arial" w:hAnsi="Arial" w:cs="Arial"/>
          <w:sz w:val="24"/>
          <w:szCs w:val="24"/>
        </w:rPr>
      </w:pPr>
      <w:r w:rsidRPr="008638FF">
        <w:rPr>
          <w:rFonts w:ascii="Arial" w:hAnsi="Arial" w:cs="Arial"/>
          <w:sz w:val="24"/>
          <w:szCs w:val="24"/>
        </w:rPr>
        <w:t>Brote: episodio en el cual algunos casos de la misma enfermedad tienen alguna relación entre sí: por el momento de inicio de los síntomas, por el lugar donde ocurrieron, por las características de las personas enfermas, por ejemplo, edad niños de la misma escuela), grupo étnico, ocupación (trabajadores de la misma fábrica), pasajeros en un mismo medio de transporte, etcétera.</w:t>
      </w:r>
    </w:p>
    <w:p w14:paraId="435EDA4F" w14:textId="77777777" w:rsidR="008638FF" w:rsidRPr="008638FF" w:rsidRDefault="008638FF" w:rsidP="008638FF">
      <w:pPr>
        <w:pStyle w:val="Prrafodelista"/>
        <w:numPr>
          <w:ilvl w:val="0"/>
          <w:numId w:val="18"/>
        </w:numPr>
        <w:tabs>
          <w:tab w:val="clear" w:pos="360"/>
        </w:tabs>
        <w:spacing w:before="100" w:beforeAutospacing="1" w:after="100" w:afterAutospacing="1" w:line="240" w:lineRule="auto"/>
        <w:rPr>
          <w:rFonts w:ascii="Arial" w:hAnsi="Arial" w:cs="Arial"/>
          <w:sz w:val="24"/>
          <w:szCs w:val="24"/>
        </w:rPr>
      </w:pPr>
      <w:r w:rsidRPr="008638FF">
        <w:rPr>
          <w:rFonts w:ascii="Arial" w:hAnsi="Arial" w:cs="Arial"/>
          <w:sz w:val="24"/>
          <w:szCs w:val="24"/>
        </w:rPr>
        <w:t>Epidemia: manifestación de un número de casos de alguna enfermedad que excede de manera evidente a la incidencia prevista, en un periodo de tiempo determinado, en una colectividad o región.</w:t>
      </w:r>
    </w:p>
    <w:p w14:paraId="28E9E709" w14:textId="77777777" w:rsidR="008638FF" w:rsidRPr="008638FF" w:rsidRDefault="008638FF" w:rsidP="008638FF">
      <w:pPr>
        <w:pStyle w:val="Prrafodelista"/>
        <w:numPr>
          <w:ilvl w:val="0"/>
          <w:numId w:val="18"/>
        </w:numPr>
        <w:tabs>
          <w:tab w:val="clear" w:pos="360"/>
        </w:tabs>
        <w:spacing w:before="100" w:beforeAutospacing="1" w:after="100" w:afterAutospacing="1" w:line="240" w:lineRule="auto"/>
        <w:rPr>
          <w:rFonts w:ascii="Arial" w:hAnsi="Arial" w:cs="Arial"/>
          <w:sz w:val="24"/>
          <w:szCs w:val="24"/>
        </w:rPr>
      </w:pPr>
      <w:r w:rsidRPr="008638FF">
        <w:rPr>
          <w:rFonts w:ascii="Arial" w:hAnsi="Arial" w:cs="Arial"/>
          <w:sz w:val="24"/>
          <w:szCs w:val="24"/>
        </w:rPr>
        <w:t>Endemia: presencia continua de una enfermedad dentro de una zona geográfica determinada</w:t>
      </w:r>
    </w:p>
    <w:p w14:paraId="3051120C" w14:textId="77777777" w:rsidR="008638FF" w:rsidRPr="008638FF" w:rsidRDefault="008638FF" w:rsidP="008638FF">
      <w:pPr>
        <w:pStyle w:val="Prrafodelista"/>
        <w:numPr>
          <w:ilvl w:val="0"/>
          <w:numId w:val="18"/>
        </w:numPr>
        <w:tabs>
          <w:tab w:val="clear" w:pos="360"/>
        </w:tabs>
        <w:spacing w:before="100" w:beforeAutospacing="1" w:after="100" w:afterAutospacing="1" w:line="240" w:lineRule="auto"/>
        <w:rPr>
          <w:rFonts w:ascii="Arial" w:hAnsi="Arial" w:cs="Arial"/>
          <w:sz w:val="24"/>
          <w:szCs w:val="24"/>
        </w:rPr>
      </w:pPr>
      <w:r w:rsidRPr="008638FF">
        <w:rPr>
          <w:rFonts w:ascii="Arial" w:hAnsi="Arial" w:cs="Arial"/>
          <w:sz w:val="24"/>
          <w:szCs w:val="24"/>
        </w:rPr>
        <w:t>Tasa de Incidencia: Número de casos nuevos de una enfermedad en una población particular durante un periodo específico de tiempo.</w:t>
      </w:r>
    </w:p>
    <w:p w14:paraId="312E1EAB" w14:textId="77777777" w:rsidR="008638FF" w:rsidRPr="008638FF" w:rsidRDefault="008638FF" w:rsidP="008638FF">
      <w:pPr>
        <w:pStyle w:val="Prrafodelista"/>
        <w:numPr>
          <w:ilvl w:val="0"/>
          <w:numId w:val="18"/>
        </w:numPr>
        <w:tabs>
          <w:tab w:val="clear" w:pos="360"/>
        </w:tabs>
        <w:spacing w:before="100" w:beforeAutospacing="1" w:after="100" w:afterAutospacing="1" w:line="240" w:lineRule="auto"/>
        <w:rPr>
          <w:rFonts w:ascii="Arial" w:hAnsi="Arial" w:cs="Arial"/>
          <w:sz w:val="24"/>
          <w:szCs w:val="24"/>
        </w:rPr>
      </w:pPr>
      <w:r w:rsidRPr="008638FF">
        <w:rPr>
          <w:rFonts w:ascii="Arial" w:hAnsi="Arial" w:cs="Arial"/>
          <w:sz w:val="24"/>
          <w:szCs w:val="24"/>
        </w:rPr>
        <w:t>Caso: Persona que cumple con un conjunto de criterios de diagnóstico de una enfermedad. Las definiciones de caso pueden basarse en criterios clínicos, epidemiológicos, de laboratorio o una combinación de ellos.</w:t>
      </w:r>
    </w:p>
    <w:p w14:paraId="515B4476" w14:textId="77777777" w:rsidR="008638FF" w:rsidRPr="008638FF" w:rsidRDefault="008638FF" w:rsidP="008638FF">
      <w:pPr>
        <w:pStyle w:val="Prrafodelista"/>
        <w:numPr>
          <w:ilvl w:val="0"/>
          <w:numId w:val="18"/>
        </w:numPr>
        <w:tabs>
          <w:tab w:val="clear" w:pos="360"/>
        </w:tabs>
        <w:spacing w:before="100" w:beforeAutospacing="1" w:after="100" w:afterAutospacing="1" w:line="240" w:lineRule="auto"/>
        <w:rPr>
          <w:rFonts w:ascii="Arial" w:hAnsi="Arial" w:cs="Arial"/>
          <w:sz w:val="24"/>
          <w:szCs w:val="24"/>
        </w:rPr>
      </w:pPr>
      <w:r w:rsidRPr="008638FF">
        <w:rPr>
          <w:rFonts w:ascii="Arial" w:hAnsi="Arial" w:cs="Arial"/>
          <w:sz w:val="24"/>
          <w:szCs w:val="24"/>
        </w:rPr>
        <w:t>Caso autóctono: caso contraído por el enfermo en la zona habitual de su residencia.</w:t>
      </w:r>
    </w:p>
    <w:p w14:paraId="355E4181" w14:textId="77777777" w:rsidR="008638FF" w:rsidRPr="008638FF" w:rsidRDefault="008638FF" w:rsidP="008638FF">
      <w:pPr>
        <w:pStyle w:val="Prrafodelista"/>
        <w:numPr>
          <w:ilvl w:val="0"/>
          <w:numId w:val="18"/>
        </w:numPr>
        <w:tabs>
          <w:tab w:val="clear" w:pos="360"/>
        </w:tabs>
        <w:spacing w:before="100" w:beforeAutospacing="1" w:after="100" w:afterAutospacing="1" w:line="240" w:lineRule="auto"/>
        <w:rPr>
          <w:rFonts w:ascii="Arial" w:hAnsi="Arial" w:cs="Arial"/>
          <w:sz w:val="24"/>
          <w:szCs w:val="24"/>
        </w:rPr>
      </w:pPr>
      <w:r w:rsidRPr="008638FF">
        <w:rPr>
          <w:rFonts w:ascii="Arial" w:hAnsi="Arial" w:cs="Arial"/>
          <w:sz w:val="24"/>
          <w:szCs w:val="24"/>
        </w:rPr>
        <w:t>Caso importado: caso contraído en una zona o país y detectado en otra u otro, siempre que sea posible situar el origen de la infección en una zona conocida, y se cumplan los periodos de transmisión e incubación específicos para cada enfermedad.</w:t>
      </w:r>
    </w:p>
    <w:p w14:paraId="7C03B525" w14:textId="01EF49FD" w:rsidR="008638FF" w:rsidRPr="008638FF" w:rsidRDefault="008638FF" w:rsidP="008638FF">
      <w:pPr>
        <w:pStyle w:val="Prrafodelista"/>
        <w:numPr>
          <w:ilvl w:val="0"/>
          <w:numId w:val="18"/>
        </w:numPr>
        <w:tabs>
          <w:tab w:val="clear" w:pos="360"/>
        </w:tabs>
        <w:spacing w:before="100" w:beforeAutospacing="1" w:after="100" w:afterAutospacing="1" w:line="240" w:lineRule="auto"/>
        <w:rPr>
          <w:rFonts w:ascii="Arial" w:hAnsi="Arial" w:cs="Arial"/>
          <w:sz w:val="24"/>
          <w:szCs w:val="24"/>
        </w:rPr>
      </w:pPr>
      <w:r w:rsidRPr="008638FF">
        <w:rPr>
          <w:rFonts w:ascii="Arial" w:hAnsi="Arial" w:cs="Arial"/>
          <w:sz w:val="24"/>
          <w:szCs w:val="24"/>
        </w:rPr>
        <w:t xml:space="preserve">Bloqueo de Casos Dengue: Es la visita que se realizara por parte de los funcionarios del Programa de MIV en las primeras 48 horas posterior a la notificación de Caso de Dengue sospechoso o confirmado. Esta visita incluye investigación epidemiológica-entomológica, educación, búsqueda y destrucción de criaderos, fumigación perifocal o con equipo manual si la investigación epidemiológica-entomológica aflora criterios para aplicarla.   La Investigación Epidemiológica-Entomológica definirá si el caso es autóctono o importado, días de evolución de la enfermedad, presencia de febriles, cantidad de criaderos, presencia de adultos. El Control químico ya sea perifocal o con equipo manual se </w:t>
      </w:r>
      <w:r w:rsidR="00545227" w:rsidRPr="008638FF">
        <w:rPr>
          <w:rFonts w:ascii="Arial" w:hAnsi="Arial" w:cs="Arial"/>
          <w:sz w:val="24"/>
          <w:szCs w:val="24"/>
        </w:rPr>
        <w:t>realizará</w:t>
      </w:r>
      <w:r w:rsidRPr="008638FF">
        <w:rPr>
          <w:rFonts w:ascii="Arial" w:hAnsi="Arial" w:cs="Arial"/>
          <w:sz w:val="24"/>
          <w:szCs w:val="24"/>
        </w:rPr>
        <w:t xml:space="preserve"> si los días de evolución son inferiores a 5 días, y si el caso es autóctono con la finalidad de cortar la trasmisión, dicha fumigación con equipo manual se </w:t>
      </w:r>
      <w:proofErr w:type="gramStart"/>
      <w:r w:rsidRPr="008638FF">
        <w:rPr>
          <w:rFonts w:ascii="Arial" w:hAnsi="Arial" w:cs="Arial"/>
          <w:sz w:val="24"/>
          <w:szCs w:val="24"/>
        </w:rPr>
        <w:t>realizara</w:t>
      </w:r>
      <w:proofErr w:type="gramEnd"/>
      <w:r w:rsidRPr="008638FF">
        <w:rPr>
          <w:rFonts w:ascii="Arial" w:hAnsi="Arial" w:cs="Arial"/>
          <w:sz w:val="24"/>
          <w:szCs w:val="24"/>
        </w:rPr>
        <w:t xml:space="preserve"> en un radio de 50 m como mínimo y un máximo de 300 m. </w:t>
      </w:r>
    </w:p>
    <w:p w14:paraId="46469BC5" w14:textId="2E589A76" w:rsidR="007F6640" w:rsidRDefault="007F6640" w:rsidP="007F6640">
      <w:pPr>
        <w:pStyle w:val="Ttulo1Procedimientos"/>
        <w:numPr>
          <w:ilvl w:val="0"/>
          <w:numId w:val="0"/>
        </w:numPr>
        <w:spacing w:before="100" w:beforeAutospacing="1" w:after="100" w:afterAutospacing="1"/>
        <w:ind w:left="360" w:hanging="360"/>
        <w:contextualSpacing/>
        <w:rPr>
          <w:b w:val="0"/>
          <w:sz w:val="24"/>
          <w:szCs w:val="24"/>
          <w:lang w:val="es-ES_tradnl"/>
        </w:rPr>
      </w:pPr>
    </w:p>
    <w:p w14:paraId="182A7F0E" w14:textId="77777777" w:rsidR="00FB1C62" w:rsidRPr="00537E03" w:rsidRDefault="00FB1C62" w:rsidP="007F6640">
      <w:pPr>
        <w:pStyle w:val="Ttulo1Procedimientos"/>
        <w:numPr>
          <w:ilvl w:val="0"/>
          <w:numId w:val="0"/>
        </w:numPr>
        <w:spacing w:before="100" w:beforeAutospacing="1" w:after="100" w:afterAutospacing="1"/>
        <w:ind w:left="360" w:hanging="360"/>
        <w:contextualSpacing/>
        <w:rPr>
          <w:sz w:val="24"/>
          <w:szCs w:val="24"/>
        </w:rPr>
      </w:pPr>
    </w:p>
    <w:p w14:paraId="27303A09" w14:textId="3A3E452D" w:rsidR="0057014C" w:rsidRPr="00C82A91" w:rsidRDefault="00A356F5" w:rsidP="00C82A91">
      <w:pPr>
        <w:pStyle w:val="Ttulo1Procedimientos"/>
        <w:spacing w:before="100" w:beforeAutospacing="1" w:after="100" w:afterAutospacing="1"/>
        <w:contextualSpacing/>
        <w:rPr>
          <w:sz w:val="24"/>
          <w:szCs w:val="24"/>
        </w:rPr>
      </w:pPr>
      <w:r w:rsidRPr="00537E03">
        <w:rPr>
          <w:sz w:val="24"/>
          <w:szCs w:val="24"/>
        </w:rPr>
        <w:t>Referencia</w:t>
      </w:r>
      <w:r w:rsidR="0057014C" w:rsidRPr="00537E03">
        <w:rPr>
          <w:sz w:val="24"/>
          <w:szCs w:val="24"/>
        </w:rPr>
        <w:t>s</w:t>
      </w:r>
    </w:p>
    <w:p w14:paraId="002F3767" w14:textId="77777777" w:rsidR="0057014C" w:rsidRPr="00537E03" w:rsidRDefault="0057014C">
      <w:pPr>
        <w:pStyle w:val="Prrafodelista"/>
        <w:numPr>
          <w:ilvl w:val="0"/>
          <w:numId w:val="5"/>
        </w:numPr>
        <w:spacing w:before="240" w:after="120" w:line="240" w:lineRule="auto"/>
        <w:ind w:right="0"/>
        <w:rPr>
          <w:rFonts w:ascii="Arial" w:hAnsi="Arial" w:cs="Arial"/>
          <w:sz w:val="24"/>
          <w:szCs w:val="24"/>
          <w:lang w:val="es-ES_tradnl"/>
        </w:rPr>
      </w:pPr>
      <w:r w:rsidRPr="00537E03">
        <w:rPr>
          <w:rFonts w:ascii="Arial" w:hAnsi="Arial" w:cs="Arial"/>
          <w:sz w:val="24"/>
          <w:szCs w:val="24"/>
          <w:lang w:val="es-ES_tradnl"/>
        </w:rPr>
        <w:t>Normas técnicas para el control del dengue y dengue hemorrágico. Ministerio de Salud de Costa Rica, 2000.</w:t>
      </w:r>
    </w:p>
    <w:p w14:paraId="2E6D0C83" w14:textId="77777777" w:rsidR="0057014C" w:rsidRPr="00537E03" w:rsidRDefault="0057014C">
      <w:pPr>
        <w:pStyle w:val="Prrafodelista"/>
        <w:numPr>
          <w:ilvl w:val="0"/>
          <w:numId w:val="5"/>
        </w:numPr>
        <w:spacing w:before="240" w:after="120" w:line="240" w:lineRule="auto"/>
        <w:ind w:right="0"/>
        <w:rPr>
          <w:rFonts w:ascii="Arial" w:hAnsi="Arial" w:cs="Arial"/>
          <w:sz w:val="24"/>
          <w:szCs w:val="24"/>
          <w:lang w:val="es-ES_tradnl"/>
        </w:rPr>
      </w:pPr>
      <w:r w:rsidRPr="00537E03">
        <w:rPr>
          <w:rFonts w:ascii="Arial" w:hAnsi="Arial" w:cs="Arial"/>
          <w:sz w:val="24"/>
          <w:szCs w:val="24"/>
          <w:lang w:val="es-ES_tradnl"/>
        </w:rPr>
        <w:t>Dengue y Dengue Hemorrágico en las Américas: Guías para su prevención y Control (OMS 1995)</w:t>
      </w:r>
    </w:p>
    <w:p w14:paraId="2885C9DF" w14:textId="77777777" w:rsidR="0057014C" w:rsidRPr="00537E03" w:rsidRDefault="0057014C">
      <w:pPr>
        <w:pStyle w:val="Prrafodelista"/>
        <w:numPr>
          <w:ilvl w:val="0"/>
          <w:numId w:val="5"/>
        </w:numPr>
        <w:spacing w:before="240" w:after="120" w:line="240" w:lineRule="auto"/>
        <w:ind w:right="0"/>
        <w:rPr>
          <w:rFonts w:ascii="Arial" w:hAnsi="Arial" w:cs="Arial"/>
          <w:sz w:val="24"/>
          <w:szCs w:val="24"/>
          <w:lang w:val="es-ES_tradnl"/>
        </w:rPr>
      </w:pPr>
      <w:r w:rsidRPr="00537E03">
        <w:rPr>
          <w:rFonts w:ascii="Arial" w:hAnsi="Arial" w:cs="Arial"/>
          <w:sz w:val="24"/>
          <w:szCs w:val="24"/>
          <w:lang w:val="es-ES_tradnl"/>
        </w:rPr>
        <w:t xml:space="preserve">Métodos de Control de Aedes aegypti mosquito vector del virus del Dengue en México   </w:t>
      </w:r>
    </w:p>
    <w:p w14:paraId="2F9E2E6E" w14:textId="77777777" w:rsidR="0057014C" w:rsidRPr="00537E03" w:rsidRDefault="0057014C">
      <w:pPr>
        <w:pStyle w:val="Prrafodelista"/>
        <w:numPr>
          <w:ilvl w:val="0"/>
          <w:numId w:val="5"/>
        </w:numPr>
        <w:spacing w:before="240" w:after="120" w:line="240" w:lineRule="auto"/>
        <w:ind w:right="0"/>
        <w:rPr>
          <w:rFonts w:ascii="Arial" w:hAnsi="Arial" w:cs="Arial"/>
          <w:sz w:val="24"/>
          <w:szCs w:val="24"/>
          <w:lang w:val="es-ES_tradnl"/>
        </w:rPr>
      </w:pPr>
      <w:r w:rsidRPr="00537E03">
        <w:rPr>
          <w:rFonts w:ascii="Arial" w:hAnsi="Arial" w:cs="Arial"/>
          <w:sz w:val="24"/>
          <w:szCs w:val="24"/>
          <w:lang w:val="es-ES_tradnl"/>
        </w:rPr>
        <w:t>(CENAVECE Programas Preventivos 2008)</w:t>
      </w:r>
    </w:p>
    <w:p w14:paraId="6267F133" w14:textId="77777777" w:rsidR="0057014C" w:rsidRPr="00537E03" w:rsidRDefault="0057014C">
      <w:pPr>
        <w:pStyle w:val="Prrafodelista"/>
        <w:numPr>
          <w:ilvl w:val="0"/>
          <w:numId w:val="5"/>
        </w:numPr>
        <w:spacing w:before="240" w:after="120" w:line="240" w:lineRule="auto"/>
        <w:ind w:right="0"/>
        <w:rPr>
          <w:rFonts w:ascii="Arial" w:hAnsi="Arial" w:cs="Arial"/>
          <w:sz w:val="24"/>
          <w:szCs w:val="24"/>
          <w:lang w:val="es-ES_tradnl"/>
        </w:rPr>
      </w:pPr>
      <w:r w:rsidRPr="00537E03">
        <w:rPr>
          <w:rFonts w:ascii="Arial" w:hAnsi="Arial" w:cs="Arial"/>
          <w:sz w:val="24"/>
          <w:szCs w:val="24"/>
          <w:lang w:val="es-ES_tradnl"/>
        </w:rPr>
        <w:t>Normas técnicas para el control de la malaria. Ministerio de Salud de Costa Rica, 1997.</w:t>
      </w:r>
    </w:p>
    <w:p w14:paraId="489D170E" w14:textId="77777777" w:rsidR="0057014C" w:rsidRPr="00537E03" w:rsidRDefault="0057014C">
      <w:pPr>
        <w:pStyle w:val="Prrafodelista"/>
        <w:numPr>
          <w:ilvl w:val="0"/>
          <w:numId w:val="5"/>
        </w:numPr>
        <w:spacing w:before="240" w:after="120" w:line="240" w:lineRule="auto"/>
        <w:ind w:right="0"/>
        <w:rPr>
          <w:rFonts w:ascii="Arial" w:hAnsi="Arial" w:cs="Arial"/>
          <w:sz w:val="24"/>
          <w:szCs w:val="24"/>
          <w:lang w:val="es-ES_tradnl"/>
        </w:rPr>
      </w:pPr>
      <w:r w:rsidRPr="00537E03">
        <w:rPr>
          <w:rFonts w:ascii="Arial" w:hAnsi="Arial" w:cs="Arial"/>
          <w:sz w:val="24"/>
          <w:szCs w:val="24"/>
          <w:lang w:val="es-ES_tradnl"/>
        </w:rPr>
        <w:t>Control Selectivo de Vectores de Malaria (OPS 1999)</w:t>
      </w:r>
    </w:p>
    <w:p w14:paraId="4D8A52A5" w14:textId="77777777" w:rsidR="0057014C" w:rsidRPr="00537E03" w:rsidRDefault="0057014C">
      <w:pPr>
        <w:pStyle w:val="Prrafodelista"/>
        <w:numPr>
          <w:ilvl w:val="0"/>
          <w:numId w:val="5"/>
        </w:numPr>
        <w:spacing w:before="240" w:after="120" w:line="240" w:lineRule="auto"/>
        <w:ind w:right="0"/>
        <w:rPr>
          <w:rFonts w:ascii="Arial" w:hAnsi="Arial" w:cs="Arial"/>
          <w:sz w:val="24"/>
          <w:szCs w:val="24"/>
          <w:lang w:val="es-ES_tradnl"/>
        </w:rPr>
      </w:pPr>
      <w:r w:rsidRPr="00537E03">
        <w:rPr>
          <w:rFonts w:ascii="Arial" w:hAnsi="Arial" w:cs="Arial"/>
          <w:sz w:val="24"/>
          <w:szCs w:val="24"/>
          <w:lang w:val="es-ES_tradnl"/>
        </w:rPr>
        <w:t>Guía para la implementación y demostración de alternativas sostenibles de Control integrado de la malaria en México y América Central (Proyecto DDT/GEF. OPS 2004)</w:t>
      </w:r>
    </w:p>
    <w:p w14:paraId="4E91669F" w14:textId="77777777" w:rsidR="0057014C" w:rsidRPr="00537E03" w:rsidRDefault="0057014C">
      <w:pPr>
        <w:pStyle w:val="Prrafodelista"/>
        <w:numPr>
          <w:ilvl w:val="0"/>
          <w:numId w:val="5"/>
        </w:numPr>
        <w:spacing w:before="240" w:after="120" w:line="240" w:lineRule="auto"/>
        <w:ind w:right="0"/>
        <w:rPr>
          <w:rFonts w:ascii="Arial" w:hAnsi="Arial" w:cs="Arial"/>
          <w:sz w:val="24"/>
          <w:szCs w:val="24"/>
          <w:lang w:val="es-ES_tradnl"/>
        </w:rPr>
      </w:pPr>
      <w:r w:rsidRPr="00537E03">
        <w:rPr>
          <w:rFonts w:ascii="Arial" w:hAnsi="Arial" w:cs="Arial"/>
          <w:sz w:val="24"/>
          <w:szCs w:val="24"/>
          <w:lang w:val="es-ES_tradnl"/>
        </w:rPr>
        <w:t>Material de Curso de Entomología y Control de Vectores (Panamá 1988)</w:t>
      </w:r>
    </w:p>
    <w:p w14:paraId="3B1AC411" w14:textId="77777777" w:rsidR="0057014C" w:rsidRPr="00537E03" w:rsidRDefault="0057014C">
      <w:pPr>
        <w:pStyle w:val="Prrafodelista"/>
        <w:numPr>
          <w:ilvl w:val="0"/>
          <w:numId w:val="5"/>
        </w:numPr>
        <w:spacing w:before="240" w:after="120" w:line="240" w:lineRule="auto"/>
        <w:ind w:right="0"/>
        <w:rPr>
          <w:rFonts w:ascii="Arial" w:hAnsi="Arial" w:cs="Arial"/>
          <w:sz w:val="24"/>
          <w:szCs w:val="24"/>
          <w:lang w:val="es-ES_tradnl"/>
        </w:rPr>
      </w:pPr>
      <w:r w:rsidRPr="00537E03">
        <w:rPr>
          <w:rFonts w:ascii="Arial" w:hAnsi="Arial" w:cs="Arial"/>
          <w:sz w:val="24"/>
          <w:szCs w:val="24"/>
          <w:lang w:val="es-ES_tradnl"/>
        </w:rPr>
        <w:t>Protocolo de Vigilancia de la Enfermedad de Chagas (Ministerio de Salud Costa Rica 2009)</w:t>
      </w:r>
    </w:p>
    <w:p w14:paraId="0CE0A602" w14:textId="77777777" w:rsidR="0057014C" w:rsidRPr="00537E03" w:rsidRDefault="0057014C">
      <w:pPr>
        <w:pStyle w:val="Prrafodelista"/>
        <w:numPr>
          <w:ilvl w:val="0"/>
          <w:numId w:val="5"/>
        </w:numPr>
        <w:autoSpaceDE w:val="0"/>
        <w:autoSpaceDN w:val="0"/>
        <w:adjustRightInd w:val="0"/>
        <w:spacing w:before="240" w:after="120" w:line="240" w:lineRule="auto"/>
        <w:ind w:right="0"/>
        <w:rPr>
          <w:rFonts w:ascii="Arial" w:hAnsi="Arial" w:cs="Arial"/>
          <w:sz w:val="24"/>
          <w:szCs w:val="24"/>
        </w:rPr>
      </w:pPr>
      <w:r w:rsidRPr="00537E03">
        <w:rPr>
          <w:rFonts w:ascii="Arial" w:hAnsi="Arial" w:cs="Arial"/>
          <w:sz w:val="24"/>
          <w:szCs w:val="24"/>
        </w:rPr>
        <w:t>Mario H. Rodríguez, Armando Ulloa, Janine Ramsey. Manual para la vigilancia y el control de paludismo en Mesoamérica. Instituto Nacional de Salud Pública de México. 2008.</w:t>
      </w:r>
    </w:p>
    <w:p w14:paraId="214D486F" w14:textId="77777777" w:rsidR="0057014C" w:rsidRPr="00537E03" w:rsidRDefault="0057014C">
      <w:pPr>
        <w:pStyle w:val="Prrafodelista"/>
        <w:numPr>
          <w:ilvl w:val="0"/>
          <w:numId w:val="5"/>
        </w:numPr>
        <w:autoSpaceDE w:val="0"/>
        <w:autoSpaceDN w:val="0"/>
        <w:adjustRightInd w:val="0"/>
        <w:spacing w:before="240" w:after="120" w:line="240" w:lineRule="auto"/>
        <w:ind w:right="0"/>
        <w:rPr>
          <w:rFonts w:ascii="Arial" w:hAnsi="Arial" w:cs="Arial"/>
          <w:sz w:val="24"/>
          <w:szCs w:val="24"/>
        </w:rPr>
      </w:pPr>
      <w:r w:rsidRPr="00537E03">
        <w:rPr>
          <w:rFonts w:ascii="Arial" w:hAnsi="Arial" w:cs="Arial"/>
          <w:bCs/>
          <w:sz w:val="24"/>
          <w:szCs w:val="24"/>
        </w:rPr>
        <w:t xml:space="preserve">Da Rosa E, </w:t>
      </w:r>
      <w:proofErr w:type="spellStart"/>
      <w:r w:rsidRPr="00537E03">
        <w:rPr>
          <w:rFonts w:ascii="Arial" w:hAnsi="Arial" w:cs="Arial"/>
          <w:bCs/>
          <w:sz w:val="24"/>
          <w:szCs w:val="24"/>
        </w:rPr>
        <w:t>Lairihoy</w:t>
      </w:r>
      <w:proofErr w:type="spellEnd"/>
      <w:r w:rsidRPr="00537E03">
        <w:rPr>
          <w:rFonts w:ascii="Arial" w:hAnsi="Arial" w:cs="Arial"/>
          <w:bCs/>
          <w:sz w:val="24"/>
          <w:szCs w:val="24"/>
        </w:rPr>
        <w:t xml:space="preserve"> R, </w:t>
      </w:r>
      <w:proofErr w:type="spellStart"/>
      <w:r w:rsidRPr="00537E03">
        <w:rPr>
          <w:rFonts w:ascii="Arial" w:hAnsi="Arial" w:cs="Arial"/>
          <w:bCs/>
          <w:sz w:val="24"/>
          <w:szCs w:val="24"/>
        </w:rPr>
        <w:t>Leivas</w:t>
      </w:r>
      <w:proofErr w:type="spellEnd"/>
      <w:r w:rsidRPr="00537E03">
        <w:rPr>
          <w:rFonts w:ascii="Arial" w:hAnsi="Arial" w:cs="Arial"/>
          <w:bCs/>
          <w:sz w:val="24"/>
          <w:szCs w:val="24"/>
        </w:rPr>
        <w:t xml:space="preserve"> J, Gonzáles W, Paulino D. Monitoreo de Aedes aegypti mediante el uso de Ovitrampas. Rev. </w:t>
      </w:r>
      <w:proofErr w:type="spellStart"/>
      <w:r w:rsidRPr="00537E03">
        <w:rPr>
          <w:rFonts w:ascii="Arial" w:hAnsi="Arial" w:cs="Arial"/>
          <w:bCs/>
          <w:sz w:val="24"/>
          <w:szCs w:val="24"/>
        </w:rPr>
        <w:t>Entomol</w:t>
      </w:r>
      <w:proofErr w:type="spellEnd"/>
      <w:r w:rsidRPr="00537E03">
        <w:rPr>
          <w:rFonts w:ascii="Arial" w:hAnsi="Arial" w:cs="Arial"/>
          <w:bCs/>
          <w:sz w:val="24"/>
          <w:szCs w:val="24"/>
        </w:rPr>
        <w:t xml:space="preserve">. </w:t>
      </w:r>
      <w:proofErr w:type="spellStart"/>
      <w:r w:rsidRPr="00537E03">
        <w:rPr>
          <w:rFonts w:ascii="Arial" w:hAnsi="Arial" w:cs="Arial"/>
          <w:bCs/>
          <w:sz w:val="24"/>
          <w:szCs w:val="24"/>
        </w:rPr>
        <w:t>Vect</w:t>
      </w:r>
      <w:proofErr w:type="spellEnd"/>
      <w:r w:rsidRPr="00537E03">
        <w:rPr>
          <w:rFonts w:ascii="Arial" w:hAnsi="Arial" w:cs="Arial"/>
          <w:bCs/>
          <w:sz w:val="24"/>
          <w:szCs w:val="24"/>
        </w:rPr>
        <w:t>. 2003; Vol 10 (4):451-56.</w:t>
      </w:r>
    </w:p>
    <w:p w14:paraId="2CE09C86" w14:textId="77777777" w:rsidR="0057014C" w:rsidRPr="00537E03" w:rsidRDefault="0057014C">
      <w:pPr>
        <w:pStyle w:val="Prrafodelista"/>
        <w:numPr>
          <w:ilvl w:val="0"/>
          <w:numId w:val="5"/>
        </w:numPr>
        <w:autoSpaceDE w:val="0"/>
        <w:autoSpaceDN w:val="0"/>
        <w:adjustRightInd w:val="0"/>
        <w:spacing w:before="240" w:after="120" w:line="240" w:lineRule="auto"/>
        <w:ind w:right="0"/>
        <w:rPr>
          <w:rFonts w:ascii="Arial" w:hAnsi="Arial" w:cs="Arial"/>
          <w:sz w:val="24"/>
          <w:szCs w:val="24"/>
          <w:lang w:val="es-MX"/>
        </w:rPr>
      </w:pPr>
      <w:r w:rsidRPr="00537E03">
        <w:rPr>
          <w:rFonts w:ascii="Arial" w:hAnsi="Arial" w:cs="Arial"/>
          <w:sz w:val="24"/>
          <w:szCs w:val="24"/>
        </w:rPr>
        <w:t xml:space="preserve">Roy Wong, Xiomara Badilla, </w:t>
      </w:r>
      <w:proofErr w:type="spellStart"/>
      <w:r w:rsidRPr="00537E03">
        <w:rPr>
          <w:rFonts w:ascii="Arial" w:hAnsi="Arial" w:cs="Arial"/>
          <w:sz w:val="24"/>
          <w:szCs w:val="24"/>
        </w:rPr>
        <w:t>Marylis</w:t>
      </w:r>
      <w:proofErr w:type="spellEnd"/>
      <w:r w:rsidRPr="00537E03">
        <w:rPr>
          <w:rFonts w:ascii="Arial" w:hAnsi="Arial" w:cs="Arial"/>
          <w:sz w:val="24"/>
          <w:szCs w:val="24"/>
        </w:rPr>
        <w:t xml:space="preserve"> Suarez. Estacionalidad del Dengue en la Costa Pacífica de Costa Rica. Acta Medica Costarricense Vol.49 (1) 2007.</w:t>
      </w:r>
    </w:p>
    <w:p w14:paraId="3FE17E1F" w14:textId="77777777" w:rsidR="0057014C" w:rsidRPr="00537E03" w:rsidRDefault="0057014C">
      <w:pPr>
        <w:pStyle w:val="Prrafodelista"/>
        <w:numPr>
          <w:ilvl w:val="0"/>
          <w:numId w:val="5"/>
        </w:numPr>
        <w:autoSpaceDE w:val="0"/>
        <w:autoSpaceDN w:val="0"/>
        <w:adjustRightInd w:val="0"/>
        <w:spacing w:before="240" w:after="120" w:line="240" w:lineRule="auto"/>
        <w:ind w:right="0"/>
        <w:rPr>
          <w:rFonts w:ascii="Arial" w:hAnsi="Arial" w:cs="Arial"/>
          <w:b/>
          <w:bCs/>
          <w:sz w:val="24"/>
          <w:szCs w:val="24"/>
        </w:rPr>
      </w:pPr>
      <w:r w:rsidRPr="00537E03">
        <w:rPr>
          <w:rFonts w:ascii="Arial" w:hAnsi="Arial" w:cs="Arial"/>
          <w:bCs/>
          <w:sz w:val="24"/>
          <w:szCs w:val="24"/>
        </w:rPr>
        <w:t xml:space="preserve">Correa M, Alvarenga G, De Brito M, Gonzaga L, Campos </w:t>
      </w:r>
      <w:proofErr w:type="spellStart"/>
      <w:proofErr w:type="gramStart"/>
      <w:r w:rsidRPr="00537E03">
        <w:rPr>
          <w:rFonts w:ascii="Arial" w:hAnsi="Arial" w:cs="Arial"/>
          <w:bCs/>
          <w:sz w:val="24"/>
          <w:szCs w:val="24"/>
        </w:rPr>
        <w:t>V.Gomes</w:t>
      </w:r>
      <w:proofErr w:type="spellEnd"/>
      <w:proofErr w:type="gramEnd"/>
      <w:r w:rsidRPr="00537E03">
        <w:rPr>
          <w:rFonts w:ascii="Arial" w:hAnsi="Arial" w:cs="Arial"/>
          <w:bCs/>
          <w:sz w:val="24"/>
          <w:szCs w:val="24"/>
        </w:rPr>
        <w:t xml:space="preserve"> F. Estudio. Rev. </w:t>
      </w:r>
      <w:proofErr w:type="spellStart"/>
      <w:r w:rsidRPr="00537E03">
        <w:rPr>
          <w:rFonts w:ascii="Arial" w:hAnsi="Arial" w:cs="Arial"/>
          <w:bCs/>
          <w:sz w:val="24"/>
          <w:szCs w:val="24"/>
        </w:rPr>
        <w:t>Saude</w:t>
      </w:r>
      <w:proofErr w:type="spellEnd"/>
      <w:r w:rsidRPr="00537E03">
        <w:rPr>
          <w:rFonts w:ascii="Arial" w:hAnsi="Arial" w:cs="Arial"/>
          <w:bCs/>
          <w:sz w:val="24"/>
          <w:szCs w:val="24"/>
        </w:rPr>
        <w:t xml:space="preserve"> Pública 1993; </w:t>
      </w:r>
      <w:proofErr w:type="spellStart"/>
      <w:r w:rsidRPr="00537E03">
        <w:rPr>
          <w:rFonts w:ascii="Arial" w:hAnsi="Arial" w:cs="Arial"/>
          <w:bCs/>
          <w:sz w:val="24"/>
          <w:szCs w:val="24"/>
        </w:rPr>
        <w:t>vol</w:t>
      </w:r>
      <w:proofErr w:type="spellEnd"/>
      <w:r w:rsidRPr="00537E03">
        <w:rPr>
          <w:rFonts w:ascii="Arial" w:hAnsi="Arial" w:cs="Arial"/>
          <w:bCs/>
          <w:sz w:val="24"/>
          <w:szCs w:val="24"/>
        </w:rPr>
        <w:t xml:space="preserve"> 27 No.4.</w:t>
      </w:r>
    </w:p>
    <w:p w14:paraId="48B04301" w14:textId="77777777" w:rsidR="0057014C" w:rsidRPr="00537E03" w:rsidRDefault="0057014C">
      <w:pPr>
        <w:pStyle w:val="Prrafodelista"/>
        <w:numPr>
          <w:ilvl w:val="0"/>
          <w:numId w:val="5"/>
        </w:numPr>
        <w:autoSpaceDE w:val="0"/>
        <w:autoSpaceDN w:val="0"/>
        <w:adjustRightInd w:val="0"/>
        <w:spacing w:before="240" w:after="120" w:line="240" w:lineRule="auto"/>
        <w:ind w:right="0"/>
        <w:jc w:val="left"/>
        <w:rPr>
          <w:rFonts w:ascii="Arial" w:eastAsia="Calibri" w:hAnsi="Arial" w:cs="Arial"/>
          <w:bCs/>
          <w:sz w:val="24"/>
          <w:szCs w:val="24"/>
          <w:lang w:val="es-MX" w:eastAsia="es-ES_tradnl"/>
        </w:rPr>
      </w:pPr>
      <w:r w:rsidRPr="00537E03">
        <w:rPr>
          <w:rFonts w:ascii="Arial" w:eastAsia="Calibri" w:hAnsi="Arial" w:cs="Arial"/>
          <w:sz w:val="24"/>
          <w:szCs w:val="24"/>
          <w:lang w:val="es-MX" w:eastAsia="es-ES_tradnl"/>
        </w:rPr>
        <w:t xml:space="preserve">Olger Calderón-Arguedas, Adriana </w:t>
      </w:r>
      <w:proofErr w:type="spellStart"/>
      <w:r w:rsidRPr="00537E03">
        <w:rPr>
          <w:rFonts w:ascii="Arial" w:eastAsia="Calibri" w:hAnsi="Arial" w:cs="Arial"/>
          <w:sz w:val="24"/>
          <w:szCs w:val="24"/>
          <w:lang w:val="es-MX" w:eastAsia="es-ES_tradnl"/>
        </w:rPr>
        <w:t>Troyo</w:t>
      </w:r>
      <w:proofErr w:type="spellEnd"/>
      <w:r w:rsidRPr="00537E03">
        <w:rPr>
          <w:rFonts w:ascii="Arial" w:eastAsia="Calibri" w:hAnsi="Arial" w:cs="Arial"/>
          <w:sz w:val="24"/>
          <w:szCs w:val="24"/>
          <w:lang w:val="es-MX" w:eastAsia="es-ES_tradnl"/>
        </w:rPr>
        <w:t>, Mayra E. Solano.</w:t>
      </w:r>
      <w:r w:rsidRPr="00537E03">
        <w:rPr>
          <w:rFonts w:ascii="Arial" w:eastAsia="Calibri" w:hAnsi="Arial" w:cs="Arial"/>
          <w:b/>
          <w:bCs/>
          <w:i/>
          <w:iCs/>
          <w:sz w:val="24"/>
          <w:szCs w:val="24"/>
          <w:lang w:val="es-MX" w:eastAsia="es-ES_tradnl"/>
        </w:rPr>
        <w:t xml:space="preserve"> </w:t>
      </w:r>
      <w:r w:rsidRPr="00537E03">
        <w:rPr>
          <w:rFonts w:ascii="Arial" w:eastAsia="Calibri" w:hAnsi="Arial" w:cs="Arial"/>
          <w:bCs/>
          <w:iCs/>
          <w:sz w:val="24"/>
          <w:szCs w:val="24"/>
          <w:lang w:val="es-MX" w:eastAsia="es-ES_tradnl"/>
        </w:rPr>
        <w:t xml:space="preserve">Caracterización de los sitios de multiplicación de </w:t>
      </w:r>
      <w:r w:rsidRPr="00537E03">
        <w:rPr>
          <w:rFonts w:ascii="Arial" w:eastAsia="Calibri" w:hAnsi="Arial" w:cs="Arial"/>
          <w:sz w:val="24"/>
          <w:szCs w:val="24"/>
          <w:lang w:val="es-MX" w:eastAsia="es-ES_tradnl"/>
        </w:rPr>
        <w:t xml:space="preserve">Aedes aegypti </w:t>
      </w:r>
      <w:r w:rsidRPr="00537E03">
        <w:rPr>
          <w:rFonts w:ascii="Arial" w:eastAsia="Calibri" w:hAnsi="Arial" w:cs="Arial"/>
          <w:bCs/>
          <w:iCs/>
          <w:sz w:val="24"/>
          <w:szCs w:val="24"/>
          <w:lang w:val="es-MX" w:eastAsia="es-ES_tradnl"/>
        </w:rPr>
        <w:t>(</w:t>
      </w:r>
      <w:proofErr w:type="spellStart"/>
      <w:r w:rsidRPr="00537E03">
        <w:rPr>
          <w:rFonts w:ascii="Arial" w:eastAsia="Calibri" w:hAnsi="Arial" w:cs="Arial"/>
          <w:bCs/>
          <w:iCs/>
          <w:sz w:val="24"/>
          <w:szCs w:val="24"/>
          <w:lang w:val="es-MX" w:eastAsia="es-ES_tradnl"/>
        </w:rPr>
        <w:t>Diptera</w:t>
      </w:r>
      <w:proofErr w:type="spellEnd"/>
      <w:r w:rsidRPr="00537E03">
        <w:rPr>
          <w:rFonts w:ascii="Arial" w:eastAsia="Calibri" w:hAnsi="Arial" w:cs="Arial"/>
          <w:bCs/>
          <w:iCs/>
          <w:sz w:val="24"/>
          <w:szCs w:val="24"/>
          <w:lang w:val="es-MX" w:eastAsia="es-ES_tradnl"/>
        </w:rPr>
        <w:t xml:space="preserve">: </w:t>
      </w:r>
      <w:proofErr w:type="spellStart"/>
      <w:r w:rsidRPr="00537E03">
        <w:rPr>
          <w:rFonts w:ascii="Arial" w:eastAsia="Calibri" w:hAnsi="Arial" w:cs="Arial"/>
          <w:bCs/>
          <w:iCs/>
          <w:sz w:val="24"/>
          <w:szCs w:val="24"/>
          <w:lang w:val="es-MX" w:eastAsia="es-ES_tradnl"/>
        </w:rPr>
        <w:t>Culicidae</w:t>
      </w:r>
      <w:proofErr w:type="spellEnd"/>
      <w:r w:rsidRPr="00537E03">
        <w:rPr>
          <w:rFonts w:ascii="Arial" w:eastAsia="Calibri" w:hAnsi="Arial" w:cs="Arial"/>
          <w:bCs/>
          <w:iCs/>
          <w:sz w:val="24"/>
          <w:szCs w:val="24"/>
          <w:lang w:val="es-MX" w:eastAsia="es-ES_tradnl"/>
        </w:rPr>
        <w:t>) en el caserío "La Carpio", San José, Costa Rica durante la estación seca del año 2003.</w:t>
      </w:r>
      <w:r w:rsidRPr="00537E03">
        <w:rPr>
          <w:rFonts w:ascii="Arial" w:eastAsia="Calibri" w:hAnsi="Arial" w:cs="Arial"/>
          <w:bCs/>
          <w:i/>
          <w:iCs/>
          <w:sz w:val="24"/>
          <w:szCs w:val="24"/>
          <w:lang w:val="es-MX" w:eastAsia="es-ES_tradnl"/>
        </w:rPr>
        <w:t xml:space="preserve"> </w:t>
      </w:r>
      <w:proofErr w:type="spellStart"/>
      <w:r w:rsidRPr="00537E03">
        <w:rPr>
          <w:rFonts w:ascii="Arial" w:eastAsia="Calibri" w:hAnsi="Arial" w:cs="Arial"/>
          <w:bCs/>
          <w:i/>
          <w:iCs/>
          <w:sz w:val="24"/>
          <w:szCs w:val="24"/>
          <w:lang w:val="es-MX" w:eastAsia="es-ES_tradnl"/>
        </w:rPr>
        <w:t>Rev</w:t>
      </w:r>
      <w:proofErr w:type="spellEnd"/>
      <w:r w:rsidRPr="00537E03">
        <w:rPr>
          <w:rFonts w:ascii="Arial" w:eastAsia="Calibri" w:hAnsi="Arial" w:cs="Arial"/>
          <w:bCs/>
          <w:i/>
          <w:iCs/>
          <w:sz w:val="24"/>
          <w:szCs w:val="24"/>
          <w:lang w:val="es-MX" w:eastAsia="es-ES_tradnl"/>
        </w:rPr>
        <w:t xml:space="preserve"> </w:t>
      </w:r>
      <w:proofErr w:type="spellStart"/>
      <w:r w:rsidRPr="00537E03">
        <w:rPr>
          <w:rFonts w:ascii="Arial" w:eastAsia="Calibri" w:hAnsi="Arial" w:cs="Arial"/>
          <w:bCs/>
          <w:i/>
          <w:iCs/>
          <w:sz w:val="24"/>
          <w:szCs w:val="24"/>
          <w:lang w:val="es-MX" w:eastAsia="es-ES_tradnl"/>
        </w:rPr>
        <w:t>Biomed</w:t>
      </w:r>
      <w:proofErr w:type="spellEnd"/>
      <w:r w:rsidRPr="00537E03">
        <w:rPr>
          <w:rFonts w:ascii="Arial" w:eastAsia="Calibri" w:hAnsi="Arial" w:cs="Arial"/>
          <w:bCs/>
          <w:i/>
          <w:iCs/>
          <w:sz w:val="24"/>
          <w:szCs w:val="24"/>
          <w:lang w:val="es-MX" w:eastAsia="es-ES_tradnl"/>
        </w:rPr>
        <w:t xml:space="preserve"> 2004; 15:73-79.</w:t>
      </w:r>
      <w:r w:rsidRPr="00537E03">
        <w:rPr>
          <w:rFonts w:ascii="Arial" w:eastAsia="Calibri" w:hAnsi="Arial" w:cs="Arial"/>
          <w:bCs/>
          <w:sz w:val="24"/>
          <w:szCs w:val="24"/>
          <w:lang w:val="es-MX" w:eastAsia="es-ES_tradnl"/>
        </w:rPr>
        <w:t xml:space="preserve"> Vol. 15/No. 2/Abril-</w:t>
      </w:r>
      <w:proofErr w:type="gramStart"/>
      <w:r w:rsidRPr="00537E03">
        <w:rPr>
          <w:rFonts w:ascii="Arial" w:eastAsia="Calibri" w:hAnsi="Arial" w:cs="Arial"/>
          <w:bCs/>
          <w:sz w:val="24"/>
          <w:szCs w:val="24"/>
          <w:lang w:val="es-MX" w:eastAsia="es-ES_tradnl"/>
        </w:rPr>
        <w:t>Junio</w:t>
      </w:r>
      <w:proofErr w:type="gramEnd"/>
      <w:r w:rsidRPr="00537E03">
        <w:rPr>
          <w:rFonts w:ascii="Arial" w:eastAsia="Calibri" w:hAnsi="Arial" w:cs="Arial"/>
          <w:bCs/>
          <w:sz w:val="24"/>
          <w:szCs w:val="24"/>
          <w:lang w:val="es-MX" w:eastAsia="es-ES_tradnl"/>
        </w:rPr>
        <w:t xml:space="preserve">, 2004. </w:t>
      </w:r>
    </w:p>
    <w:p w14:paraId="2D074BBD" w14:textId="77777777" w:rsidR="0057014C" w:rsidRPr="00537E03" w:rsidRDefault="0057014C">
      <w:pPr>
        <w:pStyle w:val="Prrafodelista"/>
        <w:numPr>
          <w:ilvl w:val="0"/>
          <w:numId w:val="5"/>
        </w:numPr>
        <w:autoSpaceDE w:val="0"/>
        <w:autoSpaceDN w:val="0"/>
        <w:adjustRightInd w:val="0"/>
        <w:spacing w:before="240" w:after="120" w:line="240" w:lineRule="auto"/>
        <w:ind w:right="0"/>
        <w:jc w:val="left"/>
        <w:rPr>
          <w:rFonts w:ascii="Arial" w:eastAsia="Calibri" w:hAnsi="Arial" w:cs="Arial"/>
          <w:bCs/>
          <w:iCs/>
          <w:sz w:val="24"/>
          <w:szCs w:val="24"/>
          <w:lang w:val="es-MX" w:eastAsia="es-ES_tradnl"/>
        </w:rPr>
      </w:pPr>
      <w:r w:rsidRPr="00537E03">
        <w:rPr>
          <w:rFonts w:ascii="Arial" w:eastAsia="Calibri" w:hAnsi="Arial" w:cs="Arial"/>
          <w:sz w:val="24"/>
          <w:szCs w:val="24"/>
          <w:lang w:val="es-MX" w:eastAsia="es-ES_tradnl"/>
        </w:rPr>
        <w:t xml:space="preserve">Olger Calderón-Arguedas, Adriana </w:t>
      </w:r>
      <w:proofErr w:type="spellStart"/>
      <w:r w:rsidRPr="00537E03">
        <w:rPr>
          <w:rFonts w:ascii="Arial" w:eastAsia="Calibri" w:hAnsi="Arial" w:cs="Arial"/>
          <w:sz w:val="24"/>
          <w:szCs w:val="24"/>
          <w:lang w:val="es-MX" w:eastAsia="es-ES_tradnl"/>
        </w:rPr>
        <w:t>Troyo</w:t>
      </w:r>
      <w:proofErr w:type="spellEnd"/>
      <w:r w:rsidRPr="00537E03">
        <w:rPr>
          <w:rFonts w:ascii="Arial" w:eastAsia="Calibri" w:hAnsi="Arial" w:cs="Arial"/>
          <w:sz w:val="24"/>
          <w:szCs w:val="24"/>
          <w:lang w:val="es-MX" w:eastAsia="es-ES_tradnl"/>
        </w:rPr>
        <w:t>, Mayra E. Solano.</w:t>
      </w:r>
      <w:r w:rsidRPr="00537E03">
        <w:rPr>
          <w:rFonts w:ascii="Arial" w:eastAsia="Calibri" w:hAnsi="Arial" w:cs="Arial"/>
          <w:b/>
          <w:bCs/>
          <w:i/>
          <w:iCs/>
          <w:sz w:val="24"/>
          <w:szCs w:val="24"/>
          <w:lang w:val="es-MX" w:eastAsia="es-ES_tradnl"/>
        </w:rPr>
        <w:t xml:space="preserve">  </w:t>
      </w:r>
      <w:r w:rsidRPr="00537E03">
        <w:rPr>
          <w:rFonts w:ascii="Arial" w:eastAsia="Calibri" w:hAnsi="Arial" w:cs="Arial"/>
          <w:bCs/>
          <w:iCs/>
          <w:sz w:val="24"/>
          <w:szCs w:val="24"/>
          <w:lang w:val="es-MX" w:eastAsia="es-ES_tradnl"/>
        </w:rPr>
        <w:t>Diversidad larval de mosquitos (</w:t>
      </w:r>
      <w:proofErr w:type="spellStart"/>
      <w:r w:rsidRPr="00537E03">
        <w:rPr>
          <w:rFonts w:ascii="Arial" w:eastAsia="Calibri" w:hAnsi="Arial" w:cs="Arial"/>
          <w:iCs/>
          <w:sz w:val="24"/>
          <w:szCs w:val="24"/>
          <w:lang w:val="es-MX" w:eastAsia="es-ES_tradnl"/>
        </w:rPr>
        <w:t>Diptera</w:t>
      </w:r>
      <w:proofErr w:type="spellEnd"/>
      <w:r w:rsidRPr="00537E03">
        <w:rPr>
          <w:rFonts w:ascii="Arial" w:eastAsia="Calibri" w:hAnsi="Arial" w:cs="Arial"/>
          <w:iCs/>
          <w:sz w:val="24"/>
          <w:szCs w:val="24"/>
          <w:lang w:val="es-MX" w:eastAsia="es-ES_tradnl"/>
        </w:rPr>
        <w:t xml:space="preserve">: </w:t>
      </w:r>
      <w:proofErr w:type="spellStart"/>
      <w:r w:rsidRPr="00537E03">
        <w:rPr>
          <w:rFonts w:ascii="Arial" w:eastAsia="Calibri" w:hAnsi="Arial" w:cs="Arial"/>
          <w:iCs/>
          <w:sz w:val="24"/>
          <w:szCs w:val="24"/>
          <w:lang w:val="es-MX" w:eastAsia="es-ES_tradnl"/>
        </w:rPr>
        <w:t>Culicidae</w:t>
      </w:r>
      <w:proofErr w:type="spellEnd"/>
      <w:r w:rsidRPr="00537E03">
        <w:rPr>
          <w:rFonts w:ascii="Arial" w:eastAsia="Calibri" w:hAnsi="Arial" w:cs="Arial"/>
          <w:bCs/>
          <w:iCs/>
          <w:sz w:val="24"/>
          <w:szCs w:val="24"/>
          <w:lang w:val="es-MX" w:eastAsia="es-ES_tradnl"/>
        </w:rPr>
        <w:t>) en contenedores artificiales procedentes de una comunidad urbana de San José, Costa Rica.</w:t>
      </w:r>
      <w:r w:rsidRPr="00537E03">
        <w:rPr>
          <w:rFonts w:ascii="Arial" w:eastAsia="Calibri" w:hAnsi="Arial" w:cs="Arial"/>
          <w:b/>
          <w:bCs/>
          <w:sz w:val="24"/>
          <w:szCs w:val="24"/>
          <w:lang w:val="es-MX" w:eastAsia="es-ES_tradnl"/>
        </w:rPr>
        <w:t xml:space="preserve"> </w:t>
      </w:r>
      <w:proofErr w:type="spellStart"/>
      <w:r w:rsidRPr="00537E03">
        <w:rPr>
          <w:rFonts w:ascii="Arial" w:eastAsia="Calibri" w:hAnsi="Arial" w:cs="Arial"/>
          <w:bCs/>
          <w:sz w:val="24"/>
          <w:szCs w:val="24"/>
          <w:lang w:val="es-MX" w:eastAsia="es-ES_tradnl"/>
        </w:rPr>
        <w:t>Parasitol</w:t>
      </w:r>
      <w:proofErr w:type="spellEnd"/>
      <w:r w:rsidRPr="00537E03">
        <w:rPr>
          <w:rFonts w:ascii="Arial" w:eastAsia="Calibri" w:hAnsi="Arial" w:cs="Arial"/>
          <w:bCs/>
          <w:sz w:val="24"/>
          <w:szCs w:val="24"/>
          <w:lang w:val="es-MX" w:eastAsia="es-ES_tradnl"/>
        </w:rPr>
        <w:t xml:space="preserve"> </w:t>
      </w:r>
      <w:proofErr w:type="spellStart"/>
      <w:r w:rsidRPr="00537E03">
        <w:rPr>
          <w:rFonts w:ascii="Arial" w:eastAsia="Calibri" w:hAnsi="Arial" w:cs="Arial"/>
          <w:bCs/>
          <w:sz w:val="24"/>
          <w:szCs w:val="24"/>
          <w:lang w:val="es-MX" w:eastAsia="es-ES_tradnl"/>
        </w:rPr>
        <w:t>Latinoam</w:t>
      </w:r>
      <w:proofErr w:type="spellEnd"/>
      <w:r w:rsidRPr="00537E03">
        <w:rPr>
          <w:rFonts w:ascii="Arial" w:eastAsia="Calibri" w:hAnsi="Arial" w:cs="Arial"/>
          <w:bCs/>
          <w:sz w:val="24"/>
          <w:szCs w:val="24"/>
          <w:lang w:val="es-MX" w:eastAsia="es-ES_tradnl"/>
        </w:rPr>
        <w:t xml:space="preserve"> 59: 132 - 136, 2004 FLAP</w:t>
      </w:r>
    </w:p>
    <w:p w14:paraId="0BF16B5A" w14:textId="77777777" w:rsidR="0057014C" w:rsidRPr="00537E03" w:rsidRDefault="0057014C">
      <w:pPr>
        <w:pStyle w:val="Prrafodelista"/>
        <w:numPr>
          <w:ilvl w:val="0"/>
          <w:numId w:val="5"/>
        </w:numPr>
        <w:autoSpaceDE w:val="0"/>
        <w:autoSpaceDN w:val="0"/>
        <w:adjustRightInd w:val="0"/>
        <w:spacing w:before="240" w:after="120" w:line="240" w:lineRule="auto"/>
        <w:ind w:right="0"/>
        <w:rPr>
          <w:rFonts w:ascii="Arial" w:hAnsi="Arial" w:cs="Arial"/>
          <w:bCs/>
          <w:sz w:val="24"/>
          <w:szCs w:val="24"/>
        </w:rPr>
      </w:pPr>
      <w:r w:rsidRPr="00537E03">
        <w:rPr>
          <w:rFonts w:ascii="Arial" w:hAnsi="Arial" w:cs="Arial"/>
          <w:bCs/>
          <w:sz w:val="24"/>
          <w:szCs w:val="24"/>
        </w:rPr>
        <w:lastRenderedPageBreak/>
        <w:t>Rodrigo Marín</w:t>
      </w:r>
      <w:r w:rsidRPr="00537E03">
        <w:rPr>
          <w:rFonts w:ascii="Arial" w:hAnsi="Arial" w:cs="Arial"/>
          <w:sz w:val="24"/>
          <w:szCs w:val="24"/>
        </w:rPr>
        <w:t>;</w:t>
      </w:r>
      <w:r w:rsidRPr="00537E03">
        <w:rPr>
          <w:rFonts w:ascii="Arial" w:hAnsi="Arial" w:cs="Arial"/>
          <w:bCs/>
          <w:sz w:val="24"/>
          <w:szCs w:val="24"/>
        </w:rPr>
        <w:t xml:space="preserve"> María del Carmen </w:t>
      </w:r>
      <w:proofErr w:type="spellStart"/>
      <w:r w:rsidRPr="00537E03">
        <w:rPr>
          <w:rFonts w:ascii="Arial" w:hAnsi="Arial" w:cs="Arial"/>
          <w:bCs/>
          <w:sz w:val="24"/>
          <w:szCs w:val="24"/>
        </w:rPr>
        <w:t>Marquetti</w:t>
      </w:r>
      <w:proofErr w:type="spellEnd"/>
      <w:r w:rsidRPr="00537E03">
        <w:rPr>
          <w:rFonts w:ascii="Arial" w:hAnsi="Arial" w:cs="Arial"/>
          <w:bCs/>
          <w:sz w:val="24"/>
          <w:szCs w:val="24"/>
        </w:rPr>
        <w:t>,</w:t>
      </w:r>
      <w:r w:rsidRPr="00537E03">
        <w:rPr>
          <w:rFonts w:ascii="Arial" w:hAnsi="Arial" w:cs="Arial"/>
          <w:sz w:val="24"/>
          <w:szCs w:val="24"/>
        </w:rPr>
        <w:t xml:space="preserve"> </w:t>
      </w:r>
      <w:r w:rsidRPr="00537E03">
        <w:rPr>
          <w:rFonts w:ascii="Arial" w:hAnsi="Arial" w:cs="Arial"/>
          <w:bCs/>
          <w:sz w:val="24"/>
          <w:szCs w:val="24"/>
        </w:rPr>
        <w:t>Mariela Díaz.</w:t>
      </w:r>
      <w:r w:rsidRPr="00537E03">
        <w:rPr>
          <w:rFonts w:ascii="Arial" w:hAnsi="Arial" w:cs="Arial"/>
          <w:b/>
          <w:bCs/>
          <w:sz w:val="24"/>
          <w:szCs w:val="24"/>
        </w:rPr>
        <w:t xml:space="preserve"> </w:t>
      </w:r>
      <w:r w:rsidRPr="00537E03">
        <w:rPr>
          <w:rFonts w:ascii="Arial" w:hAnsi="Arial" w:cs="Arial"/>
          <w:bCs/>
          <w:sz w:val="24"/>
          <w:szCs w:val="24"/>
        </w:rPr>
        <w:t xml:space="preserve">Índices larvales de </w:t>
      </w:r>
      <w:r w:rsidRPr="00537E03">
        <w:rPr>
          <w:rFonts w:ascii="Arial" w:hAnsi="Arial" w:cs="Arial"/>
          <w:bCs/>
          <w:i/>
          <w:iCs/>
          <w:sz w:val="24"/>
          <w:szCs w:val="24"/>
        </w:rPr>
        <w:t>Aedes aegypti</w:t>
      </w:r>
      <w:r w:rsidRPr="00537E03">
        <w:rPr>
          <w:rFonts w:ascii="Arial" w:hAnsi="Arial" w:cs="Arial"/>
          <w:bCs/>
          <w:sz w:val="24"/>
          <w:szCs w:val="24"/>
        </w:rPr>
        <w:t xml:space="preserve"> antes y después de intervenciones de control en Limón, Costa Rica. Rev. Cubana de Medicina Tropical Vol.61 (2), 2009. </w:t>
      </w:r>
    </w:p>
    <w:p w14:paraId="47B01F6E" w14:textId="77777777" w:rsidR="0057014C" w:rsidRPr="00537E03" w:rsidRDefault="0057014C">
      <w:pPr>
        <w:pStyle w:val="Prrafodelista"/>
        <w:numPr>
          <w:ilvl w:val="0"/>
          <w:numId w:val="5"/>
        </w:numPr>
        <w:autoSpaceDE w:val="0"/>
        <w:autoSpaceDN w:val="0"/>
        <w:adjustRightInd w:val="0"/>
        <w:spacing w:before="240" w:after="120" w:line="240" w:lineRule="auto"/>
        <w:ind w:right="0"/>
        <w:rPr>
          <w:rFonts w:ascii="Arial" w:hAnsi="Arial" w:cs="Arial"/>
          <w:sz w:val="24"/>
          <w:szCs w:val="24"/>
        </w:rPr>
      </w:pPr>
      <w:r w:rsidRPr="00537E03">
        <w:rPr>
          <w:rFonts w:ascii="Arial" w:eastAsia="Calibri" w:hAnsi="Arial" w:cs="Arial"/>
          <w:sz w:val="24"/>
          <w:szCs w:val="24"/>
          <w:lang w:val="es-MX" w:eastAsia="es-ES_tradnl"/>
        </w:rPr>
        <w:t xml:space="preserve">Olger Calderón-Arguedas, Adriana </w:t>
      </w:r>
      <w:proofErr w:type="spellStart"/>
      <w:r w:rsidRPr="00537E03">
        <w:rPr>
          <w:rFonts w:ascii="Arial" w:eastAsia="Calibri" w:hAnsi="Arial" w:cs="Arial"/>
          <w:sz w:val="24"/>
          <w:szCs w:val="24"/>
          <w:lang w:val="es-MX" w:eastAsia="es-ES_tradnl"/>
        </w:rPr>
        <w:t>Troyo</w:t>
      </w:r>
      <w:proofErr w:type="spellEnd"/>
      <w:r w:rsidRPr="00537E03">
        <w:rPr>
          <w:rFonts w:ascii="Arial" w:eastAsia="Calibri" w:hAnsi="Arial" w:cs="Arial"/>
          <w:sz w:val="24"/>
          <w:szCs w:val="24"/>
          <w:lang w:val="es-MX" w:eastAsia="es-ES_tradnl"/>
        </w:rPr>
        <w:t>.</w:t>
      </w:r>
      <w:r w:rsidRPr="00537E03">
        <w:rPr>
          <w:rFonts w:ascii="Arial" w:hAnsi="Arial" w:cs="Arial"/>
          <w:bCs/>
          <w:sz w:val="24"/>
          <w:szCs w:val="24"/>
        </w:rPr>
        <w:t xml:space="preserve"> Evaluación del nicho ecológico deformas larvales de Aedes aegypti y Culex </w:t>
      </w:r>
      <w:proofErr w:type="spellStart"/>
      <w:r w:rsidRPr="00537E03">
        <w:rPr>
          <w:rFonts w:ascii="Arial" w:hAnsi="Arial" w:cs="Arial"/>
          <w:bCs/>
          <w:sz w:val="24"/>
          <w:szCs w:val="24"/>
        </w:rPr>
        <w:t>quinquefasciatus</w:t>
      </w:r>
      <w:proofErr w:type="spellEnd"/>
      <w:r w:rsidRPr="00537E03">
        <w:rPr>
          <w:rFonts w:ascii="Arial" w:hAnsi="Arial" w:cs="Arial"/>
          <w:bCs/>
          <w:sz w:val="24"/>
          <w:szCs w:val="24"/>
        </w:rPr>
        <w:t xml:space="preserve"> (Díptera: </w:t>
      </w:r>
      <w:proofErr w:type="spellStart"/>
      <w:r w:rsidRPr="00537E03">
        <w:rPr>
          <w:rFonts w:ascii="Arial" w:hAnsi="Arial" w:cs="Arial"/>
          <w:bCs/>
          <w:sz w:val="24"/>
          <w:szCs w:val="24"/>
        </w:rPr>
        <w:t>Culicidae</w:t>
      </w:r>
      <w:proofErr w:type="spellEnd"/>
      <w:r w:rsidRPr="00537E03">
        <w:rPr>
          <w:rFonts w:ascii="Arial" w:hAnsi="Arial" w:cs="Arial"/>
          <w:bCs/>
          <w:sz w:val="24"/>
          <w:szCs w:val="24"/>
        </w:rPr>
        <w:t>) en una comunidad urbana de San José, Costa Rica.</w:t>
      </w:r>
      <w:r w:rsidRPr="00537E03">
        <w:rPr>
          <w:rFonts w:ascii="Arial" w:hAnsi="Arial" w:cs="Arial"/>
          <w:sz w:val="24"/>
          <w:szCs w:val="24"/>
        </w:rPr>
        <w:t xml:space="preserve"> </w:t>
      </w:r>
      <w:proofErr w:type="spellStart"/>
      <w:r w:rsidRPr="00537E03">
        <w:rPr>
          <w:rFonts w:ascii="Arial" w:hAnsi="Arial" w:cs="Arial"/>
          <w:sz w:val="24"/>
          <w:szCs w:val="24"/>
        </w:rPr>
        <w:t>Parasitol</w:t>
      </w:r>
      <w:proofErr w:type="spellEnd"/>
      <w:r w:rsidRPr="00537E03">
        <w:rPr>
          <w:rFonts w:ascii="Arial" w:hAnsi="Arial" w:cs="Arial"/>
          <w:sz w:val="24"/>
          <w:szCs w:val="24"/>
        </w:rPr>
        <w:t xml:space="preserve"> </w:t>
      </w:r>
      <w:proofErr w:type="spellStart"/>
      <w:r w:rsidRPr="00537E03">
        <w:rPr>
          <w:rFonts w:ascii="Arial" w:hAnsi="Arial" w:cs="Arial"/>
          <w:sz w:val="24"/>
          <w:szCs w:val="24"/>
        </w:rPr>
        <w:t>Latinoam</w:t>
      </w:r>
      <w:proofErr w:type="spellEnd"/>
      <w:r w:rsidRPr="00537E03">
        <w:rPr>
          <w:rFonts w:ascii="Arial" w:hAnsi="Arial" w:cs="Arial"/>
          <w:sz w:val="24"/>
          <w:szCs w:val="24"/>
        </w:rPr>
        <w:t xml:space="preserve"> 62: 142 -147, 2007 FLAP</w:t>
      </w:r>
    </w:p>
    <w:p w14:paraId="4AB2A098" w14:textId="77777777" w:rsidR="0057014C" w:rsidRPr="00537E03" w:rsidRDefault="0057014C">
      <w:pPr>
        <w:pStyle w:val="Prrafodelista"/>
        <w:numPr>
          <w:ilvl w:val="0"/>
          <w:numId w:val="5"/>
        </w:numPr>
        <w:autoSpaceDE w:val="0"/>
        <w:autoSpaceDN w:val="0"/>
        <w:adjustRightInd w:val="0"/>
        <w:spacing w:before="240" w:after="120" w:line="240" w:lineRule="auto"/>
        <w:ind w:right="0"/>
        <w:jc w:val="left"/>
        <w:rPr>
          <w:rFonts w:ascii="Arial" w:eastAsia="Calibri" w:hAnsi="Arial" w:cs="Arial"/>
          <w:sz w:val="24"/>
          <w:szCs w:val="24"/>
          <w:lang w:val="es-MX" w:eastAsia="es-ES_tradnl"/>
        </w:rPr>
      </w:pPr>
      <w:proofErr w:type="spellStart"/>
      <w:r w:rsidRPr="00537E03">
        <w:rPr>
          <w:rFonts w:ascii="Arial" w:eastAsia="Calibri" w:hAnsi="Arial" w:cs="Arial"/>
          <w:sz w:val="24"/>
          <w:szCs w:val="24"/>
          <w:lang w:val="es-MX" w:eastAsia="es-ES_tradnl"/>
        </w:rPr>
        <w:t>Bisset</w:t>
      </w:r>
      <w:proofErr w:type="spellEnd"/>
      <w:r w:rsidRPr="00537E03">
        <w:rPr>
          <w:rFonts w:ascii="Arial" w:eastAsia="Calibri" w:hAnsi="Arial" w:cs="Arial"/>
          <w:sz w:val="24"/>
          <w:szCs w:val="24"/>
          <w:lang w:val="es-MX" w:eastAsia="es-ES_tradnl"/>
        </w:rPr>
        <w:t xml:space="preserve"> J, </w:t>
      </w:r>
      <w:proofErr w:type="spellStart"/>
      <w:r w:rsidRPr="00537E03">
        <w:rPr>
          <w:rFonts w:ascii="Arial" w:eastAsia="Calibri" w:hAnsi="Arial" w:cs="Arial"/>
          <w:sz w:val="24"/>
          <w:szCs w:val="24"/>
          <w:lang w:val="es-MX" w:eastAsia="es-ES_tradnl"/>
        </w:rPr>
        <w:t>Marquetti</w:t>
      </w:r>
      <w:proofErr w:type="spellEnd"/>
      <w:r w:rsidRPr="00537E03">
        <w:rPr>
          <w:rFonts w:ascii="Arial" w:eastAsia="Calibri" w:hAnsi="Arial" w:cs="Arial"/>
          <w:sz w:val="24"/>
          <w:szCs w:val="24"/>
          <w:lang w:val="es-MX" w:eastAsia="es-ES_tradnl"/>
        </w:rPr>
        <w:t xml:space="preserve"> M, González B, Mendizábal M, Navarro A. La abundancia larval de mosquitos urbanos durante la campaña de erradicación del </w:t>
      </w:r>
      <w:r w:rsidRPr="00537E03">
        <w:rPr>
          <w:rFonts w:ascii="Arial" w:eastAsia="Calibri" w:hAnsi="Arial" w:cs="Arial"/>
          <w:i/>
          <w:iCs/>
          <w:sz w:val="24"/>
          <w:szCs w:val="24"/>
          <w:lang w:val="es-MX" w:eastAsia="es-ES_tradnl"/>
        </w:rPr>
        <w:t xml:space="preserve">Aedes aegypti </w:t>
      </w:r>
      <w:r w:rsidRPr="00537E03">
        <w:rPr>
          <w:rFonts w:ascii="Arial" w:eastAsia="Calibri" w:hAnsi="Arial" w:cs="Arial"/>
          <w:sz w:val="24"/>
          <w:szCs w:val="24"/>
          <w:lang w:val="es-MX" w:eastAsia="es-ES_tradnl"/>
        </w:rPr>
        <w:t>(</w:t>
      </w:r>
      <w:proofErr w:type="spellStart"/>
      <w:r w:rsidRPr="00537E03">
        <w:rPr>
          <w:rFonts w:ascii="Arial" w:eastAsia="Calibri" w:hAnsi="Arial" w:cs="Arial"/>
          <w:sz w:val="24"/>
          <w:szCs w:val="24"/>
          <w:lang w:val="es-MX" w:eastAsia="es-ES_tradnl"/>
        </w:rPr>
        <w:t>Linnaeus</w:t>
      </w:r>
      <w:proofErr w:type="spellEnd"/>
      <w:r w:rsidRPr="00537E03">
        <w:rPr>
          <w:rFonts w:ascii="Arial" w:eastAsia="Calibri" w:hAnsi="Arial" w:cs="Arial"/>
          <w:sz w:val="24"/>
          <w:szCs w:val="24"/>
          <w:lang w:val="es-MX" w:eastAsia="es-ES_tradnl"/>
        </w:rPr>
        <w:t xml:space="preserve">, 1762) y del dengue en Cuba (1981-82). </w:t>
      </w:r>
      <w:proofErr w:type="spellStart"/>
      <w:r w:rsidRPr="00537E03">
        <w:rPr>
          <w:rFonts w:ascii="Arial" w:eastAsia="Calibri" w:hAnsi="Arial" w:cs="Arial"/>
          <w:sz w:val="24"/>
          <w:szCs w:val="24"/>
          <w:lang w:val="es-MX" w:eastAsia="es-ES_tradnl"/>
        </w:rPr>
        <w:t>Rev</w:t>
      </w:r>
      <w:proofErr w:type="spellEnd"/>
      <w:r w:rsidRPr="00537E03">
        <w:rPr>
          <w:rFonts w:ascii="Arial" w:eastAsia="Calibri" w:hAnsi="Arial" w:cs="Arial"/>
          <w:sz w:val="24"/>
          <w:szCs w:val="24"/>
          <w:lang w:val="es-MX" w:eastAsia="es-ES_tradnl"/>
        </w:rPr>
        <w:t xml:space="preserve"> </w:t>
      </w:r>
      <w:proofErr w:type="spellStart"/>
      <w:r w:rsidRPr="00537E03">
        <w:rPr>
          <w:rFonts w:ascii="Arial" w:eastAsia="Calibri" w:hAnsi="Arial" w:cs="Arial"/>
          <w:sz w:val="24"/>
          <w:szCs w:val="24"/>
          <w:lang w:val="es-MX" w:eastAsia="es-ES_tradnl"/>
        </w:rPr>
        <w:t>Cub</w:t>
      </w:r>
      <w:proofErr w:type="spellEnd"/>
      <w:r w:rsidRPr="00537E03">
        <w:rPr>
          <w:rFonts w:ascii="Arial" w:eastAsia="Calibri" w:hAnsi="Arial" w:cs="Arial"/>
          <w:sz w:val="24"/>
          <w:szCs w:val="24"/>
          <w:lang w:val="es-MX" w:eastAsia="es-ES_tradnl"/>
        </w:rPr>
        <w:t xml:space="preserve"> </w:t>
      </w:r>
      <w:proofErr w:type="spellStart"/>
      <w:r w:rsidRPr="00537E03">
        <w:rPr>
          <w:rFonts w:ascii="Arial" w:eastAsia="Calibri" w:hAnsi="Arial" w:cs="Arial"/>
          <w:sz w:val="24"/>
          <w:szCs w:val="24"/>
          <w:lang w:val="es-MX" w:eastAsia="es-ES_tradnl"/>
        </w:rPr>
        <w:t>Med</w:t>
      </w:r>
      <w:proofErr w:type="spellEnd"/>
      <w:r w:rsidRPr="00537E03">
        <w:rPr>
          <w:rFonts w:ascii="Arial" w:eastAsia="Calibri" w:hAnsi="Arial" w:cs="Arial"/>
          <w:sz w:val="24"/>
          <w:szCs w:val="24"/>
          <w:lang w:val="es-MX" w:eastAsia="es-ES_tradnl"/>
        </w:rPr>
        <w:t xml:space="preserve"> </w:t>
      </w:r>
      <w:proofErr w:type="spellStart"/>
      <w:r w:rsidRPr="00537E03">
        <w:rPr>
          <w:rFonts w:ascii="Arial" w:eastAsia="Calibri" w:hAnsi="Arial" w:cs="Arial"/>
          <w:sz w:val="24"/>
          <w:szCs w:val="24"/>
          <w:lang w:val="es-MX" w:eastAsia="es-ES_tradnl"/>
        </w:rPr>
        <w:t>Trop</w:t>
      </w:r>
      <w:proofErr w:type="spellEnd"/>
      <w:r w:rsidRPr="00537E03">
        <w:rPr>
          <w:rFonts w:ascii="Arial" w:eastAsia="Calibri" w:hAnsi="Arial" w:cs="Arial"/>
          <w:sz w:val="24"/>
          <w:szCs w:val="24"/>
          <w:lang w:val="es-MX" w:eastAsia="es-ES_tradnl"/>
        </w:rPr>
        <w:t xml:space="preserve"> 1985; 37:161-8.</w:t>
      </w:r>
    </w:p>
    <w:p w14:paraId="41C7B4B2" w14:textId="77777777" w:rsidR="0057014C" w:rsidRPr="00537E03" w:rsidRDefault="0057014C">
      <w:pPr>
        <w:pStyle w:val="Prrafodelista"/>
        <w:numPr>
          <w:ilvl w:val="0"/>
          <w:numId w:val="5"/>
        </w:numPr>
        <w:autoSpaceDE w:val="0"/>
        <w:autoSpaceDN w:val="0"/>
        <w:adjustRightInd w:val="0"/>
        <w:spacing w:before="240" w:after="120" w:line="240" w:lineRule="auto"/>
        <w:ind w:right="0"/>
        <w:jc w:val="left"/>
        <w:rPr>
          <w:rFonts w:ascii="Arial" w:eastAsia="Calibri" w:hAnsi="Arial" w:cs="Arial"/>
          <w:sz w:val="24"/>
          <w:szCs w:val="24"/>
          <w:lang w:val="en-US" w:eastAsia="es-ES_tradnl"/>
        </w:rPr>
      </w:pPr>
      <w:r w:rsidRPr="00537E03">
        <w:rPr>
          <w:rFonts w:ascii="Arial" w:eastAsia="Calibri" w:hAnsi="Arial" w:cs="Arial"/>
          <w:sz w:val="24"/>
          <w:szCs w:val="24"/>
          <w:lang w:val="es-MX" w:eastAsia="es-ES_tradnl"/>
        </w:rPr>
        <w:t xml:space="preserve">Sánchez L, </w:t>
      </w:r>
      <w:proofErr w:type="spellStart"/>
      <w:r w:rsidRPr="00537E03">
        <w:rPr>
          <w:rFonts w:ascii="Arial" w:eastAsia="Calibri" w:hAnsi="Arial" w:cs="Arial"/>
          <w:sz w:val="24"/>
          <w:szCs w:val="24"/>
          <w:lang w:val="es-MX" w:eastAsia="es-ES_tradnl"/>
        </w:rPr>
        <w:t>Vanlerberghe</w:t>
      </w:r>
      <w:proofErr w:type="spellEnd"/>
      <w:r w:rsidRPr="00537E03">
        <w:rPr>
          <w:rFonts w:ascii="Arial" w:eastAsia="Calibri" w:hAnsi="Arial" w:cs="Arial"/>
          <w:sz w:val="24"/>
          <w:szCs w:val="24"/>
          <w:lang w:val="es-MX" w:eastAsia="es-ES_tradnl"/>
        </w:rPr>
        <w:t xml:space="preserve"> V, Alfonso </w:t>
      </w:r>
      <w:proofErr w:type="gramStart"/>
      <w:r w:rsidRPr="00537E03">
        <w:rPr>
          <w:rFonts w:ascii="Arial" w:eastAsia="Calibri" w:hAnsi="Arial" w:cs="Arial"/>
          <w:sz w:val="24"/>
          <w:szCs w:val="24"/>
          <w:lang w:val="es-MX" w:eastAsia="es-ES_tradnl"/>
        </w:rPr>
        <w:t>L ,</w:t>
      </w:r>
      <w:proofErr w:type="gramEnd"/>
      <w:r w:rsidRPr="00537E03">
        <w:rPr>
          <w:rFonts w:ascii="Arial" w:eastAsia="Calibri" w:hAnsi="Arial" w:cs="Arial"/>
          <w:sz w:val="24"/>
          <w:szCs w:val="24"/>
          <w:lang w:val="es-MX" w:eastAsia="es-ES_tradnl"/>
        </w:rPr>
        <w:t xml:space="preserve"> </w:t>
      </w:r>
      <w:proofErr w:type="spellStart"/>
      <w:r w:rsidRPr="00537E03">
        <w:rPr>
          <w:rFonts w:ascii="Arial" w:eastAsia="Calibri" w:hAnsi="Arial" w:cs="Arial"/>
          <w:sz w:val="24"/>
          <w:szCs w:val="24"/>
          <w:lang w:val="es-MX" w:eastAsia="es-ES_tradnl"/>
        </w:rPr>
        <w:t>Marquetti</w:t>
      </w:r>
      <w:proofErr w:type="spellEnd"/>
      <w:r w:rsidRPr="00537E03">
        <w:rPr>
          <w:rFonts w:ascii="Arial" w:eastAsia="Calibri" w:hAnsi="Arial" w:cs="Arial"/>
          <w:sz w:val="24"/>
          <w:szCs w:val="24"/>
          <w:lang w:val="es-MX" w:eastAsia="es-ES_tradnl"/>
        </w:rPr>
        <w:t xml:space="preserve"> M, Guzmán MG, </w:t>
      </w:r>
      <w:proofErr w:type="spellStart"/>
      <w:r w:rsidRPr="00537E03">
        <w:rPr>
          <w:rFonts w:ascii="Arial" w:eastAsia="Calibri" w:hAnsi="Arial" w:cs="Arial"/>
          <w:sz w:val="24"/>
          <w:szCs w:val="24"/>
          <w:lang w:val="es-MX" w:eastAsia="es-ES_tradnl"/>
        </w:rPr>
        <w:t>Bisset</w:t>
      </w:r>
      <w:proofErr w:type="spellEnd"/>
      <w:r w:rsidRPr="00537E03">
        <w:rPr>
          <w:rFonts w:ascii="Arial" w:eastAsia="Calibri" w:hAnsi="Arial" w:cs="Arial"/>
          <w:sz w:val="24"/>
          <w:szCs w:val="24"/>
          <w:lang w:val="es-MX" w:eastAsia="es-ES_tradnl"/>
        </w:rPr>
        <w:t xml:space="preserve"> J, Van </w:t>
      </w:r>
      <w:proofErr w:type="spellStart"/>
      <w:r w:rsidRPr="00537E03">
        <w:rPr>
          <w:rFonts w:ascii="Arial" w:eastAsia="Calibri" w:hAnsi="Arial" w:cs="Arial"/>
          <w:sz w:val="24"/>
          <w:szCs w:val="24"/>
          <w:lang w:val="es-MX" w:eastAsia="es-ES_tradnl"/>
        </w:rPr>
        <w:t>der</w:t>
      </w:r>
      <w:proofErr w:type="spellEnd"/>
      <w:r w:rsidRPr="00537E03">
        <w:rPr>
          <w:rFonts w:ascii="Arial" w:eastAsia="Calibri" w:hAnsi="Arial" w:cs="Arial"/>
          <w:sz w:val="24"/>
          <w:szCs w:val="24"/>
          <w:lang w:val="es-MX" w:eastAsia="es-ES_tradnl"/>
        </w:rPr>
        <w:t xml:space="preserve"> </w:t>
      </w:r>
      <w:proofErr w:type="spellStart"/>
      <w:r w:rsidRPr="00537E03">
        <w:rPr>
          <w:rFonts w:ascii="Arial" w:eastAsia="Calibri" w:hAnsi="Arial" w:cs="Arial"/>
          <w:sz w:val="24"/>
          <w:szCs w:val="24"/>
          <w:lang w:val="es-MX" w:eastAsia="es-ES_tradnl"/>
        </w:rPr>
        <w:t>Stuyft</w:t>
      </w:r>
      <w:proofErr w:type="spellEnd"/>
      <w:r w:rsidRPr="00537E03">
        <w:rPr>
          <w:rFonts w:ascii="Arial" w:eastAsia="Calibri" w:hAnsi="Arial" w:cs="Arial"/>
          <w:sz w:val="24"/>
          <w:szCs w:val="24"/>
          <w:lang w:val="es-MX" w:eastAsia="es-ES_tradnl"/>
        </w:rPr>
        <w:t xml:space="preserve"> P. </w:t>
      </w:r>
      <w:proofErr w:type="spellStart"/>
      <w:r w:rsidRPr="00537E03">
        <w:rPr>
          <w:rFonts w:ascii="Arial" w:eastAsia="Calibri" w:hAnsi="Arial" w:cs="Arial"/>
          <w:i/>
          <w:iCs/>
          <w:sz w:val="24"/>
          <w:szCs w:val="24"/>
          <w:lang w:val="es-MX" w:eastAsia="es-ES_tradnl"/>
        </w:rPr>
        <w:t>Ae</w:t>
      </w:r>
      <w:proofErr w:type="spellEnd"/>
      <w:r w:rsidRPr="00537E03">
        <w:rPr>
          <w:rFonts w:ascii="Arial" w:eastAsia="Calibri" w:hAnsi="Arial" w:cs="Arial"/>
          <w:i/>
          <w:iCs/>
          <w:sz w:val="24"/>
          <w:szCs w:val="24"/>
          <w:lang w:val="es-MX" w:eastAsia="es-ES_tradnl"/>
        </w:rPr>
        <w:t xml:space="preserve">. aegypti </w:t>
      </w:r>
      <w:r w:rsidRPr="00537E03">
        <w:rPr>
          <w:rFonts w:ascii="Arial" w:eastAsia="Calibri" w:hAnsi="Arial" w:cs="Arial"/>
          <w:sz w:val="24"/>
          <w:szCs w:val="24"/>
          <w:lang w:val="es-MX" w:eastAsia="es-ES_tradnl"/>
        </w:rPr>
        <w:t xml:space="preserve">larval </w:t>
      </w:r>
      <w:proofErr w:type="spellStart"/>
      <w:r w:rsidRPr="00537E03">
        <w:rPr>
          <w:rFonts w:ascii="Arial" w:eastAsia="Calibri" w:hAnsi="Arial" w:cs="Arial"/>
          <w:sz w:val="24"/>
          <w:szCs w:val="24"/>
          <w:lang w:val="es-MX" w:eastAsia="es-ES_tradnl"/>
        </w:rPr>
        <w:t>indices</w:t>
      </w:r>
      <w:proofErr w:type="spellEnd"/>
      <w:r w:rsidRPr="00537E03">
        <w:rPr>
          <w:rFonts w:ascii="Arial" w:eastAsia="Calibri" w:hAnsi="Arial" w:cs="Arial"/>
          <w:sz w:val="24"/>
          <w:szCs w:val="24"/>
          <w:lang w:val="es-MX" w:eastAsia="es-ES_tradnl"/>
        </w:rPr>
        <w:t xml:space="preserve"> and </w:t>
      </w:r>
      <w:proofErr w:type="spellStart"/>
      <w:r w:rsidRPr="00537E03">
        <w:rPr>
          <w:rFonts w:ascii="Arial" w:eastAsia="Calibri" w:hAnsi="Arial" w:cs="Arial"/>
          <w:sz w:val="24"/>
          <w:szCs w:val="24"/>
          <w:lang w:val="es-MX" w:eastAsia="es-ES_tradnl"/>
        </w:rPr>
        <w:t>risk</w:t>
      </w:r>
      <w:proofErr w:type="spellEnd"/>
      <w:r w:rsidRPr="00537E03">
        <w:rPr>
          <w:rFonts w:ascii="Arial" w:eastAsia="Calibri" w:hAnsi="Arial" w:cs="Arial"/>
          <w:sz w:val="24"/>
          <w:szCs w:val="24"/>
          <w:lang w:val="es-MX" w:eastAsia="es-ES_tradnl"/>
        </w:rPr>
        <w:t xml:space="preserve"> for dengue </w:t>
      </w:r>
      <w:proofErr w:type="spellStart"/>
      <w:r w:rsidRPr="00537E03">
        <w:rPr>
          <w:rFonts w:ascii="Arial" w:eastAsia="Calibri" w:hAnsi="Arial" w:cs="Arial"/>
          <w:sz w:val="24"/>
          <w:szCs w:val="24"/>
          <w:lang w:val="es-MX" w:eastAsia="es-ES_tradnl"/>
        </w:rPr>
        <w:t>epidemics</w:t>
      </w:r>
      <w:proofErr w:type="spellEnd"/>
      <w:r w:rsidRPr="00537E03">
        <w:rPr>
          <w:rFonts w:ascii="Arial" w:eastAsia="Calibri" w:hAnsi="Arial" w:cs="Arial"/>
          <w:sz w:val="24"/>
          <w:szCs w:val="24"/>
          <w:lang w:val="es-MX" w:eastAsia="es-ES_tradnl"/>
        </w:rPr>
        <w:t xml:space="preserve">. </w:t>
      </w:r>
      <w:proofErr w:type="spellStart"/>
      <w:r w:rsidRPr="00537E03">
        <w:rPr>
          <w:rFonts w:ascii="Arial" w:eastAsia="Calibri" w:hAnsi="Arial" w:cs="Arial"/>
          <w:sz w:val="24"/>
          <w:szCs w:val="24"/>
          <w:lang w:val="en-US" w:eastAsia="es-ES_tradnl"/>
        </w:rPr>
        <w:t>Em</w:t>
      </w:r>
      <w:proofErr w:type="spellEnd"/>
      <w:r w:rsidRPr="00537E03">
        <w:rPr>
          <w:rFonts w:ascii="Arial" w:eastAsia="Calibri" w:hAnsi="Arial" w:cs="Arial"/>
          <w:sz w:val="24"/>
          <w:szCs w:val="24"/>
          <w:lang w:val="en-US" w:eastAsia="es-ES_tradnl"/>
        </w:rPr>
        <w:t xml:space="preserve"> Infect Dis 2006; 12:800-806.</w:t>
      </w:r>
    </w:p>
    <w:p w14:paraId="256BE376" w14:textId="77777777" w:rsidR="0057014C" w:rsidRPr="00537E03" w:rsidRDefault="0057014C">
      <w:pPr>
        <w:pStyle w:val="Prrafodelista"/>
        <w:numPr>
          <w:ilvl w:val="0"/>
          <w:numId w:val="5"/>
        </w:numPr>
        <w:autoSpaceDE w:val="0"/>
        <w:autoSpaceDN w:val="0"/>
        <w:adjustRightInd w:val="0"/>
        <w:spacing w:before="240" w:after="120" w:line="240" w:lineRule="auto"/>
        <w:ind w:right="0"/>
        <w:jc w:val="left"/>
        <w:rPr>
          <w:rFonts w:ascii="Arial" w:hAnsi="Arial" w:cs="Arial"/>
          <w:sz w:val="24"/>
          <w:szCs w:val="24"/>
        </w:rPr>
      </w:pPr>
      <w:r w:rsidRPr="00537E03">
        <w:rPr>
          <w:rFonts w:ascii="Arial" w:eastAsia="Calibri" w:hAnsi="Arial" w:cs="Arial"/>
          <w:sz w:val="24"/>
          <w:szCs w:val="24"/>
          <w:lang w:val="es-CR" w:eastAsia="es-ES_tradnl"/>
        </w:rPr>
        <w:t xml:space="preserve">Barrera R, Amador M, Clark GG. </w:t>
      </w:r>
      <w:r w:rsidRPr="00537E03">
        <w:rPr>
          <w:rFonts w:ascii="Arial" w:eastAsia="Calibri" w:hAnsi="Arial" w:cs="Arial"/>
          <w:sz w:val="24"/>
          <w:szCs w:val="24"/>
          <w:lang w:val="en-US" w:eastAsia="es-ES_tradnl"/>
        </w:rPr>
        <w:t xml:space="preserve">Use of the pupal survey technique for measuring </w:t>
      </w:r>
      <w:r w:rsidRPr="00537E03">
        <w:rPr>
          <w:rFonts w:ascii="Arial" w:eastAsia="Calibri" w:hAnsi="Arial" w:cs="Arial"/>
          <w:i/>
          <w:iCs/>
          <w:sz w:val="24"/>
          <w:szCs w:val="24"/>
          <w:lang w:val="en-US" w:eastAsia="es-ES_tradnl"/>
        </w:rPr>
        <w:t xml:space="preserve">Ae. aegypti </w:t>
      </w:r>
      <w:r w:rsidRPr="00537E03">
        <w:rPr>
          <w:rFonts w:ascii="Arial" w:eastAsia="Calibri" w:hAnsi="Arial" w:cs="Arial"/>
          <w:sz w:val="24"/>
          <w:szCs w:val="24"/>
          <w:lang w:val="en-US" w:eastAsia="es-ES_tradnl"/>
        </w:rPr>
        <w:t xml:space="preserve">(Diptera: Culicidae) productivity in Puerto Rico. </w:t>
      </w:r>
      <w:r w:rsidRPr="00537E03">
        <w:rPr>
          <w:rFonts w:ascii="Arial" w:eastAsia="Calibri" w:hAnsi="Arial" w:cs="Arial"/>
          <w:sz w:val="24"/>
          <w:szCs w:val="24"/>
          <w:lang w:val="es-MX" w:eastAsia="es-ES_tradnl"/>
        </w:rPr>
        <w:t xml:space="preserve">Am J </w:t>
      </w:r>
      <w:proofErr w:type="spellStart"/>
      <w:r w:rsidRPr="00537E03">
        <w:rPr>
          <w:rFonts w:ascii="Arial" w:eastAsia="Calibri" w:hAnsi="Arial" w:cs="Arial"/>
          <w:sz w:val="24"/>
          <w:szCs w:val="24"/>
          <w:lang w:val="es-MX" w:eastAsia="es-ES_tradnl"/>
        </w:rPr>
        <w:t>Trop</w:t>
      </w:r>
      <w:proofErr w:type="spellEnd"/>
      <w:r w:rsidRPr="00537E03">
        <w:rPr>
          <w:rFonts w:ascii="Arial" w:eastAsia="Calibri" w:hAnsi="Arial" w:cs="Arial"/>
          <w:sz w:val="24"/>
          <w:szCs w:val="24"/>
          <w:lang w:val="es-MX" w:eastAsia="es-ES_tradnl"/>
        </w:rPr>
        <w:t xml:space="preserve"> </w:t>
      </w:r>
      <w:proofErr w:type="spellStart"/>
      <w:r w:rsidRPr="00537E03">
        <w:rPr>
          <w:rFonts w:ascii="Arial" w:eastAsia="Calibri" w:hAnsi="Arial" w:cs="Arial"/>
          <w:sz w:val="24"/>
          <w:szCs w:val="24"/>
          <w:lang w:val="es-MX" w:eastAsia="es-ES_tradnl"/>
        </w:rPr>
        <w:t>Med</w:t>
      </w:r>
      <w:proofErr w:type="spellEnd"/>
      <w:r w:rsidRPr="00537E03">
        <w:rPr>
          <w:rFonts w:ascii="Arial" w:eastAsia="Calibri" w:hAnsi="Arial" w:cs="Arial"/>
          <w:sz w:val="24"/>
          <w:szCs w:val="24"/>
          <w:lang w:val="es-MX" w:eastAsia="es-ES_tradnl"/>
        </w:rPr>
        <w:t xml:space="preserve"> </w:t>
      </w:r>
      <w:proofErr w:type="spellStart"/>
      <w:r w:rsidRPr="00537E03">
        <w:rPr>
          <w:rFonts w:ascii="Arial" w:eastAsia="Calibri" w:hAnsi="Arial" w:cs="Arial"/>
          <w:sz w:val="24"/>
          <w:szCs w:val="24"/>
          <w:lang w:val="es-MX" w:eastAsia="es-ES_tradnl"/>
        </w:rPr>
        <w:t>Hyg</w:t>
      </w:r>
      <w:proofErr w:type="spellEnd"/>
      <w:r w:rsidRPr="00537E03">
        <w:rPr>
          <w:rFonts w:ascii="Arial" w:eastAsia="Calibri" w:hAnsi="Arial" w:cs="Arial"/>
          <w:sz w:val="24"/>
          <w:szCs w:val="24"/>
          <w:lang w:val="es-MX" w:eastAsia="es-ES_tradnl"/>
        </w:rPr>
        <w:t xml:space="preserve"> 2006; 43:290-302</w:t>
      </w:r>
    </w:p>
    <w:p w14:paraId="3701F4B1" w14:textId="77777777" w:rsidR="0057014C" w:rsidRPr="00537E03" w:rsidRDefault="0057014C">
      <w:pPr>
        <w:pStyle w:val="Prrafodelista"/>
        <w:numPr>
          <w:ilvl w:val="0"/>
          <w:numId w:val="5"/>
        </w:numPr>
        <w:autoSpaceDE w:val="0"/>
        <w:autoSpaceDN w:val="0"/>
        <w:adjustRightInd w:val="0"/>
        <w:spacing w:before="240" w:after="120" w:line="240" w:lineRule="auto"/>
        <w:ind w:right="0"/>
        <w:rPr>
          <w:rFonts w:ascii="Arial" w:hAnsi="Arial" w:cs="Arial"/>
          <w:sz w:val="24"/>
          <w:szCs w:val="24"/>
          <w:lang w:val="en-US"/>
        </w:rPr>
      </w:pPr>
      <w:r w:rsidRPr="00537E03">
        <w:rPr>
          <w:rFonts w:ascii="Arial" w:hAnsi="Arial" w:cs="Arial"/>
          <w:sz w:val="24"/>
          <w:szCs w:val="24"/>
        </w:rPr>
        <w:t xml:space="preserve">Méndez Espinosa E, Ramos EG. Asociación de índices larvarios de </w:t>
      </w:r>
      <w:r w:rsidRPr="00537E03">
        <w:rPr>
          <w:rFonts w:ascii="Arial" w:hAnsi="Arial" w:cs="Arial"/>
          <w:i/>
          <w:iCs/>
          <w:sz w:val="24"/>
          <w:szCs w:val="24"/>
        </w:rPr>
        <w:t>Aedes aegypti</w:t>
      </w:r>
      <w:r w:rsidRPr="00537E03">
        <w:rPr>
          <w:rFonts w:ascii="Arial" w:hAnsi="Arial" w:cs="Arial"/>
          <w:sz w:val="24"/>
          <w:szCs w:val="24"/>
        </w:rPr>
        <w:t xml:space="preserve"> y dengue. </w:t>
      </w:r>
      <w:r w:rsidRPr="00537E03">
        <w:rPr>
          <w:rFonts w:ascii="Arial" w:hAnsi="Arial" w:cs="Arial"/>
          <w:sz w:val="24"/>
          <w:szCs w:val="24"/>
          <w:lang w:val="en-US"/>
        </w:rPr>
        <w:t xml:space="preserve">RESPYN. </w:t>
      </w:r>
      <w:proofErr w:type="gramStart"/>
      <w:r w:rsidRPr="00537E03">
        <w:rPr>
          <w:rFonts w:ascii="Arial" w:hAnsi="Arial" w:cs="Arial"/>
          <w:sz w:val="24"/>
          <w:szCs w:val="24"/>
          <w:lang w:val="en-US"/>
        </w:rPr>
        <w:t>2003;4:2</w:t>
      </w:r>
      <w:proofErr w:type="gramEnd"/>
      <w:r w:rsidRPr="00537E03">
        <w:rPr>
          <w:rFonts w:ascii="Arial" w:hAnsi="Arial" w:cs="Arial"/>
          <w:sz w:val="24"/>
          <w:szCs w:val="24"/>
          <w:lang w:val="en-US"/>
        </w:rPr>
        <w:t>.</w:t>
      </w:r>
    </w:p>
    <w:p w14:paraId="6115076F" w14:textId="77777777" w:rsidR="0057014C" w:rsidRPr="00537E03" w:rsidRDefault="0057014C">
      <w:pPr>
        <w:pStyle w:val="Prrafodelista"/>
        <w:numPr>
          <w:ilvl w:val="0"/>
          <w:numId w:val="5"/>
        </w:numPr>
        <w:autoSpaceDE w:val="0"/>
        <w:autoSpaceDN w:val="0"/>
        <w:adjustRightInd w:val="0"/>
        <w:spacing w:before="240" w:after="120" w:line="240" w:lineRule="auto"/>
        <w:ind w:right="0"/>
        <w:rPr>
          <w:rFonts w:ascii="Arial" w:hAnsi="Arial" w:cs="Arial"/>
          <w:sz w:val="24"/>
          <w:szCs w:val="24"/>
          <w:lang w:val="en-US"/>
        </w:rPr>
      </w:pPr>
      <w:proofErr w:type="spellStart"/>
      <w:r w:rsidRPr="00537E03">
        <w:rPr>
          <w:rFonts w:ascii="Arial" w:hAnsi="Arial" w:cs="Arial"/>
          <w:sz w:val="24"/>
          <w:szCs w:val="24"/>
          <w:lang w:val="en-US"/>
        </w:rPr>
        <w:t>Sallehudin</w:t>
      </w:r>
      <w:proofErr w:type="spellEnd"/>
      <w:r w:rsidRPr="00537E03">
        <w:rPr>
          <w:rFonts w:ascii="Arial" w:hAnsi="Arial" w:cs="Arial"/>
          <w:sz w:val="24"/>
          <w:szCs w:val="24"/>
          <w:lang w:val="en-US"/>
        </w:rPr>
        <w:t xml:space="preserve"> S, </w:t>
      </w:r>
      <w:proofErr w:type="spellStart"/>
      <w:r w:rsidRPr="00537E03">
        <w:rPr>
          <w:rFonts w:ascii="Arial" w:hAnsi="Arial" w:cs="Arial"/>
          <w:sz w:val="24"/>
          <w:szCs w:val="24"/>
          <w:lang w:val="en-US"/>
        </w:rPr>
        <w:t>Zariol</w:t>
      </w:r>
      <w:proofErr w:type="spellEnd"/>
      <w:r w:rsidRPr="00537E03">
        <w:rPr>
          <w:rFonts w:ascii="Arial" w:hAnsi="Arial" w:cs="Arial"/>
          <w:sz w:val="24"/>
          <w:szCs w:val="24"/>
          <w:lang w:val="en-US"/>
        </w:rPr>
        <w:t xml:space="preserve"> AP, </w:t>
      </w:r>
      <w:proofErr w:type="spellStart"/>
      <w:r w:rsidRPr="00537E03">
        <w:rPr>
          <w:rFonts w:ascii="Arial" w:hAnsi="Arial" w:cs="Arial"/>
          <w:sz w:val="24"/>
          <w:szCs w:val="24"/>
          <w:lang w:val="en-US"/>
        </w:rPr>
        <w:t>Zulkifli</w:t>
      </w:r>
      <w:proofErr w:type="spellEnd"/>
      <w:r w:rsidRPr="00537E03">
        <w:rPr>
          <w:rFonts w:ascii="Arial" w:hAnsi="Arial" w:cs="Arial"/>
          <w:sz w:val="24"/>
          <w:szCs w:val="24"/>
          <w:lang w:val="en-US"/>
        </w:rPr>
        <w:t xml:space="preserve"> A, Ahmad W. Relationship between </w:t>
      </w:r>
      <w:proofErr w:type="spellStart"/>
      <w:r w:rsidRPr="00537E03">
        <w:rPr>
          <w:rFonts w:ascii="Arial" w:hAnsi="Arial" w:cs="Arial"/>
          <w:sz w:val="24"/>
          <w:szCs w:val="24"/>
          <w:lang w:val="en-US"/>
        </w:rPr>
        <w:t>Breteau</w:t>
      </w:r>
      <w:proofErr w:type="spellEnd"/>
      <w:r w:rsidRPr="00537E03">
        <w:rPr>
          <w:rFonts w:ascii="Arial" w:hAnsi="Arial" w:cs="Arial"/>
          <w:sz w:val="24"/>
          <w:szCs w:val="24"/>
          <w:lang w:val="en-US"/>
        </w:rPr>
        <w:t xml:space="preserve"> and house indices and cases of dengue/dengue hemorrhagic fever in Kuala Lumpur, Malaysia. J Am </w:t>
      </w:r>
      <w:proofErr w:type="spellStart"/>
      <w:r w:rsidRPr="00537E03">
        <w:rPr>
          <w:rFonts w:ascii="Arial" w:hAnsi="Arial" w:cs="Arial"/>
          <w:sz w:val="24"/>
          <w:szCs w:val="24"/>
          <w:lang w:val="en-US"/>
        </w:rPr>
        <w:t>Mosq</w:t>
      </w:r>
      <w:proofErr w:type="spellEnd"/>
      <w:r w:rsidRPr="00537E03">
        <w:rPr>
          <w:rFonts w:ascii="Arial" w:hAnsi="Arial" w:cs="Arial"/>
          <w:sz w:val="24"/>
          <w:szCs w:val="24"/>
          <w:lang w:val="en-US"/>
        </w:rPr>
        <w:t xml:space="preserve"> Control Assoc. </w:t>
      </w:r>
      <w:proofErr w:type="gramStart"/>
      <w:r w:rsidRPr="00537E03">
        <w:rPr>
          <w:rFonts w:ascii="Arial" w:hAnsi="Arial" w:cs="Arial"/>
          <w:sz w:val="24"/>
          <w:szCs w:val="24"/>
          <w:lang w:val="en-US"/>
        </w:rPr>
        <w:t>1996;12:494</w:t>
      </w:r>
      <w:proofErr w:type="gramEnd"/>
      <w:r w:rsidRPr="00537E03">
        <w:rPr>
          <w:rFonts w:ascii="Arial" w:hAnsi="Arial" w:cs="Arial"/>
          <w:sz w:val="24"/>
          <w:szCs w:val="24"/>
          <w:lang w:val="en-US"/>
        </w:rPr>
        <w:t>-6.</w:t>
      </w:r>
    </w:p>
    <w:p w14:paraId="7ECB250E" w14:textId="77777777" w:rsidR="0057014C" w:rsidRPr="00537E03" w:rsidRDefault="00FF2A28">
      <w:pPr>
        <w:pStyle w:val="Prrafodelista"/>
        <w:numPr>
          <w:ilvl w:val="0"/>
          <w:numId w:val="5"/>
        </w:numPr>
        <w:autoSpaceDE w:val="0"/>
        <w:autoSpaceDN w:val="0"/>
        <w:adjustRightInd w:val="0"/>
        <w:spacing w:before="240" w:after="120" w:line="240" w:lineRule="auto"/>
        <w:ind w:right="0"/>
        <w:rPr>
          <w:rStyle w:val="ti2"/>
          <w:rFonts w:ascii="Arial" w:hAnsi="Arial" w:cs="Arial"/>
          <w:sz w:val="24"/>
          <w:szCs w:val="24"/>
        </w:rPr>
      </w:pPr>
      <w:hyperlink r:id="rId9" w:history="1">
        <w:proofErr w:type="spellStart"/>
        <w:r w:rsidR="0057014C" w:rsidRPr="00537E03">
          <w:rPr>
            <w:rFonts w:ascii="Arial" w:hAnsi="Arial" w:cs="Arial"/>
            <w:bCs/>
            <w:sz w:val="24"/>
            <w:szCs w:val="24"/>
            <w:lang w:val="en-US"/>
          </w:rPr>
          <w:t>Zeledón</w:t>
        </w:r>
        <w:proofErr w:type="spellEnd"/>
        <w:r w:rsidR="0057014C" w:rsidRPr="00537E03">
          <w:rPr>
            <w:rFonts w:ascii="Arial" w:hAnsi="Arial" w:cs="Arial"/>
            <w:bCs/>
            <w:sz w:val="24"/>
            <w:szCs w:val="24"/>
            <w:lang w:val="en-US"/>
          </w:rPr>
          <w:t xml:space="preserve"> R</w:t>
        </w:r>
      </w:hyperlink>
      <w:r w:rsidR="0057014C" w:rsidRPr="00537E03">
        <w:rPr>
          <w:rFonts w:ascii="Arial" w:hAnsi="Arial" w:cs="Arial"/>
          <w:sz w:val="24"/>
          <w:szCs w:val="24"/>
          <w:lang w:val="en-US"/>
        </w:rPr>
        <w:t xml:space="preserve">, </w:t>
      </w:r>
      <w:hyperlink r:id="rId10" w:history="1">
        <w:r w:rsidR="0057014C" w:rsidRPr="00537E03">
          <w:rPr>
            <w:rFonts w:ascii="Arial" w:hAnsi="Arial" w:cs="Arial"/>
            <w:bCs/>
            <w:sz w:val="24"/>
            <w:szCs w:val="24"/>
            <w:lang w:val="en-US"/>
          </w:rPr>
          <w:t>Ponce C</w:t>
        </w:r>
      </w:hyperlink>
      <w:r w:rsidR="0057014C" w:rsidRPr="00537E03">
        <w:rPr>
          <w:rFonts w:ascii="Arial" w:hAnsi="Arial" w:cs="Arial"/>
          <w:sz w:val="24"/>
          <w:szCs w:val="24"/>
          <w:lang w:val="en-US"/>
        </w:rPr>
        <w:t xml:space="preserve">, </w:t>
      </w:r>
      <w:hyperlink r:id="rId11" w:history="1">
        <w:r w:rsidR="0057014C" w:rsidRPr="00537E03">
          <w:rPr>
            <w:rFonts w:ascii="Arial" w:hAnsi="Arial" w:cs="Arial"/>
            <w:bCs/>
            <w:sz w:val="24"/>
            <w:szCs w:val="24"/>
            <w:lang w:val="en-US"/>
          </w:rPr>
          <w:t>Méndez-</w:t>
        </w:r>
        <w:proofErr w:type="spellStart"/>
        <w:r w:rsidR="0057014C" w:rsidRPr="00537E03">
          <w:rPr>
            <w:rFonts w:ascii="Arial" w:hAnsi="Arial" w:cs="Arial"/>
            <w:bCs/>
            <w:sz w:val="24"/>
            <w:szCs w:val="24"/>
            <w:lang w:val="en-US"/>
          </w:rPr>
          <w:t>Galván</w:t>
        </w:r>
        <w:proofErr w:type="spellEnd"/>
        <w:r w:rsidR="0057014C" w:rsidRPr="00537E03">
          <w:rPr>
            <w:rFonts w:ascii="Arial" w:hAnsi="Arial" w:cs="Arial"/>
            <w:bCs/>
            <w:sz w:val="24"/>
            <w:szCs w:val="24"/>
            <w:lang w:val="en-US"/>
          </w:rPr>
          <w:t xml:space="preserve"> </w:t>
        </w:r>
        <w:proofErr w:type="spellStart"/>
        <w:r w:rsidR="0057014C" w:rsidRPr="00537E03">
          <w:rPr>
            <w:rFonts w:ascii="Arial" w:hAnsi="Arial" w:cs="Arial"/>
            <w:bCs/>
            <w:sz w:val="24"/>
            <w:szCs w:val="24"/>
            <w:lang w:val="en-US"/>
          </w:rPr>
          <w:t>JF</w:t>
        </w:r>
      </w:hyperlink>
      <w:r w:rsidR="0057014C" w:rsidRPr="00537E03">
        <w:rPr>
          <w:rFonts w:ascii="Arial" w:hAnsi="Arial" w:cs="Arial"/>
          <w:bCs/>
          <w:sz w:val="24"/>
          <w:szCs w:val="24"/>
          <w:lang w:val="en-US"/>
        </w:rPr>
        <w:t>Epidemiological</w:t>
      </w:r>
      <w:proofErr w:type="spellEnd"/>
      <w:r w:rsidR="0057014C" w:rsidRPr="00537E03">
        <w:rPr>
          <w:rFonts w:ascii="Arial" w:hAnsi="Arial" w:cs="Arial"/>
          <w:bCs/>
          <w:sz w:val="24"/>
          <w:szCs w:val="24"/>
          <w:lang w:val="en-US"/>
        </w:rPr>
        <w:t>, social, and control determinants of Chagas disease in Central America and Mexico--group discussion.</w:t>
      </w:r>
      <w:r w:rsidR="0057014C" w:rsidRPr="00537E03">
        <w:rPr>
          <w:rStyle w:val="Ttulo2Car"/>
          <w:rFonts w:ascii="Arial" w:hAnsi="Arial" w:cs="Arial"/>
          <w:szCs w:val="24"/>
          <w:lang w:val="en-US"/>
        </w:rPr>
        <w:t xml:space="preserve"> </w:t>
      </w:r>
      <w:hyperlink r:id="rId12" w:history="1">
        <w:r w:rsidR="0057014C" w:rsidRPr="00537E03">
          <w:rPr>
            <w:rStyle w:val="Hipervnculo"/>
            <w:rFonts w:ascii="Arial" w:hAnsi="Arial" w:cs="Arial"/>
            <w:color w:val="auto"/>
            <w:sz w:val="24"/>
            <w:szCs w:val="24"/>
            <w:u w:val="none"/>
            <w:lang w:val="en-US"/>
          </w:rPr>
          <w:t>Mem Inst Oswaldo Cruz.</w:t>
        </w:r>
      </w:hyperlink>
      <w:r w:rsidR="0057014C" w:rsidRPr="00537E03">
        <w:rPr>
          <w:rStyle w:val="ti2"/>
          <w:rFonts w:ascii="Arial" w:hAnsi="Arial" w:cs="Arial"/>
          <w:sz w:val="24"/>
          <w:szCs w:val="24"/>
          <w:lang w:val="en-US"/>
        </w:rPr>
        <w:t xml:space="preserve"> 2007 Oct 30;102 Suppl 1:45-6. </w:t>
      </w:r>
      <w:proofErr w:type="spellStart"/>
      <w:r w:rsidR="0057014C" w:rsidRPr="00537E03">
        <w:rPr>
          <w:rStyle w:val="ti2"/>
          <w:rFonts w:ascii="Arial" w:hAnsi="Arial" w:cs="Arial"/>
          <w:sz w:val="24"/>
          <w:szCs w:val="24"/>
          <w:lang w:val="en-US"/>
        </w:rPr>
        <w:t>Epub</w:t>
      </w:r>
      <w:proofErr w:type="spellEnd"/>
      <w:r w:rsidR="0057014C" w:rsidRPr="00537E03">
        <w:rPr>
          <w:rStyle w:val="ti2"/>
          <w:rFonts w:ascii="Arial" w:hAnsi="Arial" w:cs="Arial"/>
          <w:sz w:val="24"/>
          <w:szCs w:val="24"/>
          <w:lang w:val="en-US"/>
        </w:rPr>
        <w:t xml:space="preserve"> 2007 Nov 5.</w:t>
      </w:r>
    </w:p>
    <w:p w14:paraId="52599454" w14:textId="77777777" w:rsidR="0057014C" w:rsidRPr="00537E03" w:rsidRDefault="00FF2A28">
      <w:pPr>
        <w:pStyle w:val="Prrafodelista"/>
        <w:numPr>
          <w:ilvl w:val="0"/>
          <w:numId w:val="5"/>
        </w:numPr>
        <w:autoSpaceDE w:val="0"/>
        <w:autoSpaceDN w:val="0"/>
        <w:adjustRightInd w:val="0"/>
        <w:spacing w:before="240" w:after="120" w:line="240" w:lineRule="auto"/>
        <w:ind w:right="0"/>
        <w:rPr>
          <w:rStyle w:val="ti2"/>
          <w:rFonts w:ascii="Arial" w:hAnsi="Arial" w:cs="Arial"/>
          <w:sz w:val="24"/>
          <w:szCs w:val="24"/>
        </w:rPr>
      </w:pPr>
      <w:hyperlink r:id="rId13" w:history="1">
        <w:proofErr w:type="spellStart"/>
        <w:r w:rsidR="0057014C" w:rsidRPr="00537E03">
          <w:rPr>
            <w:rFonts w:ascii="Arial" w:hAnsi="Arial" w:cs="Arial"/>
            <w:bCs/>
            <w:sz w:val="24"/>
            <w:szCs w:val="24"/>
            <w:lang w:val="en-US"/>
          </w:rPr>
          <w:t>Zeledón</w:t>
        </w:r>
        <w:proofErr w:type="spellEnd"/>
        <w:r w:rsidR="0057014C" w:rsidRPr="00537E03">
          <w:rPr>
            <w:rFonts w:ascii="Arial" w:hAnsi="Arial" w:cs="Arial"/>
            <w:bCs/>
            <w:sz w:val="24"/>
            <w:szCs w:val="24"/>
            <w:lang w:val="en-US"/>
          </w:rPr>
          <w:t xml:space="preserve"> R</w:t>
        </w:r>
      </w:hyperlink>
      <w:r w:rsidR="0057014C" w:rsidRPr="00537E03">
        <w:rPr>
          <w:rFonts w:ascii="Arial" w:hAnsi="Arial" w:cs="Arial"/>
          <w:sz w:val="24"/>
          <w:szCs w:val="24"/>
          <w:lang w:val="en-US"/>
        </w:rPr>
        <w:t xml:space="preserve">, </w:t>
      </w:r>
      <w:hyperlink r:id="rId14" w:history="1">
        <w:r w:rsidR="0057014C" w:rsidRPr="00537E03">
          <w:rPr>
            <w:rFonts w:ascii="Arial" w:hAnsi="Arial" w:cs="Arial"/>
            <w:bCs/>
            <w:sz w:val="24"/>
            <w:szCs w:val="24"/>
            <w:lang w:val="en-US"/>
          </w:rPr>
          <w:t xml:space="preserve">Rojas </w:t>
        </w:r>
        <w:proofErr w:type="spellStart"/>
        <w:r w:rsidR="0057014C" w:rsidRPr="00537E03">
          <w:rPr>
            <w:rFonts w:ascii="Arial" w:hAnsi="Arial" w:cs="Arial"/>
            <w:bCs/>
            <w:sz w:val="24"/>
            <w:szCs w:val="24"/>
            <w:lang w:val="en-US"/>
          </w:rPr>
          <w:t>JC</w:t>
        </w:r>
      </w:hyperlink>
      <w:r w:rsidR="0057014C" w:rsidRPr="00537E03">
        <w:rPr>
          <w:rFonts w:ascii="Arial" w:hAnsi="Arial" w:cs="Arial"/>
          <w:sz w:val="24"/>
          <w:szCs w:val="24"/>
          <w:lang w:val="en-US"/>
        </w:rPr>
        <w:t>.</w:t>
      </w:r>
      <w:r w:rsidR="0057014C" w:rsidRPr="00537E03">
        <w:rPr>
          <w:rFonts w:ascii="Arial" w:hAnsi="Arial" w:cs="Arial"/>
          <w:bCs/>
          <w:sz w:val="24"/>
          <w:szCs w:val="24"/>
          <w:lang w:val="en-US"/>
        </w:rPr>
        <w:t>Environmental</w:t>
      </w:r>
      <w:proofErr w:type="spellEnd"/>
      <w:r w:rsidR="0057014C" w:rsidRPr="00537E03">
        <w:rPr>
          <w:rFonts w:ascii="Arial" w:hAnsi="Arial" w:cs="Arial"/>
          <w:bCs/>
          <w:sz w:val="24"/>
          <w:szCs w:val="24"/>
          <w:lang w:val="en-US"/>
        </w:rPr>
        <w:t xml:space="preserve"> management for the control of Triatoma </w:t>
      </w:r>
      <w:proofErr w:type="spellStart"/>
      <w:r w:rsidR="0057014C" w:rsidRPr="00537E03">
        <w:rPr>
          <w:rFonts w:ascii="Arial" w:hAnsi="Arial" w:cs="Arial"/>
          <w:bCs/>
          <w:sz w:val="24"/>
          <w:szCs w:val="24"/>
          <w:lang w:val="en-US"/>
        </w:rPr>
        <w:t>dimidiata</w:t>
      </w:r>
      <w:proofErr w:type="spellEnd"/>
      <w:r w:rsidR="0057014C" w:rsidRPr="00537E03">
        <w:rPr>
          <w:rFonts w:ascii="Arial" w:hAnsi="Arial" w:cs="Arial"/>
          <w:bCs/>
          <w:sz w:val="24"/>
          <w:szCs w:val="24"/>
          <w:lang w:val="en-US"/>
        </w:rPr>
        <w:t xml:space="preserve"> (</w:t>
      </w:r>
      <w:proofErr w:type="spellStart"/>
      <w:r w:rsidR="0057014C" w:rsidRPr="00537E03">
        <w:rPr>
          <w:rFonts w:ascii="Arial" w:hAnsi="Arial" w:cs="Arial"/>
          <w:bCs/>
          <w:sz w:val="24"/>
          <w:szCs w:val="24"/>
          <w:lang w:val="en-US"/>
        </w:rPr>
        <w:t>Latreille</w:t>
      </w:r>
      <w:proofErr w:type="spellEnd"/>
      <w:r w:rsidR="0057014C" w:rsidRPr="00537E03">
        <w:rPr>
          <w:rFonts w:ascii="Arial" w:hAnsi="Arial" w:cs="Arial"/>
          <w:bCs/>
          <w:sz w:val="24"/>
          <w:szCs w:val="24"/>
          <w:lang w:val="en-US"/>
        </w:rPr>
        <w:t xml:space="preserve">, 1811), (Hemiptera: </w:t>
      </w:r>
      <w:proofErr w:type="spellStart"/>
      <w:r w:rsidR="0057014C" w:rsidRPr="00537E03">
        <w:rPr>
          <w:rFonts w:ascii="Arial" w:hAnsi="Arial" w:cs="Arial"/>
          <w:bCs/>
          <w:sz w:val="24"/>
          <w:szCs w:val="24"/>
          <w:lang w:val="en-US"/>
        </w:rPr>
        <w:t>Reduviidae</w:t>
      </w:r>
      <w:proofErr w:type="spellEnd"/>
      <w:r w:rsidR="0057014C" w:rsidRPr="00537E03">
        <w:rPr>
          <w:rFonts w:ascii="Arial" w:hAnsi="Arial" w:cs="Arial"/>
          <w:bCs/>
          <w:sz w:val="24"/>
          <w:szCs w:val="24"/>
          <w:lang w:val="en-US"/>
        </w:rPr>
        <w:t>) in Costa Rica: a pilot project.</w:t>
      </w:r>
      <w:r w:rsidR="0057014C" w:rsidRPr="00537E03">
        <w:rPr>
          <w:rStyle w:val="Ttulo2Car"/>
          <w:rFonts w:ascii="Arial" w:hAnsi="Arial" w:cs="Arial"/>
          <w:szCs w:val="24"/>
          <w:lang w:val="en-US"/>
        </w:rPr>
        <w:t xml:space="preserve"> </w:t>
      </w:r>
      <w:hyperlink r:id="rId15" w:history="1">
        <w:r w:rsidR="0057014C" w:rsidRPr="00537E03">
          <w:rPr>
            <w:rStyle w:val="Hipervnculo"/>
            <w:rFonts w:ascii="Arial" w:hAnsi="Arial" w:cs="Arial"/>
            <w:color w:val="auto"/>
            <w:sz w:val="24"/>
            <w:szCs w:val="24"/>
            <w:u w:val="none"/>
            <w:lang w:val="en-US"/>
          </w:rPr>
          <w:t>Mem Inst Oswaldo Cruz.</w:t>
        </w:r>
      </w:hyperlink>
      <w:r w:rsidR="0057014C" w:rsidRPr="00537E03">
        <w:rPr>
          <w:rStyle w:val="ti2"/>
          <w:rFonts w:ascii="Arial" w:hAnsi="Arial" w:cs="Arial"/>
          <w:sz w:val="24"/>
          <w:szCs w:val="24"/>
          <w:lang w:val="en-US"/>
        </w:rPr>
        <w:t xml:space="preserve"> 2006 Jun;101(4):379-86.</w:t>
      </w:r>
    </w:p>
    <w:p w14:paraId="519C394D" w14:textId="77777777" w:rsidR="0057014C" w:rsidRPr="00537E03" w:rsidRDefault="00FF2A28">
      <w:pPr>
        <w:pStyle w:val="Prrafodelista"/>
        <w:numPr>
          <w:ilvl w:val="0"/>
          <w:numId w:val="5"/>
        </w:numPr>
        <w:autoSpaceDE w:val="0"/>
        <w:autoSpaceDN w:val="0"/>
        <w:adjustRightInd w:val="0"/>
        <w:spacing w:before="240" w:after="120" w:line="240" w:lineRule="auto"/>
        <w:ind w:right="0"/>
        <w:rPr>
          <w:rStyle w:val="ti2"/>
          <w:rFonts w:ascii="Arial" w:hAnsi="Arial" w:cs="Arial"/>
          <w:sz w:val="24"/>
          <w:szCs w:val="24"/>
        </w:rPr>
      </w:pPr>
      <w:hyperlink r:id="rId16" w:history="1">
        <w:r w:rsidR="0057014C" w:rsidRPr="00537E03">
          <w:rPr>
            <w:rFonts w:ascii="Arial" w:hAnsi="Arial" w:cs="Arial"/>
            <w:bCs/>
            <w:sz w:val="24"/>
            <w:szCs w:val="24"/>
          </w:rPr>
          <w:t>Zeledón R</w:t>
        </w:r>
      </w:hyperlink>
      <w:r w:rsidR="0057014C" w:rsidRPr="00537E03">
        <w:rPr>
          <w:rFonts w:ascii="Arial" w:hAnsi="Arial" w:cs="Arial"/>
          <w:sz w:val="24"/>
          <w:szCs w:val="24"/>
        </w:rPr>
        <w:t xml:space="preserve">, </w:t>
      </w:r>
      <w:hyperlink r:id="rId17" w:history="1">
        <w:r w:rsidR="0057014C" w:rsidRPr="00537E03">
          <w:rPr>
            <w:rFonts w:ascii="Arial" w:hAnsi="Arial" w:cs="Arial"/>
            <w:bCs/>
            <w:sz w:val="24"/>
            <w:szCs w:val="24"/>
          </w:rPr>
          <w:t>Calvo N</w:t>
        </w:r>
      </w:hyperlink>
      <w:r w:rsidR="0057014C" w:rsidRPr="00537E03">
        <w:rPr>
          <w:rFonts w:ascii="Arial" w:hAnsi="Arial" w:cs="Arial"/>
          <w:sz w:val="24"/>
          <w:szCs w:val="24"/>
        </w:rPr>
        <w:t xml:space="preserve">, </w:t>
      </w:r>
      <w:hyperlink r:id="rId18" w:history="1">
        <w:r w:rsidR="0057014C" w:rsidRPr="00537E03">
          <w:rPr>
            <w:rFonts w:ascii="Arial" w:hAnsi="Arial" w:cs="Arial"/>
            <w:bCs/>
            <w:sz w:val="24"/>
            <w:szCs w:val="24"/>
          </w:rPr>
          <w:t>Montenegro VM</w:t>
        </w:r>
      </w:hyperlink>
      <w:r w:rsidR="0057014C" w:rsidRPr="00537E03">
        <w:rPr>
          <w:rFonts w:ascii="Arial" w:hAnsi="Arial" w:cs="Arial"/>
          <w:sz w:val="24"/>
          <w:szCs w:val="24"/>
        </w:rPr>
        <w:t xml:space="preserve">, </w:t>
      </w:r>
      <w:hyperlink r:id="rId19" w:history="1">
        <w:proofErr w:type="spellStart"/>
        <w:r w:rsidR="0057014C" w:rsidRPr="00537E03">
          <w:rPr>
            <w:rFonts w:ascii="Arial" w:hAnsi="Arial" w:cs="Arial"/>
            <w:bCs/>
            <w:sz w:val="24"/>
            <w:szCs w:val="24"/>
          </w:rPr>
          <w:t>Lorosa</w:t>
        </w:r>
        <w:proofErr w:type="spellEnd"/>
        <w:r w:rsidR="0057014C" w:rsidRPr="00537E03">
          <w:rPr>
            <w:rFonts w:ascii="Arial" w:hAnsi="Arial" w:cs="Arial"/>
            <w:bCs/>
            <w:sz w:val="24"/>
            <w:szCs w:val="24"/>
          </w:rPr>
          <w:t xml:space="preserve"> ES</w:t>
        </w:r>
      </w:hyperlink>
      <w:r w:rsidR="0057014C" w:rsidRPr="00537E03">
        <w:rPr>
          <w:rFonts w:ascii="Arial" w:hAnsi="Arial" w:cs="Arial"/>
          <w:sz w:val="24"/>
          <w:szCs w:val="24"/>
        </w:rPr>
        <w:t xml:space="preserve">, </w:t>
      </w:r>
      <w:hyperlink r:id="rId20" w:history="1">
        <w:r w:rsidR="0057014C" w:rsidRPr="00537E03">
          <w:rPr>
            <w:rFonts w:ascii="Arial" w:hAnsi="Arial" w:cs="Arial"/>
            <w:bCs/>
            <w:sz w:val="24"/>
            <w:szCs w:val="24"/>
          </w:rPr>
          <w:t>Arévalo C</w:t>
        </w:r>
      </w:hyperlink>
      <w:r w:rsidR="0057014C" w:rsidRPr="00537E03">
        <w:rPr>
          <w:rFonts w:ascii="Arial" w:hAnsi="Arial" w:cs="Arial"/>
          <w:sz w:val="24"/>
          <w:szCs w:val="24"/>
        </w:rPr>
        <w:t xml:space="preserve"> .</w:t>
      </w:r>
      <w:proofErr w:type="spellStart"/>
      <w:r w:rsidR="0057014C" w:rsidRPr="00537E03">
        <w:rPr>
          <w:rFonts w:ascii="Arial" w:hAnsi="Arial" w:cs="Arial"/>
          <w:bCs/>
          <w:sz w:val="24"/>
          <w:szCs w:val="24"/>
        </w:rPr>
        <w:t>Survey</w:t>
      </w:r>
      <w:proofErr w:type="spellEnd"/>
      <w:r w:rsidR="0057014C" w:rsidRPr="00537E03">
        <w:rPr>
          <w:rFonts w:ascii="Arial" w:hAnsi="Arial" w:cs="Arial"/>
          <w:bCs/>
          <w:sz w:val="24"/>
          <w:szCs w:val="24"/>
        </w:rPr>
        <w:t xml:space="preserve"> on Triatoma </w:t>
      </w:r>
      <w:proofErr w:type="spellStart"/>
      <w:r w:rsidR="0057014C" w:rsidRPr="00537E03">
        <w:rPr>
          <w:rFonts w:ascii="Arial" w:hAnsi="Arial" w:cs="Arial"/>
          <w:bCs/>
          <w:sz w:val="24"/>
          <w:szCs w:val="24"/>
        </w:rPr>
        <w:t>dimidiata</w:t>
      </w:r>
      <w:proofErr w:type="spellEnd"/>
      <w:r w:rsidR="0057014C" w:rsidRPr="00537E03">
        <w:rPr>
          <w:rFonts w:ascii="Arial" w:hAnsi="Arial" w:cs="Arial"/>
          <w:bCs/>
          <w:sz w:val="24"/>
          <w:szCs w:val="24"/>
        </w:rPr>
        <w:t xml:space="preserve"> in </w:t>
      </w:r>
      <w:proofErr w:type="spellStart"/>
      <w:r w:rsidR="0057014C" w:rsidRPr="00537E03">
        <w:rPr>
          <w:rFonts w:ascii="Arial" w:hAnsi="Arial" w:cs="Arial"/>
          <w:bCs/>
          <w:sz w:val="24"/>
          <w:szCs w:val="24"/>
        </w:rPr>
        <w:t>an</w:t>
      </w:r>
      <w:proofErr w:type="spellEnd"/>
      <w:r w:rsidR="0057014C" w:rsidRPr="00537E03">
        <w:rPr>
          <w:rFonts w:ascii="Arial" w:hAnsi="Arial" w:cs="Arial"/>
          <w:bCs/>
          <w:sz w:val="24"/>
          <w:szCs w:val="24"/>
        </w:rPr>
        <w:t xml:space="preserve"> </w:t>
      </w:r>
      <w:proofErr w:type="spellStart"/>
      <w:r w:rsidR="0057014C" w:rsidRPr="00537E03">
        <w:rPr>
          <w:rFonts w:ascii="Arial" w:hAnsi="Arial" w:cs="Arial"/>
          <w:bCs/>
          <w:sz w:val="24"/>
          <w:szCs w:val="24"/>
        </w:rPr>
        <w:t>urban</w:t>
      </w:r>
      <w:proofErr w:type="spellEnd"/>
      <w:r w:rsidR="0057014C" w:rsidRPr="00537E03">
        <w:rPr>
          <w:rFonts w:ascii="Arial" w:hAnsi="Arial" w:cs="Arial"/>
          <w:bCs/>
          <w:sz w:val="24"/>
          <w:szCs w:val="24"/>
        </w:rPr>
        <w:t xml:space="preserve"> </w:t>
      </w:r>
      <w:proofErr w:type="spellStart"/>
      <w:r w:rsidR="0057014C" w:rsidRPr="00537E03">
        <w:rPr>
          <w:rFonts w:ascii="Arial" w:hAnsi="Arial" w:cs="Arial"/>
          <w:bCs/>
          <w:sz w:val="24"/>
          <w:szCs w:val="24"/>
        </w:rPr>
        <w:t>area</w:t>
      </w:r>
      <w:proofErr w:type="spellEnd"/>
      <w:r w:rsidR="0057014C" w:rsidRPr="00537E03">
        <w:rPr>
          <w:rFonts w:ascii="Arial" w:hAnsi="Arial" w:cs="Arial"/>
          <w:bCs/>
          <w:sz w:val="24"/>
          <w:szCs w:val="24"/>
        </w:rPr>
        <w:t xml:space="preserve"> of the </w:t>
      </w:r>
      <w:proofErr w:type="spellStart"/>
      <w:r w:rsidR="0057014C" w:rsidRPr="00537E03">
        <w:rPr>
          <w:rFonts w:ascii="Arial" w:hAnsi="Arial" w:cs="Arial"/>
          <w:bCs/>
          <w:sz w:val="24"/>
          <w:szCs w:val="24"/>
        </w:rPr>
        <w:t>province</w:t>
      </w:r>
      <w:proofErr w:type="spellEnd"/>
      <w:r w:rsidR="0057014C" w:rsidRPr="00537E03">
        <w:rPr>
          <w:rFonts w:ascii="Arial" w:hAnsi="Arial" w:cs="Arial"/>
          <w:bCs/>
          <w:sz w:val="24"/>
          <w:szCs w:val="24"/>
        </w:rPr>
        <w:t xml:space="preserve"> of Heredia, Costa Rica.</w:t>
      </w:r>
      <w:r w:rsidR="0057014C" w:rsidRPr="00537E03">
        <w:rPr>
          <w:rStyle w:val="Ttulo2Car"/>
          <w:rFonts w:ascii="Arial" w:hAnsi="Arial" w:cs="Arial"/>
          <w:szCs w:val="24"/>
        </w:rPr>
        <w:t xml:space="preserve"> </w:t>
      </w:r>
      <w:hyperlink r:id="rId21" w:history="1">
        <w:proofErr w:type="spellStart"/>
        <w:r w:rsidR="0057014C" w:rsidRPr="00537E03">
          <w:rPr>
            <w:rStyle w:val="Hipervnculo"/>
            <w:rFonts w:ascii="Arial" w:hAnsi="Arial" w:cs="Arial"/>
            <w:color w:val="auto"/>
            <w:sz w:val="24"/>
            <w:szCs w:val="24"/>
            <w:u w:val="none"/>
          </w:rPr>
          <w:t>Mem</w:t>
        </w:r>
        <w:proofErr w:type="spellEnd"/>
        <w:r w:rsidR="0057014C" w:rsidRPr="00537E03">
          <w:rPr>
            <w:rStyle w:val="Hipervnculo"/>
            <w:rFonts w:ascii="Arial" w:hAnsi="Arial" w:cs="Arial"/>
            <w:color w:val="auto"/>
            <w:sz w:val="24"/>
            <w:szCs w:val="24"/>
            <w:u w:val="none"/>
          </w:rPr>
          <w:t xml:space="preserve"> </w:t>
        </w:r>
        <w:proofErr w:type="spellStart"/>
        <w:r w:rsidR="0057014C" w:rsidRPr="00537E03">
          <w:rPr>
            <w:rStyle w:val="Hipervnculo"/>
            <w:rFonts w:ascii="Arial" w:hAnsi="Arial" w:cs="Arial"/>
            <w:color w:val="auto"/>
            <w:sz w:val="24"/>
            <w:szCs w:val="24"/>
            <w:u w:val="none"/>
          </w:rPr>
          <w:t>Inst</w:t>
        </w:r>
        <w:proofErr w:type="spellEnd"/>
        <w:r w:rsidR="0057014C" w:rsidRPr="00537E03">
          <w:rPr>
            <w:rStyle w:val="Hipervnculo"/>
            <w:rFonts w:ascii="Arial" w:hAnsi="Arial" w:cs="Arial"/>
            <w:color w:val="auto"/>
            <w:sz w:val="24"/>
            <w:szCs w:val="24"/>
            <w:u w:val="none"/>
          </w:rPr>
          <w:t xml:space="preserve"> Oswaldo Cruz.</w:t>
        </w:r>
      </w:hyperlink>
      <w:r w:rsidR="0057014C" w:rsidRPr="00537E03">
        <w:rPr>
          <w:rStyle w:val="ti2"/>
          <w:rFonts w:ascii="Arial" w:hAnsi="Arial" w:cs="Arial"/>
          <w:sz w:val="24"/>
          <w:szCs w:val="24"/>
        </w:rPr>
        <w:t xml:space="preserve"> 2005 Oct;100(6):507-12. </w:t>
      </w:r>
      <w:proofErr w:type="spellStart"/>
      <w:r w:rsidR="0057014C" w:rsidRPr="00537E03">
        <w:rPr>
          <w:rStyle w:val="ti2"/>
          <w:rFonts w:ascii="Arial" w:hAnsi="Arial" w:cs="Arial"/>
          <w:sz w:val="24"/>
          <w:szCs w:val="24"/>
        </w:rPr>
        <w:t>Epub</w:t>
      </w:r>
      <w:proofErr w:type="spellEnd"/>
      <w:r w:rsidR="0057014C" w:rsidRPr="00537E03">
        <w:rPr>
          <w:rStyle w:val="ti2"/>
          <w:rFonts w:ascii="Arial" w:hAnsi="Arial" w:cs="Arial"/>
          <w:sz w:val="24"/>
          <w:szCs w:val="24"/>
        </w:rPr>
        <w:t xml:space="preserve"> 2005 Nov 8.</w:t>
      </w:r>
    </w:p>
    <w:p w14:paraId="714F1031" w14:textId="77777777" w:rsidR="0057014C" w:rsidRPr="00537E03" w:rsidRDefault="00FF2A28">
      <w:pPr>
        <w:pStyle w:val="Prrafodelista"/>
        <w:numPr>
          <w:ilvl w:val="0"/>
          <w:numId w:val="5"/>
        </w:numPr>
        <w:autoSpaceDE w:val="0"/>
        <w:autoSpaceDN w:val="0"/>
        <w:adjustRightInd w:val="0"/>
        <w:spacing w:before="240" w:after="120" w:line="240" w:lineRule="auto"/>
        <w:ind w:right="0"/>
        <w:rPr>
          <w:rStyle w:val="ti2"/>
          <w:rFonts w:ascii="Arial" w:hAnsi="Arial" w:cs="Arial"/>
          <w:sz w:val="24"/>
          <w:szCs w:val="24"/>
        </w:rPr>
      </w:pPr>
      <w:hyperlink r:id="rId22" w:history="1">
        <w:r w:rsidR="0057014C" w:rsidRPr="00537E03">
          <w:rPr>
            <w:rFonts w:ascii="Arial" w:hAnsi="Arial" w:cs="Arial"/>
            <w:bCs/>
            <w:sz w:val="24"/>
            <w:szCs w:val="24"/>
          </w:rPr>
          <w:t>Hernández-</w:t>
        </w:r>
        <w:proofErr w:type="spellStart"/>
        <w:r w:rsidR="0057014C" w:rsidRPr="00537E03">
          <w:rPr>
            <w:rFonts w:ascii="Arial" w:hAnsi="Arial" w:cs="Arial"/>
            <w:bCs/>
            <w:sz w:val="24"/>
            <w:szCs w:val="24"/>
          </w:rPr>
          <w:t>Avila</w:t>
        </w:r>
        <w:proofErr w:type="spellEnd"/>
        <w:r w:rsidR="0057014C" w:rsidRPr="00537E03">
          <w:rPr>
            <w:rFonts w:ascii="Arial" w:hAnsi="Arial" w:cs="Arial"/>
            <w:bCs/>
            <w:sz w:val="24"/>
            <w:szCs w:val="24"/>
          </w:rPr>
          <w:t xml:space="preserve"> JE</w:t>
        </w:r>
      </w:hyperlink>
      <w:r w:rsidR="0057014C" w:rsidRPr="00537E03">
        <w:rPr>
          <w:rFonts w:ascii="Arial" w:hAnsi="Arial" w:cs="Arial"/>
          <w:sz w:val="24"/>
          <w:szCs w:val="24"/>
        </w:rPr>
        <w:t xml:space="preserve">, </w:t>
      </w:r>
      <w:hyperlink r:id="rId23" w:history="1">
        <w:r w:rsidR="0057014C" w:rsidRPr="00537E03">
          <w:rPr>
            <w:rFonts w:ascii="Arial" w:hAnsi="Arial" w:cs="Arial"/>
            <w:bCs/>
            <w:sz w:val="24"/>
            <w:szCs w:val="24"/>
          </w:rPr>
          <w:t>Rodríguez MH</w:t>
        </w:r>
      </w:hyperlink>
      <w:r w:rsidR="0057014C" w:rsidRPr="00537E03">
        <w:rPr>
          <w:rFonts w:ascii="Arial" w:hAnsi="Arial" w:cs="Arial"/>
          <w:sz w:val="24"/>
          <w:szCs w:val="24"/>
        </w:rPr>
        <w:t xml:space="preserve">, </w:t>
      </w:r>
      <w:hyperlink r:id="rId24" w:history="1">
        <w:r w:rsidR="0057014C" w:rsidRPr="00537E03">
          <w:rPr>
            <w:rFonts w:ascii="Arial" w:hAnsi="Arial" w:cs="Arial"/>
            <w:bCs/>
            <w:sz w:val="24"/>
            <w:szCs w:val="24"/>
          </w:rPr>
          <w:t>Betanzos-Reyes AF</w:t>
        </w:r>
      </w:hyperlink>
      <w:r w:rsidR="0057014C" w:rsidRPr="00537E03">
        <w:rPr>
          <w:rFonts w:ascii="Arial" w:hAnsi="Arial" w:cs="Arial"/>
          <w:sz w:val="24"/>
          <w:szCs w:val="24"/>
        </w:rPr>
        <w:t xml:space="preserve">, </w:t>
      </w:r>
      <w:hyperlink r:id="rId25" w:history="1">
        <w:r w:rsidR="0057014C" w:rsidRPr="00537E03">
          <w:rPr>
            <w:rFonts w:ascii="Arial" w:hAnsi="Arial" w:cs="Arial"/>
            <w:bCs/>
            <w:sz w:val="24"/>
            <w:szCs w:val="24"/>
          </w:rPr>
          <w:t>Danis-Lozano R</w:t>
        </w:r>
      </w:hyperlink>
      <w:r w:rsidR="0057014C" w:rsidRPr="00537E03">
        <w:rPr>
          <w:rFonts w:ascii="Arial" w:hAnsi="Arial" w:cs="Arial"/>
          <w:sz w:val="24"/>
          <w:szCs w:val="24"/>
        </w:rPr>
        <w:t xml:space="preserve">, </w:t>
      </w:r>
      <w:hyperlink r:id="rId26" w:history="1">
        <w:r w:rsidR="0057014C" w:rsidRPr="00537E03">
          <w:rPr>
            <w:rFonts w:ascii="Arial" w:hAnsi="Arial" w:cs="Arial"/>
            <w:bCs/>
            <w:sz w:val="24"/>
            <w:szCs w:val="24"/>
          </w:rPr>
          <w:t>Méndez-Galván JF</w:t>
        </w:r>
      </w:hyperlink>
      <w:r w:rsidR="0057014C" w:rsidRPr="00537E03">
        <w:rPr>
          <w:rFonts w:ascii="Arial" w:hAnsi="Arial" w:cs="Arial"/>
          <w:sz w:val="24"/>
          <w:szCs w:val="24"/>
        </w:rPr>
        <w:t xml:space="preserve">, </w:t>
      </w:r>
      <w:hyperlink r:id="rId27" w:history="1">
        <w:r w:rsidR="0057014C" w:rsidRPr="00537E03">
          <w:rPr>
            <w:rFonts w:ascii="Arial" w:hAnsi="Arial" w:cs="Arial"/>
            <w:bCs/>
            <w:sz w:val="24"/>
            <w:szCs w:val="24"/>
          </w:rPr>
          <w:t>Velázquez-Monroy OJ</w:t>
        </w:r>
      </w:hyperlink>
      <w:r w:rsidR="0057014C" w:rsidRPr="00537E03">
        <w:rPr>
          <w:rFonts w:ascii="Arial" w:hAnsi="Arial" w:cs="Arial"/>
          <w:sz w:val="24"/>
          <w:szCs w:val="24"/>
        </w:rPr>
        <w:t xml:space="preserve">, </w:t>
      </w:r>
      <w:hyperlink r:id="rId28" w:history="1">
        <w:r w:rsidR="0057014C" w:rsidRPr="00537E03">
          <w:rPr>
            <w:rFonts w:ascii="Arial" w:hAnsi="Arial" w:cs="Arial"/>
            <w:bCs/>
            <w:sz w:val="24"/>
            <w:szCs w:val="24"/>
          </w:rPr>
          <w:t>Tapia-</w:t>
        </w:r>
        <w:proofErr w:type="spellStart"/>
        <w:r w:rsidR="0057014C" w:rsidRPr="00537E03">
          <w:rPr>
            <w:rFonts w:ascii="Arial" w:hAnsi="Arial" w:cs="Arial"/>
            <w:bCs/>
            <w:sz w:val="24"/>
            <w:szCs w:val="24"/>
          </w:rPr>
          <w:t>Conyer</w:t>
        </w:r>
        <w:proofErr w:type="spellEnd"/>
        <w:r w:rsidR="0057014C" w:rsidRPr="00537E03">
          <w:rPr>
            <w:rFonts w:ascii="Arial" w:hAnsi="Arial" w:cs="Arial"/>
            <w:bCs/>
            <w:sz w:val="24"/>
            <w:szCs w:val="24"/>
          </w:rPr>
          <w:t xml:space="preserve"> R</w:t>
        </w:r>
      </w:hyperlink>
      <w:r w:rsidR="0057014C" w:rsidRPr="00537E03">
        <w:rPr>
          <w:rFonts w:ascii="Arial" w:hAnsi="Arial" w:cs="Arial"/>
          <w:sz w:val="24"/>
          <w:szCs w:val="24"/>
        </w:rPr>
        <w:t>.</w:t>
      </w:r>
      <w:r w:rsidR="0057014C" w:rsidRPr="00537E03">
        <w:rPr>
          <w:rFonts w:ascii="Arial" w:hAnsi="Arial" w:cs="Arial"/>
          <w:b/>
          <w:bCs/>
          <w:sz w:val="24"/>
          <w:szCs w:val="24"/>
        </w:rPr>
        <w:t xml:space="preserve"> </w:t>
      </w:r>
      <w:r w:rsidR="0057014C" w:rsidRPr="00537E03">
        <w:rPr>
          <w:rFonts w:ascii="Arial" w:hAnsi="Arial" w:cs="Arial"/>
          <w:bCs/>
          <w:sz w:val="24"/>
          <w:szCs w:val="24"/>
          <w:lang w:val="en-US"/>
        </w:rPr>
        <w:t>Determinant factors for malaria transmission on the coast of Oaxaca State, the main residual transmission focus in Mexico.</w:t>
      </w:r>
      <w:r w:rsidR="0057014C" w:rsidRPr="00537E03">
        <w:rPr>
          <w:rStyle w:val="Ttulo2Car"/>
          <w:rFonts w:ascii="Arial" w:hAnsi="Arial" w:cs="Arial"/>
          <w:szCs w:val="24"/>
          <w:lang w:val="en-US"/>
        </w:rPr>
        <w:t xml:space="preserve"> </w:t>
      </w:r>
      <w:hyperlink r:id="rId29" w:history="1">
        <w:r w:rsidR="0057014C" w:rsidRPr="00537E03">
          <w:rPr>
            <w:rStyle w:val="Hipervnculo"/>
            <w:rFonts w:ascii="Arial" w:hAnsi="Arial" w:cs="Arial"/>
            <w:color w:val="auto"/>
            <w:sz w:val="24"/>
            <w:szCs w:val="24"/>
            <w:u w:val="none"/>
          </w:rPr>
          <w:t>Salud Pública Mex.</w:t>
        </w:r>
      </w:hyperlink>
      <w:r w:rsidR="0057014C" w:rsidRPr="00537E03">
        <w:rPr>
          <w:rStyle w:val="ti2"/>
          <w:rFonts w:ascii="Arial" w:hAnsi="Arial" w:cs="Arial"/>
          <w:sz w:val="24"/>
          <w:szCs w:val="24"/>
        </w:rPr>
        <w:t xml:space="preserve"> 2006 Sep-Oct;48(5):405-17.</w:t>
      </w:r>
    </w:p>
    <w:p w14:paraId="012D241C" w14:textId="77777777" w:rsidR="0057014C" w:rsidRPr="00537E03" w:rsidRDefault="0057014C">
      <w:pPr>
        <w:pStyle w:val="Prrafodelista"/>
        <w:numPr>
          <w:ilvl w:val="0"/>
          <w:numId w:val="5"/>
        </w:numPr>
        <w:autoSpaceDE w:val="0"/>
        <w:autoSpaceDN w:val="0"/>
        <w:adjustRightInd w:val="0"/>
        <w:spacing w:before="240" w:after="120" w:line="240" w:lineRule="auto"/>
        <w:ind w:right="0"/>
        <w:jc w:val="left"/>
        <w:rPr>
          <w:rFonts w:ascii="Arial" w:eastAsia="Calibri" w:hAnsi="Arial" w:cs="Arial"/>
          <w:sz w:val="24"/>
          <w:szCs w:val="24"/>
          <w:lang w:val="es-MX" w:eastAsia="es-ES_tradnl"/>
        </w:rPr>
      </w:pPr>
      <w:proofErr w:type="spellStart"/>
      <w:r w:rsidRPr="00537E03">
        <w:rPr>
          <w:rFonts w:ascii="Arial" w:eastAsia="Calibri" w:hAnsi="Arial" w:cs="Arial"/>
          <w:sz w:val="24"/>
          <w:szCs w:val="24"/>
          <w:lang w:val="es-MX" w:eastAsia="es-ES_tradnl"/>
        </w:rPr>
        <w:t>Bochero</w:t>
      </w:r>
      <w:proofErr w:type="spellEnd"/>
      <w:r w:rsidRPr="00537E03">
        <w:rPr>
          <w:rFonts w:ascii="Arial" w:eastAsia="Calibri" w:hAnsi="Arial" w:cs="Arial"/>
          <w:sz w:val="24"/>
          <w:szCs w:val="24"/>
          <w:lang w:val="es-MX" w:eastAsia="es-ES_tradnl"/>
        </w:rPr>
        <w:t xml:space="preserve"> H, Quiñones ML. Retos de la entomología médica para la vigilancia en salud pública en Colombia:  reflexión para el caso de malaria. Biomédica </w:t>
      </w:r>
      <w:proofErr w:type="gramStart"/>
      <w:r w:rsidRPr="00537E03">
        <w:rPr>
          <w:rFonts w:ascii="Arial" w:eastAsia="Calibri" w:hAnsi="Arial" w:cs="Arial"/>
          <w:sz w:val="24"/>
          <w:szCs w:val="24"/>
          <w:lang w:val="es-MX" w:eastAsia="es-ES_tradnl"/>
        </w:rPr>
        <w:t>2008;28:18</w:t>
      </w:r>
      <w:proofErr w:type="gramEnd"/>
      <w:r w:rsidRPr="00537E03">
        <w:rPr>
          <w:rFonts w:ascii="Arial" w:eastAsia="Calibri" w:hAnsi="Arial" w:cs="Arial"/>
          <w:sz w:val="24"/>
          <w:szCs w:val="24"/>
          <w:lang w:val="es-MX" w:eastAsia="es-ES_tradnl"/>
        </w:rPr>
        <w:t>-24.</w:t>
      </w:r>
    </w:p>
    <w:p w14:paraId="3BCF06D6" w14:textId="77777777" w:rsidR="0057014C" w:rsidRPr="00537E03" w:rsidRDefault="0057014C">
      <w:pPr>
        <w:pStyle w:val="Prrafodelista"/>
        <w:numPr>
          <w:ilvl w:val="0"/>
          <w:numId w:val="5"/>
        </w:numPr>
        <w:autoSpaceDE w:val="0"/>
        <w:autoSpaceDN w:val="0"/>
        <w:adjustRightInd w:val="0"/>
        <w:spacing w:before="240" w:after="120" w:line="240" w:lineRule="auto"/>
        <w:ind w:right="0"/>
        <w:jc w:val="left"/>
        <w:rPr>
          <w:rFonts w:ascii="Arial" w:eastAsia="Calibri" w:hAnsi="Arial" w:cs="Arial"/>
          <w:sz w:val="24"/>
          <w:szCs w:val="24"/>
          <w:lang w:val="es-MX" w:eastAsia="es-ES_tradnl"/>
        </w:rPr>
      </w:pPr>
      <w:proofErr w:type="spellStart"/>
      <w:r w:rsidRPr="00537E03">
        <w:rPr>
          <w:rFonts w:ascii="Arial" w:eastAsia="Calibri" w:hAnsi="Arial" w:cs="Arial"/>
          <w:sz w:val="24"/>
          <w:szCs w:val="24"/>
          <w:lang w:val="es-MX" w:eastAsia="es-ES_tradnl"/>
        </w:rPr>
        <w:lastRenderedPageBreak/>
        <w:t>Savage</w:t>
      </w:r>
      <w:proofErr w:type="spellEnd"/>
      <w:r w:rsidRPr="00537E03">
        <w:rPr>
          <w:rFonts w:ascii="Arial" w:eastAsia="Calibri" w:hAnsi="Arial" w:cs="Arial"/>
          <w:sz w:val="24"/>
          <w:szCs w:val="24"/>
          <w:lang w:val="es-MX" w:eastAsia="es-ES_tradnl"/>
        </w:rPr>
        <w:t xml:space="preserve"> HM, </w:t>
      </w:r>
      <w:proofErr w:type="spellStart"/>
      <w:r w:rsidRPr="00537E03">
        <w:rPr>
          <w:rFonts w:ascii="Arial" w:eastAsia="Calibri" w:hAnsi="Arial" w:cs="Arial"/>
          <w:sz w:val="24"/>
          <w:szCs w:val="24"/>
          <w:lang w:val="es-MX" w:eastAsia="es-ES_tradnl"/>
        </w:rPr>
        <w:t>Rejmankova</w:t>
      </w:r>
      <w:proofErr w:type="spellEnd"/>
      <w:r w:rsidRPr="00537E03">
        <w:rPr>
          <w:rFonts w:ascii="Arial" w:eastAsia="Calibri" w:hAnsi="Arial" w:cs="Arial"/>
          <w:sz w:val="24"/>
          <w:szCs w:val="24"/>
          <w:lang w:val="es-MX" w:eastAsia="es-ES_tradnl"/>
        </w:rPr>
        <w:t xml:space="preserve"> E, Arredondo-Jiménez JI, Roberts DR, Rodríguez MH. </w:t>
      </w:r>
      <w:r w:rsidRPr="00537E03">
        <w:rPr>
          <w:rFonts w:ascii="Arial" w:eastAsia="Calibri" w:hAnsi="Arial" w:cs="Arial"/>
          <w:sz w:val="24"/>
          <w:szCs w:val="24"/>
          <w:lang w:val="en-US" w:eastAsia="es-ES_tradnl"/>
        </w:rPr>
        <w:t xml:space="preserve">Limnological and Botanical characterization of larval habitats for two primary malarial vectors, </w:t>
      </w:r>
      <w:r w:rsidRPr="00537E03">
        <w:rPr>
          <w:rFonts w:ascii="Arial" w:eastAsia="Calibri" w:hAnsi="Arial" w:cs="Arial"/>
          <w:i/>
          <w:iCs/>
          <w:sz w:val="24"/>
          <w:szCs w:val="24"/>
          <w:lang w:val="en-US" w:eastAsia="es-ES_tradnl"/>
        </w:rPr>
        <w:t xml:space="preserve">Anopheles albimanus </w:t>
      </w:r>
      <w:r w:rsidRPr="00537E03">
        <w:rPr>
          <w:rFonts w:ascii="Arial" w:eastAsia="Calibri" w:hAnsi="Arial" w:cs="Arial"/>
          <w:sz w:val="24"/>
          <w:szCs w:val="24"/>
          <w:lang w:val="en-US" w:eastAsia="es-ES_tradnl"/>
        </w:rPr>
        <w:t xml:space="preserve">and </w:t>
      </w:r>
      <w:r w:rsidRPr="00537E03">
        <w:rPr>
          <w:rFonts w:ascii="Arial" w:eastAsia="Calibri" w:hAnsi="Arial" w:cs="Arial"/>
          <w:i/>
          <w:iCs/>
          <w:sz w:val="24"/>
          <w:szCs w:val="24"/>
          <w:lang w:val="en-US" w:eastAsia="es-ES_tradnl"/>
        </w:rPr>
        <w:t xml:space="preserve">An. </w:t>
      </w:r>
      <w:proofErr w:type="spellStart"/>
      <w:r w:rsidRPr="00537E03">
        <w:rPr>
          <w:rFonts w:ascii="Arial" w:eastAsia="Calibri" w:hAnsi="Arial" w:cs="Arial"/>
          <w:i/>
          <w:iCs/>
          <w:sz w:val="24"/>
          <w:szCs w:val="24"/>
          <w:lang w:val="en-US" w:eastAsia="es-ES_tradnl"/>
        </w:rPr>
        <w:t>pseudopunctipennis</w:t>
      </w:r>
      <w:proofErr w:type="spellEnd"/>
      <w:r w:rsidRPr="00537E03">
        <w:rPr>
          <w:rFonts w:ascii="Arial" w:eastAsia="Calibri" w:hAnsi="Arial" w:cs="Arial"/>
          <w:sz w:val="24"/>
          <w:szCs w:val="24"/>
          <w:lang w:val="en-US" w:eastAsia="es-ES_tradnl"/>
        </w:rPr>
        <w:t xml:space="preserve">, in coastal areas of Chiapas State, Mexico. </w:t>
      </w:r>
      <w:r w:rsidRPr="00537E03">
        <w:rPr>
          <w:rFonts w:ascii="Arial" w:eastAsia="Calibri" w:hAnsi="Arial" w:cs="Arial"/>
          <w:sz w:val="24"/>
          <w:szCs w:val="24"/>
          <w:lang w:val="es-CR" w:eastAsia="es-ES_tradnl"/>
        </w:rPr>
        <w:t xml:space="preserve">J A </w:t>
      </w:r>
      <w:proofErr w:type="spellStart"/>
      <w:r w:rsidRPr="00537E03">
        <w:rPr>
          <w:rFonts w:ascii="Arial" w:eastAsia="Calibri" w:hAnsi="Arial" w:cs="Arial"/>
          <w:sz w:val="24"/>
          <w:szCs w:val="24"/>
          <w:lang w:val="es-CR" w:eastAsia="es-ES_tradnl"/>
        </w:rPr>
        <w:t>Mosq</w:t>
      </w:r>
      <w:proofErr w:type="spellEnd"/>
      <w:r w:rsidRPr="00537E03">
        <w:rPr>
          <w:rFonts w:ascii="Arial" w:eastAsia="Calibri" w:hAnsi="Arial" w:cs="Arial"/>
          <w:sz w:val="24"/>
          <w:szCs w:val="24"/>
          <w:lang w:val="es-CR" w:eastAsia="es-ES_tradnl"/>
        </w:rPr>
        <w:t xml:space="preserve"> Control </w:t>
      </w:r>
      <w:proofErr w:type="spellStart"/>
      <w:r w:rsidRPr="00537E03">
        <w:rPr>
          <w:rFonts w:ascii="Arial" w:eastAsia="Calibri" w:hAnsi="Arial" w:cs="Arial"/>
          <w:sz w:val="24"/>
          <w:szCs w:val="24"/>
          <w:lang w:val="es-CR" w:eastAsia="es-ES_tradnl"/>
        </w:rPr>
        <w:t>Assoc</w:t>
      </w:r>
      <w:proofErr w:type="spellEnd"/>
      <w:r w:rsidRPr="00537E03">
        <w:rPr>
          <w:rFonts w:ascii="Arial" w:eastAsia="Calibri" w:hAnsi="Arial" w:cs="Arial"/>
          <w:sz w:val="24"/>
          <w:szCs w:val="24"/>
          <w:lang w:val="es-CR" w:eastAsia="es-ES_tradnl"/>
        </w:rPr>
        <w:t xml:space="preserve"> 1990; 6: </w:t>
      </w:r>
      <w:r w:rsidRPr="00537E03">
        <w:rPr>
          <w:rFonts w:ascii="Arial" w:eastAsia="Calibri" w:hAnsi="Arial" w:cs="Arial"/>
          <w:sz w:val="24"/>
          <w:szCs w:val="24"/>
          <w:lang w:val="es-MX" w:eastAsia="es-ES_tradnl"/>
        </w:rPr>
        <w:t>612-620.</w:t>
      </w:r>
    </w:p>
    <w:p w14:paraId="10461038" w14:textId="77777777" w:rsidR="0057014C" w:rsidRPr="00537E03" w:rsidRDefault="0057014C">
      <w:pPr>
        <w:pStyle w:val="Prrafodelista"/>
        <w:numPr>
          <w:ilvl w:val="0"/>
          <w:numId w:val="5"/>
        </w:numPr>
        <w:autoSpaceDE w:val="0"/>
        <w:autoSpaceDN w:val="0"/>
        <w:adjustRightInd w:val="0"/>
        <w:spacing w:before="240" w:after="120" w:line="240" w:lineRule="auto"/>
        <w:ind w:right="0"/>
        <w:jc w:val="left"/>
        <w:rPr>
          <w:rFonts w:ascii="Arial" w:hAnsi="Arial" w:cs="Arial"/>
          <w:sz w:val="24"/>
          <w:szCs w:val="24"/>
          <w:lang w:val="es-MX"/>
        </w:rPr>
      </w:pPr>
      <w:r w:rsidRPr="00537E03">
        <w:rPr>
          <w:rFonts w:ascii="Arial" w:eastAsia="Calibri" w:hAnsi="Arial" w:cs="Arial"/>
          <w:sz w:val="24"/>
          <w:szCs w:val="24"/>
          <w:lang w:val="es-MX" w:eastAsia="es-ES_tradnl"/>
        </w:rPr>
        <w:t xml:space="preserve">Francisco Paniagua, Noemy </w:t>
      </w:r>
      <w:proofErr w:type="spellStart"/>
      <w:proofErr w:type="gramStart"/>
      <w:r w:rsidRPr="00537E03">
        <w:rPr>
          <w:rFonts w:ascii="Arial" w:eastAsia="Calibri" w:hAnsi="Arial" w:cs="Arial"/>
          <w:sz w:val="24"/>
          <w:szCs w:val="24"/>
          <w:lang w:val="es-MX" w:eastAsia="es-ES_tradnl"/>
        </w:rPr>
        <w:t>Noguera,Nora</w:t>
      </w:r>
      <w:proofErr w:type="spellEnd"/>
      <w:proofErr w:type="gramEnd"/>
      <w:r w:rsidRPr="00537E03">
        <w:rPr>
          <w:rFonts w:ascii="Arial" w:eastAsia="Calibri" w:hAnsi="Arial" w:cs="Arial"/>
          <w:sz w:val="24"/>
          <w:szCs w:val="24"/>
          <w:lang w:val="es-MX" w:eastAsia="es-ES_tradnl"/>
        </w:rPr>
        <w:t xml:space="preserve"> Fonseca, Diana Gorgona. </w:t>
      </w:r>
      <w:proofErr w:type="spellStart"/>
      <w:r w:rsidRPr="00537E03">
        <w:rPr>
          <w:rFonts w:ascii="Arial" w:eastAsia="Calibri" w:hAnsi="Arial" w:cs="Arial"/>
          <w:sz w:val="24"/>
          <w:szCs w:val="24"/>
          <w:lang w:val="es-MX" w:eastAsia="es-ES_tradnl"/>
        </w:rPr>
        <w:t>Analisis</w:t>
      </w:r>
      <w:proofErr w:type="spellEnd"/>
      <w:r w:rsidRPr="00537E03">
        <w:rPr>
          <w:rFonts w:ascii="Arial" w:eastAsia="Calibri" w:hAnsi="Arial" w:cs="Arial"/>
          <w:sz w:val="24"/>
          <w:szCs w:val="24"/>
          <w:lang w:val="es-MX" w:eastAsia="es-ES_tradnl"/>
        </w:rPr>
        <w:t xml:space="preserve"> Situacional de la Epidemia del Dengue en la </w:t>
      </w:r>
      <w:proofErr w:type="spellStart"/>
      <w:r w:rsidRPr="00537E03">
        <w:rPr>
          <w:rFonts w:ascii="Arial" w:eastAsia="Calibri" w:hAnsi="Arial" w:cs="Arial"/>
          <w:sz w:val="24"/>
          <w:szCs w:val="24"/>
          <w:lang w:val="es-MX" w:eastAsia="es-ES_tradnl"/>
        </w:rPr>
        <w:t>Region</w:t>
      </w:r>
      <w:proofErr w:type="spellEnd"/>
      <w:r w:rsidRPr="00537E03">
        <w:rPr>
          <w:rFonts w:ascii="Arial" w:eastAsia="Calibri" w:hAnsi="Arial" w:cs="Arial"/>
          <w:sz w:val="24"/>
          <w:szCs w:val="24"/>
          <w:lang w:val="es-MX" w:eastAsia="es-ES_tradnl"/>
        </w:rPr>
        <w:t xml:space="preserve"> Chorotega 2007. CCSS.2008.</w:t>
      </w:r>
    </w:p>
    <w:p w14:paraId="4CAF67C4" w14:textId="146CA630" w:rsidR="00161A84" w:rsidRPr="00537E03" w:rsidRDefault="00161A84" w:rsidP="0057014C">
      <w:pPr>
        <w:pStyle w:val="Ttulo1Procedimientos"/>
        <w:numPr>
          <w:ilvl w:val="0"/>
          <w:numId w:val="0"/>
        </w:numPr>
        <w:spacing w:before="100" w:beforeAutospacing="1" w:after="100" w:afterAutospacing="1"/>
        <w:ind w:left="360" w:hanging="360"/>
        <w:contextualSpacing/>
        <w:rPr>
          <w:sz w:val="24"/>
          <w:szCs w:val="24"/>
        </w:rPr>
      </w:pPr>
      <w:r w:rsidRPr="00537E03">
        <w:rPr>
          <w:sz w:val="24"/>
          <w:szCs w:val="24"/>
        </w:rPr>
        <w:br w:type="page"/>
      </w:r>
    </w:p>
    <w:p w14:paraId="034D344A" w14:textId="7B60D3EF" w:rsidR="00A356F5" w:rsidRPr="00537E03" w:rsidRDefault="002D6E5B" w:rsidP="00457D3F">
      <w:pPr>
        <w:pStyle w:val="Ttulo1Procedimientos"/>
        <w:spacing w:before="100" w:beforeAutospacing="1" w:after="100" w:afterAutospacing="1"/>
        <w:contextualSpacing/>
        <w:rPr>
          <w:sz w:val="24"/>
          <w:szCs w:val="24"/>
        </w:rPr>
      </w:pPr>
      <w:r w:rsidRPr="00537E03">
        <w:rPr>
          <w:sz w:val="24"/>
          <w:szCs w:val="24"/>
        </w:rPr>
        <w:lastRenderedPageBreak/>
        <w:t>R</w:t>
      </w:r>
      <w:r w:rsidR="00A356F5" w:rsidRPr="00537E03">
        <w:rPr>
          <w:sz w:val="24"/>
          <w:szCs w:val="24"/>
        </w:rPr>
        <w:t>esponsables</w:t>
      </w:r>
    </w:p>
    <w:p w14:paraId="460AA475" w14:textId="3F148E5F" w:rsidR="00C76B8A" w:rsidRDefault="00B37ABE" w:rsidP="00350E07">
      <w:pPr>
        <w:pStyle w:val="Descripcin"/>
        <w:keepNext/>
        <w:spacing w:before="100" w:beforeAutospacing="1" w:after="100" w:afterAutospacing="1"/>
        <w:contextualSpacing/>
        <w:rPr>
          <w:rFonts w:ascii="Arial" w:hAnsi="Arial" w:cs="Arial"/>
          <w:i w:val="0"/>
          <w:iCs w:val="0"/>
          <w:color w:val="auto"/>
          <w:sz w:val="24"/>
          <w:szCs w:val="24"/>
        </w:rPr>
      </w:pPr>
      <w:r w:rsidRPr="00537E03">
        <w:rPr>
          <w:rFonts w:ascii="Arial" w:hAnsi="Arial" w:cs="Arial"/>
          <w:i w:val="0"/>
          <w:iCs w:val="0"/>
          <w:color w:val="auto"/>
          <w:sz w:val="24"/>
          <w:szCs w:val="24"/>
        </w:rPr>
        <w:t>El responsable de ejecutar este proceso son los equipos de manejo de vectores que se encuentran en los niveles de gestión regional y local, bajo la asesoría técnica del nivel central.</w:t>
      </w:r>
    </w:p>
    <w:p w14:paraId="12A69EB8" w14:textId="77777777" w:rsidR="00350E07" w:rsidRPr="00350E07" w:rsidRDefault="00350E07" w:rsidP="00350E07"/>
    <w:p w14:paraId="3E882972" w14:textId="22CC145C" w:rsidR="0078678D" w:rsidRPr="00537E03" w:rsidRDefault="0078678D" w:rsidP="00D2176C">
      <w:pPr>
        <w:pStyle w:val="Descripcin"/>
        <w:keepNext/>
        <w:spacing w:before="100" w:beforeAutospacing="1" w:after="100" w:afterAutospacing="1"/>
        <w:contextualSpacing/>
        <w:jc w:val="left"/>
        <w:rPr>
          <w:rFonts w:ascii="Arial" w:hAnsi="Arial" w:cs="Arial"/>
          <w:b/>
          <w:i w:val="0"/>
          <w:color w:val="auto"/>
          <w:sz w:val="24"/>
          <w:szCs w:val="24"/>
        </w:rPr>
      </w:pPr>
      <w:r w:rsidRPr="00537E03">
        <w:rPr>
          <w:rFonts w:ascii="Arial" w:hAnsi="Arial" w:cs="Arial"/>
          <w:b/>
          <w:i w:val="0"/>
          <w:color w:val="auto"/>
          <w:sz w:val="24"/>
          <w:szCs w:val="24"/>
        </w:rPr>
        <w:t xml:space="preserve">Cuadro </w:t>
      </w:r>
      <w:r w:rsidRPr="00537E03">
        <w:rPr>
          <w:rFonts w:ascii="Arial" w:hAnsi="Arial" w:cs="Arial"/>
          <w:b/>
          <w:i w:val="0"/>
          <w:color w:val="auto"/>
          <w:sz w:val="24"/>
          <w:szCs w:val="24"/>
        </w:rPr>
        <w:fldChar w:fldCharType="begin"/>
      </w:r>
      <w:r w:rsidRPr="00537E03">
        <w:rPr>
          <w:rFonts w:ascii="Arial" w:hAnsi="Arial" w:cs="Arial"/>
          <w:b/>
          <w:i w:val="0"/>
          <w:color w:val="auto"/>
          <w:sz w:val="24"/>
          <w:szCs w:val="24"/>
        </w:rPr>
        <w:instrText xml:space="preserve"> SEQ Cuadro \* ARABIC </w:instrText>
      </w:r>
      <w:r w:rsidRPr="00537E03">
        <w:rPr>
          <w:rFonts w:ascii="Arial" w:hAnsi="Arial" w:cs="Arial"/>
          <w:b/>
          <w:i w:val="0"/>
          <w:color w:val="auto"/>
          <w:sz w:val="24"/>
          <w:szCs w:val="24"/>
        </w:rPr>
        <w:fldChar w:fldCharType="separate"/>
      </w:r>
      <w:r w:rsidR="00145B5E" w:rsidRPr="00537E03">
        <w:rPr>
          <w:rFonts w:ascii="Arial" w:hAnsi="Arial" w:cs="Arial"/>
          <w:b/>
          <w:i w:val="0"/>
          <w:noProof/>
          <w:color w:val="auto"/>
          <w:sz w:val="24"/>
          <w:szCs w:val="24"/>
        </w:rPr>
        <w:t>1</w:t>
      </w:r>
      <w:r w:rsidRPr="00537E03">
        <w:rPr>
          <w:rFonts w:ascii="Arial" w:hAnsi="Arial" w:cs="Arial"/>
          <w:b/>
          <w:i w:val="0"/>
          <w:color w:val="auto"/>
          <w:sz w:val="24"/>
          <w:szCs w:val="24"/>
        </w:rPr>
        <w:fldChar w:fldCharType="end"/>
      </w:r>
      <w:r w:rsidRPr="00537E03">
        <w:rPr>
          <w:rFonts w:ascii="Arial" w:hAnsi="Arial" w:cs="Arial"/>
          <w:b/>
          <w:i w:val="0"/>
          <w:color w:val="auto"/>
          <w:sz w:val="24"/>
          <w:szCs w:val="24"/>
        </w:rPr>
        <w:t>. Responsables.</w:t>
      </w:r>
    </w:p>
    <w:p w14:paraId="16DD65F6" w14:textId="77777777" w:rsidR="0078678D" w:rsidRPr="00537E03" w:rsidRDefault="0078678D" w:rsidP="00457D3F">
      <w:pPr>
        <w:spacing w:before="100" w:beforeAutospacing="1" w:after="100" w:afterAutospacing="1" w:line="240" w:lineRule="auto"/>
        <w:ind w:right="0"/>
        <w:contextualSpacing/>
        <w:rPr>
          <w:rFonts w:ascii="Arial" w:hAnsi="Arial" w:cs="Arial"/>
          <w:sz w:val="24"/>
          <w:szCs w:val="24"/>
        </w:rPr>
      </w:pPr>
    </w:p>
    <w:tbl>
      <w:tblPr>
        <w:tblW w:w="9366" w:type="dxa"/>
        <w:tblInd w:w="2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7"/>
        <w:gridCol w:w="3686"/>
        <w:gridCol w:w="1559"/>
        <w:gridCol w:w="2694"/>
      </w:tblGrid>
      <w:tr w:rsidR="00DD502A" w:rsidRPr="00537E03" w14:paraId="0AABCA65" w14:textId="77777777" w:rsidTr="00480180">
        <w:trPr>
          <w:tblHeader/>
        </w:trPr>
        <w:tc>
          <w:tcPr>
            <w:tcW w:w="142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7365D"/>
            <w:vAlign w:val="center"/>
          </w:tcPr>
          <w:p w14:paraId="7BA68CC3" w14:textId="7C23B97C" w:rsidR="002B7535" w:rsidRPr="00537E03" w:rsidRDefault="002B7535" w:rsidP="00457D3F">
            <w:pPr>
              <w:spacing w:before="100" w:beforeAutospacing="1" w:after="100" w:afterAutospacing="1" w:line="240" w:lineRule="auto"/>
              <w:ind w:right="0"/>
              <w:contextualSpacing/>
              <w:jc w:val="center"/>
              <w:rPr>
                <w:rFonts w:ascii="Arial" w:hAnsi="Arial" w:cs="Arial"/>
                <w:b/>
                <w:sz w:val="24"/>
                <w:szCs w:val="24"/>
              </w:rPr>
            </w:pPr>
            <w:r w:rsidRPr="00537E03">
              <w:rPr>
                <w:rFonts w:ascii="Arial" w:hAnsi="Arial" w:cs="Arial"/>
                <w:b/>
                <w:sz w:val="24"/>
                <w:szCs w:val="24"/>
              </w:rPr>
              <w:t>Código de la actividad</w:t>
            </w:r>
          </w:p>
        </w:tc>
        <w:tc>
          <w:tcPr>
            <w:tcW w:w="368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7365D"/>
            <w:vAlign w:val="center"/>
          </w:tcPr>
          <w:p w14:paraId="3F73223B" w14:textId="77777777" w:rsidR="002B7535" w:rsidRPr="00537E03" w:rsidRDefault="002B7535" w:rsidP="00457D3F">
            <w:pPr>
              <w:spacing w:before="100" w:beforeAutospacing="1" w:after="100" w:afterAutospacing="1" w:line="240" w:lineRule="auto"/>
              <w:ind w:right="0"/>
              <w:contextualSpacing/>
              <w:jc w:val="center"/>
              <w:rPr>
                <w:rFonts w:ascii="Arial" w:hAnsi="Arial" w:cs="Arial"/>
                <w:b/>
                <w:sz w:val="24"/>
                <w:szCs w:val="24"/>
              </w:rPr>
            </w:pPr>
            <w:r w:rsidRPr="00537E03">
              <w:rPr>
                <w:rFonts w:ascii="Arial" w:hAnsi="Arial" w:cs="Arial"/>
                <w:b/>
                <w:sz w:val="24"/>
                <w:szCs w:val="24"/>
              </w:rPr>
              <w:t>Actividad</w:t>
            </w:r>
          </w:p>
        </w:tc>
        <w:tc>
          <w:tcPr>
            <w:tcW w:w="155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7365D"/>
            <w:vAlign w:val="center"/>
          </w:tcPr>
          <w:p w14:paraId="3EF501FB" w14:textId="77777777" w:rsidR="002B7535" w:rsidRPr="00537E03" w:rsidRDefault="002B7535" w:rsidP="00457D3F">
            <w:pPr>
              <w:spacing w:before="100" w:beforeAutospacing="1" w:after="100" w:afterAutospacing="1" w:line="240" w:lineRule="auto"/>
              <w:ind w:right="0"/>
              <w:contextualSpacing/>
              <w:jc w:val="center"/>
              <w:rPr>
                <w:rFonts w:ascii="Arial" w:hAnsi="Arial" w:cs="Arial"/>
                <w:b/>
                <w:sz w:val="24"/>
                <w:szCs w:val="24"/>
              </w:rPr>
            </w:pPr>
            <w:r w:rsidRPr="00537E03">
              <w:rPr>
                <w:rFonts w:ascii="Arial" w:hAnsi="Arial" w:cs="Arial"/>
                <w:b/>
                <w:sz w:val="24"/>
                <w:szCs w:val="24"/>
              </w:rPr>
              <w:t>Nivel de gestión</w:t>
            </w:r>
          </w:p>
        </w:tc>
        <w:tc>
          <w:tcPr>
            <w:tcW w:w="2694"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17365D"/>
            <w:vAlign w:val="center"/>
          </w:tcPr>
          <w:p w14:paraId="5859DE23" w14:textId="0D679BBB" w:rsidR="002B7535" w:rsidRPr="00537E03" w:rsidRDefault="002B7535" w:rsidP="00457D3F">
            <w:pPr>
              <w:spacing w:before="100" w:beforeAutospacing="1" w:after="100" w:afterAutospacing="1" w:line="240" w:lineRule="auto"/>
              <w:ind w:right="0"/>
              <w:contextualSpacing/>
              <w:jc w:val="center"/>
              <w:rPr>
                <w:rFonts w:ascii="Arial" w:hAnsi="Arial" w:cs="Arial"/>
                <w:b/>
                <w:sz w:val="24"/>
                <w:szCs w:val="24"/>
              </w:rPr>
            </w:pPr>
            <w:r w:rsidRPr="00537E03">
              <w:rPr>
                <w:rFonts w:ascii="Arial" w:hAnsi="Arial" w:cs="Arial"/>
                <w:b/>
                <w:sz w:val="24"/>
                <w:szCs w:val="24"/>
              </w:rPr>
              <w:t xml:space="preserve">Unidad Organizativa </w:t>
            </w:r>
            <w:r w:rsidR="00A11AD5" w:rsidRPr="00537E03">
              <w:rPr>
                <w:rFonts w:ascii="Arial" w:hAnsi="Arial" w:cs="Arial"/>
                <w:b/>
                <w:sz w:val="24"/>
                <w:szCs w:val="24"/>
              </w:rPr>
              <w:t>responsable</w:t>
            </w:r>
          </w:p>
        </w:tc>
      </w:tr>
      <w:tr w:rsidR="00DD502A" w:rsidRPr="00537E03" w14:paraId="394E0602" w14:textId="77777777" w:rsidTr="0084069E">
        <w:trPr>
          <w:trHeight w:val="652"/>
        </w:trPr>
        <w:tc>
          <w:tcPr>
            <w:tcW w:w="1427" w:type="dxa"/>
            <w:vAlign w:val="center"/>
          </w:tcPr>
          <w:p w14:paraId="7ACF8F8D" w14:textId="0A0F8C15" w:rsidR="0003599E" w:rsidRPr="00537E03" w:rsidRDefault="0084069E"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8.1</w:t>
            </w:r>
          </w:p>
        </w:tc>
        <w:tc>
          <w:tcPr>
            <w:tcW w:w="3686" w:type="dxa"/>
            <w:vAlign w:val="center"/>
          </w:tcPr>
          <w:p w14:paraId="07C311A8" w14:textId="1EFFD482" w:rsidR="0003599E" w:rsidRPr="00537E03" w:rsidRDefault="0084069E"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Planificar la visita</w:t>
            </w:r>
          </w:p>
        </w:tc>
        <w:tc>
          <w:tcPr>
            <w:tcW w:w="1559" w:type="dxa"/>
            <w:vAlign w:val="center"/>
          </w:tcPr>
          <w:p w14:paraId="61891034" w14:textId="369FA925" w:rsidR="0003599E" w:rsidRPr="00537E03" w:rsidRDefault="0084069E"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Local / Regional</w:t>
            </w:r>
          </w:p>
        </w:tc>
        <w:tc>
          <w:tcPr>
            <w:tcW w:w="2694" w:type="dxa"/>
            <w:vAlign w:val="center"/>
          </w:tcPr>
          <w:p w14:paraId="623F813E" w14:textId="1C327E8D" w:rsidR="0003599E" w:rsidRPr="00537E03" w:rsidRDefault="0084069E" w:rsidP="00D2176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Área Rectora de Salud / Región Rectora de Salud</w:t>
            </w:r>
          </w:p>
        </w:tc>
      </w:tr>
      <w:tr w:rsidR="0084069E" w:rsidRPr="00537E03" w14:paraId="15700152" w14:textId="77777777" w:rsidTr="00480180">
        <w:tc>
          <w:tcPr>
            <w:tcW w:w="1427" w:type="dxa"/>
            <w:vAlign w:val="center"/>
          </w:tcPr>
          <w:p w14:paraId="44CE8CFD" w14:textId="062373DD" w:rsidR="0084069E" w:rsidRPr="00537E03" w:rsidRDefault="0084069E" w:rsidP="0084069E">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8.2</w:t>
            </w:r>
          </w:p>
        </w:tc>
        <w:tc>
          <w:tcPr>
            <w:tcW w:w="3686" w:type="dxa"/>
            <w:vAlign w:val="center"/>
          </w:tcPr>
          <w:p w14:paraId="4303A24C" w14:textId="56D260DB" w:rsidR="0084069E" w:rsidRPr="00537E03" w:rsidRDefault="0084069E" w:rsidP="0084069E">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Caracterizar zonas prioritarias</w:t>
            </w:r>
          </w:p>
        </w:tc>
        <w:tc>
          <w:tcPr>
            <w:tcW w:w="1559" w:type="dxa"/>
            <w:vAlign w:val="center"/>
          </w:tcPr>
          <w:p w14:paraId="7D761605" w14:textId="3893544A" w:rsidR="0084069E" w:rsidRPr="00537E03" w:rsidRDefault="0084069E" w:rsidP="0084069E">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Local / Regional</w:t>
            </w:r>
          </w:p>
        </w:tc>
        <w:tc>
          <w:tcPr>
            <w:tcW w:w="2694" w:type="dxa"/>
            <w:vAlign w:val="center"/>
          </w:tcPr>
          <w:p w14:paraId="3637CAE8" w14:textId="07157CD1" w:rsidR="0084069E" w:rsidRPr="00537E03" w:rsidRDefault="0084069E" w:rsidP="0084069E">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Área Rectora de Salud / Región Rectora de Salud</w:t>
            </w:r>
          </w:p>
        </w:tc>
      </w:tr>
      <w:tr w:rsidR="0084069E" w:rsidRPr="00537E03" w14:paraId="70990434" w14:textId="77777777" w:rsidTr="00480180">
        <w:tc>
          <w:tcPr>
            <w:tcW w:w="1427" w:type="dxa"/>
            <w:vAlign w:val="center"/>
          </w:tcPr>
          <w:p w14:paraId="04EF74DE" w14:textId="12992DA1" w:rsidR="0084069E" w:rsidRPr="00537E03" w:rsidRDefault="0084069E" w:rsidP="0084069E">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8.3</w:t>
            </w:r>
          </w:p>
        </w:tc>
        <w:tc>
          <w:tcPr>
            <w:tcW w:w="3686" w:type="dxa"/>
            <w:vAlign w:val="center"/>
          </w:tcPr>
          <w:p w14:paraId="71632676" w14:textId="4A469E3B" w:rsidR="0084069E" w:rsidRPr="00537E03" w:rsidRDefault="0084069E" w:rsidP="0084069E">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Detectar focos o criaderos de vectores</w:t>
            </w:r>
          </w:p>
        </w:tc>
        <w:tc>
          <w:tcPr>
            <w:tcW w:w="1559" w:type="dxa"/>
            <w:vAlign w:val="center"/>
          </w:tcPr>
          <w:p w14:paraId="03C77774" w14:textId="2D921673" w:rsidR="0084069E" w:rsidRPr="00537E03" w:rsidRDefault="0084069E" w:rsidP="0084069E">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Local / Regional</w:t>
            </w:r>
          </w:p>
        </w:tc>
        <w:tc>
          <w:tcPr>
            <w:tcW w:w="2694" w:type="dxa"/>
            <w:vAlign w:val="center"/>
          </w:tcPr>
          <w:p w14:paraId="163E56EA" w14:textId="58741809" w:rsidR="0084069E" w:rsidRPr="00537E03" w:rsidRDefault="0084069E" w:rsidP="0084069E">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Área Rectora de Salud / Región Rectora de Salud</w:t>
            </w:r>
          </w:p>
        </w:tc>
      </w:tr>
      <w:tr w:rsidR="0084069E" w:rsidRPr="00537E03" w14:paraId="299AA4DB" w14:textId="77777777" w:rsidTr="00480180">
        <w:tc>
          <w:tcPr>
            <w:tcW w:w="1427" w:type="dxa"/>
            <w:vAlign w:val="center"/>
          </w:tcPr>
          <w:p w14:paraId="39433DBF" w14:textId="79C51FCE" w:rsidR="0084069E" w:rsidRPr="00537E03" w:rsidRDefault="0084069E" w:rsidP="0084069E">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8.4</w:t>
            </w:r>
          </w:p>
        </w:tc>
        <w:tc>
          <w:tcPr>
            <w:tcW w:w="3686" w:type="dxa"/>
            <w:vAlign w:val="center"/>
          </w:tcPr>
          <w:p w14:paraId="63A48FCB" w14:textId="4E80A99F" w:rsidR="0084069E" w:rsidRPr="00537E03" w:rsidRDefault="0084069E" w:rsidP="0084069E">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 xml:space="preserve">Realizar encuestas entomológicas </w:t>
            </w:r>
          </w:p>
        </w:tc>
        <w:tc>
          <w:tcPr>
            <w:tcW w:w="1559" w:type="dxa"/>
            <w:vAlign w:val="center"/>
          </w:tcPr>
          <w:p w14:paraId="3B2D3C8F" w14:textId="789436DC" w:rsidR="0084069E" w:rsidRPr="00537E03" w:rsidRDefault="0084069E" w:rsidP="0084069E">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Local / Regional</w:t>
            </w:r>
          </w:p>
        </w:tc>
        <w:tc>
          <w:tcPr>
            <w:tcW w:w="2694" w:type="dxa"/>
            <w:vAlign w:val="center"/>
          </w:tcPr>
          <w:p w14:paraId="5178FD4F" w14:textId="6909802B" w:rsidR="0084069E" w:rsidRPr="00537E03" w:rsidRDefault="0084069E" w:rsidP="0084069E">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Área Rectora de Salud / Región Rectora de Salud</w:t>
            </w:r>
          </w:p>
        </w:tc>
      </w:tr>
      <w:tr w:rsidR="0084069E" w:rsidRPr="00537E03" w14:paraId="661B389C" w14:textId="77777777" w:rsidTr="00480180">
        <w:tc>
          <w:tcPr>
            <w:tcW w:w="1427" w:type="dxa"/>
            <w:vAlign w:val="center"/>
          </w:tcPr>
          <w:p w14:paraId="620E6C90" w14:textId="180BB143" w:rsidR="0084069E" w:rsidRPr="00537E03" w:rsidRDefault="0084069E" w:rsidP="0084069E">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8.5</w:t>
            </w:r>
          </w:p>
        </w:tc>
        <w:tc>
          <w:tcPr>
            <w:tcW w:w="3686" w:type="dxa"/>
            <w:vAlign w:val="center"/>
          </w:tcPr>
          <w:p w14:paraId="5E67B0E5" w14:textId="2012A1FC" w:rsidR="0084069E" w:rsidRPr="00537E03" w:rsidRDefault="0084069E" w:rsidP="0084069E">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Analizar la información recopilada y construir informe de priorización de riesgos</w:t>
            </w:r>
          </w:p>
        </w:tc>
        <w:tc>
          <w:tcPr>
            <w:tcW w:w="1559" w:type="dxa"/>
            <w:vAlign w:val="center"/>
          </w:tcPr>
          <w:p w14:paraId="4AFA2033" w14:textId="1014D3BA" w:rsidR="0084069E" w:rsidRPr="00537E03" w:rsidRDefault="0084069E" w:rsidP="0084069E">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Regional</w:t>
            </w:r>
          </w:p>
        </w:tc>
        <w:tc>
          <w:tcPr>
            <w:tcW w:w="2694" w:type="dxa"/>
            <w:vAlign w:val="center"/>
          </w:tcPr>
          <w:p w14:paraId="78B22AA7" w14:textId="0A0B3D7F" w:rsidR="0084069E" w:rsidRPr="00537E03" w:rsidRDefault="0084069E" w:rsidP="0084069E">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Región Rectora de Salud</w:t>
            </w:r>
          </w:p>
        </w:tc>
      </w:tr>
      <w:tr w:rsidR="007457CC" w:rsidRPr="00537E03" w14:paraId="045DC882" w14:textId="77777777" w:rsidTr="00480180">
        <w:tc>
          <w:tcPr>
            <w:tcW w:w="1427" w:type="dxa"/>
            <w:vAlign w:val="center"/>
          </w:tcPr>
          <w:p w14:paraId="2CB32147" w14:textId="125772BD" w:rsidR="007457CC" w:rsidRPr="00537E03" w:rsidRDefault="007457CC" w:rsidP="007457C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8.6</w:t>
            </w:r>
          </w:p>
        </w:tc>
        <w:tc>
          <w:tcPr>
            <w:tcW w:w="3686" w:type="dxa"/>
            <w:vAlign w:val="center"/>
          </w:tcPr>
          <w:p w14:paraId="6F1071B7" w14:textId="0F430B00" w:rsidR="007457CC" w:rsidRPr="00537E03" w:rsidRDefault="007457CC" w:rsidP="007457C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 xml:space="preserve">Realizar estratificación epidemiológica y entomológica </w:t>
            </w:r>
          </w:p>
        </w:tc>
        <w:tc>
          <w:tcPr>
            <w:tcW w:w="1559" w:type="dxa"/>
            <w:vAlign w:val="center"/>
          </w:tcPr>
          <w:p w14:paraId="64E759E9" w14:textId="3FD08212" w:rsidR="007457CC" w:rsidRPr="00537E03" w:rsidRDefault="007457CC" w:rsidP="007457C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Regional</w:t>
            </w:r>
          </w:p>
        </w:tc>
        <w:tc>
          <w:tcPr>
            <w:tcW w:w="2694" w:type="dxa"/>
            <w:vAlign w:val="center"/>
          </w:tcPr>
          <w:p w14:paraId="1A713728" w14:textId="3D1AD1B1" w:rsidR="007457CC" w:rsidRPr="00537E03" w:rsidRDefault="007457CC" w:rsidP="007457CC">
            <w:pPr>
              <w:spacing w:before="100" w:beforeAutospacing="1" w:after="100" w:afterAutospacing="1" w:line="240" w:lineRule="auto"/>
              <w:ind w:right="0"/>
              <w:contextualSpacing/>
              <w:jc w:val="center"/>
              <w:rPr>
                <w:rFonts w:ascii="Arial" w:hAnsi="Arial" w:cs="Arial"/>
                <w:sz w:val="24"/>
                <w:szCs w:val="24"/>
              </w:rPr>
            </w:pPr>
            <w:r>
              <w:rPr>
                <w:rFonts w:ascii="Arial" w:hAnsi="Arial" w:cs="Arial"/>
                <w:sz w:val="24"/>
                <w:szCs w:val="24"/>
              </w:rPr>
              <w:t>Región Rectora de Salud</w:t>
            </w:r>
          </w:p>
        </w:tc>
      </w:tr>
      <w:tr w:rsidR="007457CC" w:rsidRPr="00537E03" w14:paraId="17188286" w14:textId="77777777" w:rsidTr="00480180">
        <w:tc>
          <w:tcPr>
            <w:tcW w:w="1427" w:type="dxa"/>
            <w:vAlign w:val="center"/>
          </w:tcPr>
          <w:p w14:paraId="1CE1E7F0" w14:textId="4BE1BF83" w:rsidR="007457CC" w:rsidRPr="00537E03" w:rsidRDefault="007457CC" w:rsidP="007457CC">
            <w:pPr>
              <w:spacing w:before="100" w:beforeAutospacing="1" w:after="100" w:afterAutospacing="1" w:line="240" w:lineRule="auto"/>
              <w:ind w:right="0"/>
              <w:contextualSpacing/>
              <w:jc w:val="center"/>
              <w:rPr>
                <w:rFonts w:ascii="Arial" w:hAnsi="Arial" w:cs="Arial"/>
                <w:sz w:val="24"/>
                <w:szCs w:val="24"/>
              </w:rPr>
            </w:pPr>
          </w:p>
        </w:tc>
        <w:tc>
          <w:tcPr>
            <w:tcW w:w="3686" w:type="dxa"/>
            <w:vAlign w:val="center"/>
          </w:tcPr>
          <w:p w14:paraId="218BAB52" w14:textId="47E8DFE2" w:rsidR="007457CC" w:rsidRPr="00537E03" w:rsidRDefault="007457CC" w:rsidP="007457CC">
            <w:pPr>
              <w:spacing w:before="100" w:beforeAutospacing="1" w:after="100" w:afterAutospacing="1" w:line="240" w:lineRule="auto"/>
              <w:ind w:right="0"/>
              <w:contextualSpacing/>
              <w:jc w:val="center"/>
              <w:rPr>
                <w:rFonts w:ascii="Arial" w:hAnsi="Arial" w:cs="Arial"/>
                <w:sz w:val="24"/>
                <w:szCs w:val="24"/>
              </w:rPr>
            </w:pPr>
          </w:p>
        </w:tc>
        <w:tc>
          <w:tcPr>
            <w:tcW w:w="1559" w:type="dxa"/>
            <w:vAlign w:val="center"/>
          </w:tcPr>
          <w:p w14:paraId="0638270F" w14:textId="1A4E463A" w:rsidR="007457CC" w:rsidRPr="00537E03" w:rsidRDefault="007457CC" w:rsidP="007457CC">
            <w:pPr>
              <w:spacing w:before="100" w:beforeAutospacing="1" w:after="100" w:afterAutospacing="1" w:line="240" w:lineRule="auto"/>
              <w:ind w:right="0"/>
              <w:contextualSpacing/>
              <w:jc w:val="center"/>
              <w:rPr>
                <w:rFonts w:ascii="Arial" w:hAnsi="Arial" w:cs="Arial"/>
                <w:sz w:val="24"/>
                <w:szCs w:val="24"/>
              </w:rPr>
            </w:pPr>
          </w:p>
        </w:tc>
        <w:tc>
          <w:tcPr>
            <w:tcW w:w="2694" w:type="dxa"/>
            <w:vAlign w:val="center"/>
          </w:tcPr>
          <w:p w14:paraId="333F1BC1" w14:textId="38546FB5" w:rsidR="007457CC" w:rsidRPr="00537E03" w:rsidRDefault="007457CC" w:rsidP="007457CC">
            <w:pPr>
              <w:spacing w:before="100" w:beforeAutospacing="1" w:after="100" w:afterAutospacing="1" w:line="240" w:lineRule="auto"/>
              <w:ind w:right="0"/>
              <w:contextualSpacing/>
              <w:jc w:val="center"/>
              <w:rPr>
                <w:rFonts w:ascii="Arial" w:hAnsi="Arial" w:cs="Arial"/>
                <w:sz w:val="24"/>
                <w:szCs w:val="24"/>
              </w:rPr>
            </w:pPr>
          </w:p>
        </w:tc>
      </w:tr>
    </w:tbl>
    <w:p w14:paraId="618D0FDD" w14:textId="77777777" w:rsidR="002B7535" w:rsidRPr="00537E03" w:rsidRDefault="002B7535" w:rsidP="00457D3F">
      <w:pPr>
        <w:spacing w:before="100" w:beforeAutospacing="1" w:after="100" w:afterAutospacing="1" w:line="240" w:lineRule="auto"/>
        <w:ind w:right="0"/>
        <w:contextualSpacing/>
        <w:rPr>
          <w:rFonts w:ascii="Arial" w:hAnsi="Arial" w:cs="Arial"/>
          <w:sz w:val="24"/>
          <w:szCs w:val="24"/>
        </w:rPr>
      </w:pPr>
    </w:p>
    <w:p w14:paraId="5E8CCAAA" w14:textId="77777777" w:rsidR="00161A84" w:rsidRPr="00537E03" w:rsidRDefault="00161A84" w:rsidP="00457D3F">
      <w:pPr>
        <w:spacing w:before="100" w:beforeAutospacing="1" w:after="100" w:afterAutospacing="1" w:line="240" w:lineRule="auto"/>
        <w:ind w:right="0"/>
        <w:contextualSpacing/>
        <w:jc w:val="left"/>
        <w:rPr>
          <w:rFonts w:ascii="Arial" w:hAnsi="Arial" w:cs="Arial"/>
          <w:b/>
          <w:sz w:val="24"/>
          <w:szCs w:val="24"/>
        </w:rPr>
      </w:pPr>
      <w:r w:rsidRPr="00537E03">
        <w:rPr>
          <w:rFonts w:ascii="Arial" w:hAnsi="Arial" w:cs="Arial"/>
          <w:sz w:val="24"/>
          <w:szCs w:val="24"/>
        </w:rPr>
        <w:br w:type="page"/>
      </w:r>
    </w:p>
    <w:p w14:paraId="40923056" w14:textId="77777777" w:rsidR="006978B9" w:rsidRPr="00537E03" w:rsidRDefault="00C05364" w:rsidP="006978B9">
      <w:pPr>
        <w:pStyle w:val="Ttulo1Procedimientos"/>
        <w:spacing w:before="100" w:beforeAutospacing="1" w:after="100" w:afterAutospacing="1"/>
        <w:contextualSpacing/>
        <w:rPr>
          <w:sz w:val="24"/>
          <w:szCs w:val="24"/>
        </w:rPr>
      </w:pPr>
      <w:r w:rsidRPr="00537E03">
        <w:rPr>
          <w:sz w:val="24"/>
          <w:szCs w:val="24"/>
        </w:rPr>
        <w:lastRenderedPageBreak/>
        <w:t>Procedimiento</w:t>
      </w:r>
    </w:p>
    <w:p w14:paraId="763A45E4" w14:textId="2A3EA6D0" w:rsidR="006978B9" w:rsidRPr="00537E03" w:rsidRDefault="006978B9">
      <w:pPr>
        <w:pStyle w:val="Ttulo2Procedimiento"/>
        <w:numPr>
          <w:ilvl w:val="1"/>
          <w:numId w:val="9"/>
        </w:numPr>
        <w:spacing w:before="100" w:beforeAutospacing="1" w:after="100" w:afterAutospacing="1"/>
        <w:contextualSpacing/>
        <w:rPr>
          <w:szCs w:val="24"/>
        </w:rPr>
      </w:pPr>
      <w:r w:rsidRPr="00537E03">
        <w:rPr>
          <w:szCs w:val="24"/>
          <w:lang w:val="es-ES_tradnl"/>
        </w:rPr>
        <w:t>Planificar la visita</w:t>
      </w:r>
    </w:p>
    <w:p w14:paraId="34983B52" w14:textId="547A2819" w:rsidR="006978B9" w:rsidRPr="00537E03" w:rsidRDefault="006978B9" w:rsidP="006978B9">
      <w:pPr>
        <w:spacing w:before="240" w:after="120" w:line="240" w:lineRule="auto"/>
        <w:rPr>
          <w:rFonts w:ascii="Arial" w:hAnsi="Arial" w:cs="Arial"/>
          <w:sz w:val="24"/>
          <w:szCs w:val="24"/>
          <w:lang w:val="es-ES_tradnl"/>
        </w:rPr>
      </w:pPr>
      <w:r w:rsidRPr="00537E03">
        <w:rPr>
          <w:rFonts w:ascii="Arial" w:hAnsi="Arial" w:cs="Arial"/>
          <w:sz w:val="24"/>
          <w:szCs w:val="24"/>
          <w:lang w:val="es-ES_tradnl"/>
        </w:rPr>
        <w:t xml:space="preserve">El </w:t>
      </w:r>
      <w:r w:rsidR="00695A36">
        <w:rPr>
          <w:rFonts w:ascii="Arial" w:hAnsi="Arial" w:cs="Arial"/>
          <w:sz w:val="24"/>
          <w:szCs w:val="24"/>
          <w:lang w:val="es-ES_tradnl"/>
        </w:rPr>
        <w:t xml:space="preserve">personal de Manejo Integrado de Vectores en conjunto con los colaboradores de Vigilancia de la Salud </w:t>
      </w:r>
      <w:r w:rsidRPr="00537E03">
        <w:rPr>
          <w:rFonts w:ascii="Arial" w:hAnsi="Arial" w:cs="Arial"/>
          <w:sz w:val="24"/>
          <w:szCs w:val="24"/>
          <w:lang w:val="es-ES_tradnl"/>
        </w:rPr>
        <w:t>de</w:t>
      </w:r>
      <w:r w:rsidR="00695A36">
        <w:rPr>
          <w:rFonts w:ascii="Arial" w:hAnsi="Arial" w:cs="Arial"/>
          <w:sz w:val="24"/>
          <w:szCs w:val="24"/>
          <w:lang w:val="es-ES_tradnl"/>
        </w:rPr>
        <w:t>l</w:t>
      </w:r>
      <w:r w:rsidRPr="00537E03">
        <w:rPr>
          <w:rFonts w:ascii="Arial" w:hAnsi="Arial" w:cs="Arial"/>
          <w:sz w:val="24"/>
          <w:szCs w:val="24"/>
          <w:lang w:val="es-ES_tradnl"/>
        </w:rPr>
        <w:t xml:space="preserve"> nivel </w:t>
      </w:r>
      <w:r w:rsidR="00695A36">
        <w:rPr>
          <w:rFonts w:ascii="Arial" w:hAnsi="Arial" w:cs="Arial"/>
          <w:sz w:val="24"/>
          <w:szCs w:val="24"/>
          <w:lang w:val="es-ES_tradnl"/>
        </w:rPr>
        <w:t>local</w:t>
      </w:r>
      <w:r w:rsidRPr="00537E03">
        <w:rPr>
          <w:rFonts w:ascii="Arial" w:hAnsi="Arial" w:cs="Arial"/>
          <w:sz w:val="24"/>
          <w:szCs w:val="24"/>
          <w:lang w:val="es-ES_tradnl"/>
        </w:rPr>
        <w:t xml:space="preserve"> y/o regional realiza</w:t>
      </w:r>
      <w:r w:rsidR="00695A36">
        <w:rPr>
          <w:rFonts w:ascii="Arial" w:hAnsi="Arial" w:cs="Arial"/>
          <w:sz w:val="24"/>
          <w:szCs w:val="24"/>
          <w:lang w:val="es-ES_tradnl"/>
        </w:rPr>
        <w:t>rá</w:t>
      </w:r>
      <w:r w:rsidRPr="00537E03">
        <w:rPr>
          <w:rFonts w:ascii="Arial" w:hAnsi="Arial" w:cs="Arial"/>
          <w:sz w:val="24"/>
          <w:szCs w:val="24"/>
          <w:lang w:val="es-ES_tradnl"/>
        </w:rPr>
        <w:t xml:space="preserve"> la planificación de la salida de investigación, para ello toma</w:t>
      </w:r>
      <w:r w:rsidR="009A637D">
        <w:rPr>
          <w:rFonts w:ascii="Arial" w:hAnsi="Arial" w:cs="Arial"/>
          <w:sz w:val="24"/>
          <w:szCs w:val="24"/>
          <w:lang w:val="es-ES_tradnl"/>
        </w:rPr>
        <w:t>ran</w:t>
      </w:r>
      <w:r w:rsidRPr="00537E03">
        <w:rPr>
          <w:rFonts w:ascii="Arial" w:hAnsi="Arial" w:cs="Arial"/>
          <w:sz w:val="24"/>
          <w:szCs w:val="24"/>
          <w:lang w:val="es-ES_tradnl"/>
        </w:rPr>
        <w:t xml:space="preserve"> como insumos:</w:t>
      </w:r>
    </w:p>
    <w:p w14:paraId="4F2881D8" w14:textId="77777777" w:rsidR="006978B9" w:rsidRPr="00537E03" w:rsidRDefault="006978B9">
      <w:pPr>
        <w:pStyle w:val="Prrafodelista"/>
        <w:numPr>
          <w:ilvl w:val="0"/>
          <w:numId w:val="6"/>
        </w:numPr>
        <w:spacing w:before="240" w:after="120" w:line="240" w:lineRule="auto"/>
        <w:ind w:right="0"/>
        <w:rPr>
          <w:rFonts w:ascii="Arial" w:hAnsi="Arial" w:cs="Arial"/>
          <w:sz w:val="24"/>
          <w:szCs w:val="24"/>
          <w:lang w:val="es-ES_tradnl"/>
        </w:rPr>
      </w:pPr>
      <w:r w:rsidRPr="00537E03">
        <w:rPr>
          <w:rFonts w:ascii="Arial" w:hAnsi="Arial" w:cs="Arial"/>
          <w:sz w:val="24"/>
          <w:szCs w:val="24"/>
          <w:lang w:val="es-ES_tradnl"/>
        </w:rPr>
        <w:t>Análisis de Situación de Salud de la zona(s), proveniente del proceso de vigilancia de la salud.</w:t>
      </w:r>
    </w:p>
    <w:p w14:paraId="600A1921" w14:textId="77777777" w:rsidR="006978B9" w:rsidRPr="00537E03" w:rsidRDefault="006978B9">
      <w:pPr>
        <w:pStyle w:val="Prrafodelista"/>
        <w:numPr>
          <w:ilvl w:val="0"/>
          <w:numId w:val="6"/>
        </w:numPr>
        <w:spacing w:before="240" w:after="120" w:line="240" w:lineRule="auto"/>
        <w:ind w:right="0"/>
        <w:rPr>
          <w:rFonts w:ascii="Arial" w:hAnsi="Arial" w:cs="Arial"/>
          <w:sz w:val="24"/>
          <w:szCs w:val="24"/>
          <w:lang w:val="es-ES_tradnl"/>
        </w:rPr>
      </w:pPr>
      <w:r w:rsidRPr="00537E03">
        <w:rPr>
          <w:rFonts w:ascii="Arial" w:hAnsi="Arial" w:cs="Arial"/>
          <w:sz w:val="24"/>
          <w:szCs w:val="24"/>
          <w:lang w:val="es-ES_tradnl"/>
        </w:rPr>
        <w:t>Reportes epidemiológicos, análisis y distribución de enfermedades transmitidas por vectores, del proceso de Vigilancia de la Salud</w:t>
      </w:r>
    </w:p>
    <w:p w14:paraId="7E72E2C6" w14:textId="77777777" w:rsidR="006978B9" w:rsidRPr="00537E03" w:rsidRDefault="006978B9">
      <w:pPr>
        <w:pStyle w:val="Prrafodelista"/>
        <w:numPr>
          <w:ilvl w:val="0"/>
          <w:numId w:val="6"/>
        </w:numPr>
        <w:spacing w:before="240" w:after="120" w:line="240" w:lineRule="auto"/>
        <w:ind w:right="0"/>
        <w:rPr>
          <w:rFonts w:ascii="Arial" w:hAnsi="Arial" w:cs="Arial"/>
          <w:sz w:val="24"/>
          <w:szCs w:val="24"/>
          <w:lang w:val="es-ES_tradnl"/>
        </w:rPr>
      </w:pPr>
      <w:r w:rsidRPr="00537E03">
        <w:rPr>
          <w:rFonts w:ascii="Arial" w:hAnsi="Arial" w:cs="Arial"/>
          <w:sz w:val="24"/>
          <w:szCs w:val="24"/>
          <w:lang w:val="es-ES_tradnl"/>
        </w:rPr>
        <w:t>Informes de investigación entomológica y epidemiológica de campo realizados anteriormente.</w:t>
      </w:r>
    </w:p>
    <w:p w14:paraId="1872B354" w14:textId="44509CB0" w:rsidR="006978B9" w:rsidRPr="00537E03" w:rsidRDefault="006978B9" w:rsidP="006978B9">
      <w:pPr>
        <w:spacing w:before="240" w:after="120" w:line="240" w:lineRule="auto"/>
        <w:rPr>
          <w:rFonts w:ascii="Arial" w:hAnsi="Arial" w:cs="Arial"/>
          <w:sz w:val="24"/>
          <w:szCs w:val="24"/>
          <w:lang w:val="es-ES_tradnl"/>
        </w:rPr>
      </w:pPr>
      <w:r w:rsidRPr="00537E03">
        <w:rPr>
          <w:rFonts w:ascii="Arial" w:hAnsi="Arial" w:cs="Arial"/>
          <w:sz w:val="24"/>
          <w:szCs w:val="24"/>
          <w:lang w:val="es-ES_tradnl"/>
        </w:rPr>
        <w:t xml:space="preserve">Con esta información se realiza la priorización y estratificación de las zonas a investigar y </w:t>
      </w:r>
      <w:r w:rsidR="000A3863">
        <w:rPr>
          <w:rFonts w:ascii="Arial" w:hAnsi="Arial" w:cs="Arial"/>
          <w:sz w:val="24"/>
          <w:szCs w:val="24"/>
          <w:lang w:val="es-ES_tradnl"/>
        </w:rPr>
        <w:t xml:space="preserve">se </w:t>
      </w:r>
      <w:r w:rsidRPr="00537E03">
        <w:rPr>
          <w:rFonts w:ascii="Arial" w:hAnsi="Arial" w:cs="Arial"/>
          <w:sz w:val="24"/>
          <w:szCs w:val="24"/>
          <w:lang w:val="es-ES_tradnl"/>
        </w:rPr>
        <w:t>determinar</w:t>
      </w:r>
      <w:r w:rsidR="000A3863">
        <w:rPr>
          <w:rFonts w:ascii="Arial" w:hAnsi="Arial" w:cs="Arial"/>
          <w:sz w:val="24"/>
          <w:szCs w:val="24"/>
          <w:lang w:val="es-ES_tradnl"/>
        </w:rPr>
        <w:t>á</w:t>
      </w:r>
      <w:r w:rsidRPr="00537E03">
        <w:rPr>
          <w:rFonts w:ascii="Arial" w:hAnsi="Arial" w:cs="Arial"/>
          <w:sz w:val="24"/>
          <w:szCs w:val="24"/>
          <w:lang w:val="es-ES_tradnl"/>
        </w:rPr>
        <w:t xml:space="preserve"> el tipo de investigación.</w:t>
      </w:r>
    </w:p>
    <w:p w14:paraId="0356587D" w14:textId="32B791F6" w:rsidR="006978B9" w:rsidRPr="00537E03" w:rsidRDefault="006978B9">
      <w:pPr>
        <w:pStyle w:val="Ttulo2Procedimiento"/>
        <w:numPr>
          <w:ilvl w:val="1"/>
          <w:numId w:val="9"/>
        </w:numPr>
        <w:spacing w:before="100" w:beforeAutospacing="1" w:after="100" w:afterAutospacing="1"/>
        <w:contextualSpacing/>
        <w:rPr>
          <w:szCs w:val="24"/>
          <w:lang w:val="es-ES_tradnl"/>
        </w:rPr>
      </w:pPr>
      <w:r w:rsidRPr="00537E03">
        <w:rPr>
          <w:szCs w:val="24"/>
          <w:lang w:val="es-ES_tradnl"/>
        </w:rPr>
        <w:t>Caracteriza</w:t>
      </w:r>
      <w:r w:rsidR="00D26CD2">
        <w:rPr>
          <w:szCs w:val="24"/>
          <w:lang w:val="es-ES_tradnl"/>
        </w:rPr>
        <w:t>r</w:t>
      </w:r>
      <w:r w:rsidRPr="00537E03">
        <w:rPr>
          <w:szCs w:val="24"/>
          <w:lang w:val="es-ES_tradnl"/>
        </w:rPr>
        <w:t xml:space="preserve"> zonas prioritarias</w:t>
      </w:r>
    </w:p>
    <w:p w14:paraId="228D6504" w14:textId="3C43AAA3" w:rsidR="006978B9" w:rsidRPr="00537E03" w:rsidRDefault="006829F5" w:rsidP="006978B9">
      <w:pPr>
        <w:spacing w:before="240" w:after="120" w:line="240" w:lineRule="auto"/>
        <w:rPr>
          <w:rFonts w:ascii="Arial" w:hAnsi="Arial" w:cs="Arial"/>
          <w:sz w:val="24"/>
          <w:szCs w:val="24"/>
          <w:lang w:val="es-ES_tradnl"/>
        </w:rPr>
      </w:pPr>
      <w:r w:rsidRPr="00537E03">
        <w:rPr>
          <w:rFonts w:ascii="Arial" w:hAnsi="Arial" w:cs="Arial"/>
          <w:sz w:val="24"/>
          <w:szCs w:val="24"/>
          <w:lang w:val="es-ES_tradnl"/>
        </w:rPr>
        <w:t xml:space="preserve">El </w:t>
      </w:r>
      <w:r>
        <w:rPr>
          <w:rFonts w:ascii="Arial" w:hAnsi="Arial" w:cs="Arial"/>
          <w:sz w:val="24"/>
          <w:szCs w:val="24"/>
          <w:lang w:val="es-ES_tradnl"/>
        </w:rPr>
        <w:t xml:space="preserve">personal de Manejo Integrado de Vectores en conjunto con los colaboradores de Vigilancia de la Salud </w:t>
      </w:r>
      <w:r w:rsidR="006978B9" w:rsidRPr="00537E03">
        <w:rPr>
          <w:rFonts w:ascii="Arial" w:hAnsi="Arial" w:cs="Arial"/>
          <w:sz w:val="24"/>
          <w:szCs w:val="24"/>
          <w:lang w:val="es-ES_tradnl"/>
        </w:rPr>
        <w:t>local, debe</w:t>
      </w:r>
      <w:r>
        <w:rPr>
          <w:rFonts w:ascii="Arial" w:hAnsi="Arial" w:cs="Arial"/>
          <w:sz w:val="24"/>
          <w:szCs w:val="24"/>
          <w:lang w:val="es-ES_tradnl"/>
        </w:rPr>
        <w:t>n</w:t>
      </w:r>
      <w:r w:rsidR="006978B9" w:rsidRPr="00537E03">
        <w:rPr>
          <w:rFonts w:ascii="Arial" w:hAnsi="Arial" w:cs="Arial"/>
          <w:sz w:val="24"/>
          <w:szCs w:val="24"/>
          <w:lang w:val="es-ES_tradnl"/>
        </w:rPr>
        <w:t xml:space="preserve"> confeccionar un croquis de las zonas prioritarias que</w:t>
      </w:r>
      <w:r>
        <w:rPr>
          <w:rFonts w:ascii="Arial" w:hAnsi="Arial" w:cs="Arial"/>
          <w:sz w:val="24"/>
          <w:szCs w:val="24"/>
          <w:lang w:val="es-ES_tradnl"/>
        </w:rPr>
        <w:t xml:space="preserve"> </w:t>
      </w:r>
      <w:r w:rsidR="006978B9" w:rsidRPr="00537E03">
        <w:rPr>
          <w:rFonts w:ascii="Arial" w:hAnsi="Arial" w:cs="Arial"/>
          <w:sz w:val="24"/>
          <w:szCs w:val="24"/>
          <w:lang w:val="es-ES_tradnl"/>
        </w:rPr>
        <w:t>permita</w:t>
      </w:r>
      <w:r>
        <w:rPr>
          <w:rFonts w:ascii="Arial" w:hAnsi="Arial" w:cs="Arial"/>
          <w:sz w:val="24"/>
          <w:szCs w:val="24"/>
          <w:lang w:val="es-ES_tradnl"/>
        </w:rPr>
        <w:t>n</w:t>
      </w:r>
      <w:r w:rsidR="006978B9" w:rsidRPr="00537E03">
        <w:rPr>
          <w:rFonts w:ascii="Arial" w:hAnsi="Arial" w:cs="Arial"/>
          <w:sz w:val="24"/>
          <w:szCs w:val="24"/>
          <w:lang w:val="es-ES_tradnl"/>
        </w:rPr>
        <w:t xml:space="preserve"> registrar los siguientes datos: </w:t>
      </w:r>
    </w:p>
    <w:p w14:paraId="2569075F" w14:textId="77777777" w:rsidR="006978B9" w:rsidRPr="00537E03" w:rsidRDefault="006978B9">
      <w:pPr>
        <w:pStyle w:val="Prrafodelista"/>
        <w:numPr>
          <w:ilvl w:val="0"/>
          <w:numId w:val="7"/>
        </w:numPr>
        <w:spacing w:before="240" w:after="120" w:line="240" w:lineRule="auto"/>
        <w:ind w:right="0"/>
        <w:rPr>
          <w:rFonts w:ascii="Arial" w:hAnsi="Arial" w:cs="Arial"/>
          <w:sz w:val="24"/>
          <w:szCs w:val="24"/>
          <w:lang w:val="es-ES_tradnl"/>
        </w:rPr>
      </w:pPr>
      <w:r w:rsidRPr="00537E03">
        <w:rPr>
          <w:rFonts w:ascii="Arial" w:hAnsi="Arial" w:cs="Arial"/>
          <w:sz w:val="24"/>
          <w:szCs w:val="24"/>
          <w:lang w:val="es-ES_tradnl"/>
        </w:rPr>
        <w:t>Cantidad de viviendas</w:t>
      </w:r>
    </w:p>
    <w:p w14:paraId="494C94D6" w14:textId="77777777" w:rsidR="006978B9" w:rsidRPr="00537E03" w:rsidRDefault="006978B9">
      <w:pPr>
        <w:pStyle w:val="Prrafodelista"/>
        <w:numPr>
          <w:ilvl w:val="0"/>
          <w:numId w:val="7"/>
        </w:numPr>
        <w:spacing w:before="240" w:after="120" w:line="240" w:lineRule="auto"/>
        <w:ind w:right="0"/>
        <w:rPr>
          <w:rFonts w:ascii="Arial" w:hAnsi="Arial" w:cs="Arial"/>
          <w:sz w:val="24"/>
          <w:szCs w:val="24"/>
          <w:lang w:val="es-ES_tradnl"/>
        </w:rPr>
      </w:pPr>
      <w:r w:rsidRPr="00537E03">
        <w:rPr>
          <w:rFonts w:ascii="Arial" w:hAnsi="Arial" w:cs="Arial"/>
          <w:sz w:val="24"/>
          <w:szCs w:val="24"/>
          <w:lang w:val="es-ES_tradnl"/>
        </w:rPr>
        <w:t>Características de las viviendas</w:t>
      </w:r>
    </w:p>
    <w:p w14:paraId="19F6C0F8" w14:textId="34A13199" w:rsidR="006978B9" w:rsidRPr="00537E03" w:rsidRDefault="006978B9">
      <w:pPr>
        <w:pStyle w:val="Prrafodelista"/>
        <w:numPr>
          <w:ilvl w:val="0"/>
          <w:numId w:val="7"/>
        </w:numPr>
        <w:spacing w:before="240" w:after="120" w:line="240" w:lineRule="auto"/>
        <w:ind w:right="0"/>
        <w:rPr>
          <w:rFonts w:ascii="Arial" w:hAnsi="Arial" w:cs="Arial"/>
          <w:sz w:val="24"/>
          <w:szCs w:val="24"/>
          <w:lang w:val="es-ES_tradnl"/>
        </w:rPr>
      </w:pPr>
      <w:r w:rsidRPr="00537E03">
        <w:rPr>
          <w:rFonts w:ascii="Arial" w:hAnsi="Arial" w:cs="Arial"/>
          <w:sz w:val="24"/>
          <w:szCs w:val="24"/>
          <w:lang w:val="es-ES_tradnl"/>
        </w:rPr>
        <w:t xml:space="preserve">Casos por </w:t>
      </w:r>
      <w:r w:rsidR="00DB5C98" w:rsidRPr="00537E03">
        <w:rPr>
          <w:rFonts w:ascii="Arial" w:hAnsi="Arial" w:cs="Arial"/>
          <w:sz w:val="24"/>
          <w:szCs w:val="24"/>
          <w:lang w:val="es-ES_tradnl"/>
        </w:rPr>
        <w:t>vivienda,</w:t>
      </w:r>
      <w:r w:rsidRPr="00537E03">
        <w:rPr>
          <w:rFonts w:ascii="Arial" w:hAnsi="Arial" w:cs="Arial"/>
          <w:sz w:val="24"/>
          <w:szCs w:val="24"/>
          <w:lang w:val="es-ES_tradnl"/>
        </w:rPr>
        <w:t xml:space="preserve"> por </w:t>
      </w:r>
      <w:r w:rsidR="00BD6862" w:rsidRPr="00537E03">
        <w:rPr>
          <w:rFonts w:ascii="Arial" w:hAnsi="Arial" w:cs="Arial"/>
          <w:sz w:val="24"/>
          <w:szCs w:val="24"/>
          <w:lang w:val="es-ES_tradnl"/>
        </w:rPr>
        <w:t>manzanas</w:t>
      </w:r>
      <w:r w:rsidR="00BD6862">
        <w:rPr>
          <w:rFonts w:ascii="Arial" w:hAnsi="Arial" w:cs="Arial"/>
          <w:sz w:val="24"/>
          <w:szCs w:val="24"/>
          <w:lang w:val="es-ES_tradnl"/>
        </w:rPr>
        <w:t xml:space="preserve"> (cuadras)</w:t>
      </w:r>
      <w:r w:rsidR="00BD6862" w:rsidRPr="00537E03">
        <w:rPr>
          <w:rFonts w:ascii="Arial" w:hAnsi="Arial" w:cs="Arial"/>
          <w:sz w:val="24"/>
          <w:szCs w:val="24"/>
          <w:lang w:val="es-ES_tradnl"/>
        </w:rPr>
        <w:t>,</w:t>
      </w:r>
      <w:r w:rsidRPr="00537E03">
        <w:rPr>
          <w:rFonts w:ascii="Arial" w:hAnsi="Arial" w:cs="Arial"/>
          <w:sz w:val="24"/>
          <w:szCs w:val="24"/>
          <w:lang w:val="es-ES_tradnl"/>
        </w:rPr>
        <w:t xml:space="preserve"> por localidad y perfil de morbilidad</w:t>
      </w:r>
    </w:p>
    <w:p w14:paraId="2A559ACC" w14:textId="77777777" w:rsidR="006978B9" w:rsidRPr="00537E03" w:rsidRDefault="006978B9">
      <w:pPr>
        <w:pStyle w:val="Prrafodelista"/>
        <w:numPr>
          <w:ilvl w:val="0"/>
          <w:numId w:val="7"/>
        </w:numPr>
        <w:spacing w:before="240" w:after="120" w:line="240" w:lineRule="auto"/>
        <w:ind w:right="0"/>
        <w:rPr>
          <w:rFonts w:ascii="Arial" w:hAnsi="Arial" w:cs="Arial"/>
          <w:sz w:val="24"/>
          <w:szCs w:val="24"/>
          <w:lang w:val="es-ES_tradnl"/>
        </w:rPr>
      </w:pPr>
      <w:r w:rsidRPr="00537E03">
        <w:rPr>
          <w:rFonts w:ascii="Arial" w:hAnsi="Arial" w:cs="Arial"/>
          <w:sz w:val="24"/>
          <w:szCs w:val="24"/>
          <w:lang w:val="es-ES_tradnl"/>
        </w:rPr>
        <w:t>Estructura de cuadras o manzanas donde están distribuidas las viviendas,</w:t>
      </w:r>
    </w:p>
    <w:p w14:paraId="3120607F" w14:textId="77777777" w:rsidR="006978B9" w:rsidRPr="00537E03" w:rsidRDefault="006978B9">
      <w:pPr>
        <w:pStyle w:val="Prrafodelista"/>
        <w:numPr>
          <w:ilvl w:val="0"/>
          <w:numId w:val="7"/>
        </w:numPr>
        <w:spacing w:before="240" w:after="120" w:line="240" w:lineRule="auto"/>
        <w:ind w:right="0"/>
        <w:rPr>
          <w:rFonts w:ascii="Arial" w:hAnsi="Arial" w:cs="Arial"/>
          <w:sz w:val="24"/>
          <w:szCs w:val="24"/>
          <w:lang w:val="es-ES_tradnl"/>
        </w:rPr>
      </w:pPr>
      <w:r w:rsidRPr="00537E03">
        <w:rPr>
          <w:rFonts w:ascii="Arial" w:hAnsi="Arial" w:cs="Arial"/>
          <w:sz w:val="24"/>
          <w:szCs w:val="24"/>
          <w:lang w:val="es-ES_tradnl"/>
        </w:rPr>
        <w:t xml:space="preserve">Cuerpos de agua, </w:t>
      </w:r>
    </w:p>
    <w:p w14:paraId="4222C08D" w14:textId="77777777" w:rsidR="006978B9" w:rsidRPr="00537E03" w:rsidRDefault="006978B9">
      <w:pPr>
        <w:pStyle w:val="Prrafodelista"/>
        <w:numPr>
          <w:ilvl w:val="0"/>
          <w:numId w:val="7"/>
        </w:numPr>
        <w:spacing w:before="240" w:after="120" w:line="240" w:lineRule="auto"/>
        <w:ind w:right="0"/>
        <w:rPr>
          <w:rFonts w:ascii="Arial" w:hAnsi="Arial" w:cs="Arial"/>
          <w:sz w:val="24"/>
          <w:szCs w:val="24"/>
          <w:lang w:val="es-ES_tradnl"/>
        </w:rPr>
      </w:pPr>
      <w:r w:rsidRPr="00537E03">
        <w:rPr>
          <w:rFonts w:ascii="Arial" w:hAnsi="Arial" w:cs="Arial"/>
          <w:sz w:val="24"/>
          <w:szCs w:val="24"/>
          <w:lang w:val="es-ES_tradnl"/>
        </w:rPr>
        <w:t>Servicios Públicos</w:t>
      </w:r>
    </w:p>
    <w:p w14:paraId="4A41C7F3" w14:textId="77777777" w:rsidR="006978B9" w:rsidRPr="00537E03" w:rsidRDefault="006978B9">
      <w:pPr>
        <w:pStyle w:val="Prrafodelista"/>
        <w:numPr>
          <w:ilvl w:val="0"/>
          <w:numId w:val="7"/>
        </w:numPr>
        <w:spacing w:before="240" w:after="120" w:line="240" w:lineRule="auto"/>
        <w:ind w:right="0"/>
        <w:rPr>
          <w:rFonts w:ascii="Arial" w:hAnsi="Arial" w:cs="Arial"/>
          <w:sz w:val="24"/>
          <w:szCs w:val="24"/>
          <w:lang w:val="es-ES_tradnl"/>
        </w:rPr>
      </w:pPr>
      <w:r w:rsidRPr="00537E03">
        <w:rPr>
          <w:rFonts w:ascii="Arial" w:hAnsi="Arial" w:cs="Arial"/>
          <w:sz w:val="24"/>
          <w:szCs w:val="24"/>
          <w:lang w:val="es-ES_tradnl"/>
        </w:rPr>
        <w:t>Organizaciones comunitarias y políticas</w:t>
      </w:r>
    </w:p>
    <w:p w14:paraId="58A0903D" w14:textId="77777777" w:rsidR="006978B9" w:rsidRPr="00537E03" w:rsidRDefault="006978B9">
      <w:pPr>
        <w:pStyle w:val="Prrafodelista"/>
        <w:numPr>
          <w:ilvl w:val="0"/>
          <w:numId w:val="7"/>
        </w:numPr>
        <w:spacing w:before="240" w:after="120" w:line="240" w:lineRule="auto"/>
        <w:ind w:right="0"/>
        <w:rPr>
          <w:rFonts w:ascii="Arial" w:hAnsi="Arial" w:cs="Arial"/>
          <w:sz w:val="24"/>
          <w:szCs w:val="24"/>
          <w:lang w:val="es-ES_tradnl"/>
        </w:rPr>
      </w:pPr>
      <w:r w:rsidRPr="00537E03">
        <w:rPr>
          <w:rFonts w:ascii="Arial" w:hAnsi="Arial" w:cs="Arial"/>
          <w:sz w:val="24"/>
          <w:szCs w:val="24"/>
          <w:lang w:val="es-ES_tradnl"/>
        </w:rPr>
        <w:t>Programas y proyectos de desarrollo</w:t>
      </w:r>
    </w:p>
    <w:p w14:paraId="22CA61A2" w14:textId="77777777" w:rsidR="006978B9" w:rsidRPr="00537E03" w:rsidRDefault="006978B9">
      <w:pPr>
        <w:pStyle w:val="Prrafodelista"/>
        <w:numPr>
          <w:ilvl w:val="0"/>
          <w:numId w:val="7"/>
        </w:numPr>
        <w:spacing w:before="240" w:after="120" w:line="240" w:lineRule="auto"/>
        <w:ind w:right="0"/>
        <w:rPr>
          <w:rFonts w:ascii="Arial" w:hAnsi="Arial" w:cs="Arial"/>
          <w:sz w:val="24"/>
          <w:szCs w:val="24"/>
          <w:lang w:val="es-ES_tradnl"/>
        </w:rPr>
      </w:pPr>
      <w:r w:rsidRPr="00537E03">
        <w:rPr>
          <w:rFonts w:ascii="Arial" w:hAnsi="Arial" w:cs="Arial"/>
          <w:sz w:val="24"/>
          <w:szCs w:val="24"/>
          <w:lang w:val="es-ES_tradnl"/>
        </w:rPr>
        <w:t>Actividades económicas</w:t>
      </w:r>
    </w:p>
    <w:p w14:paraId="491045CA" w14:textId="77777777" w:rsidR="006978B9" w:rsidRPr="00537E03" w:rsidRDefault="006978B9">
      <w:pPr>
        <w:pStyle w:val="Prrafodelista"/>
        <w:numPr>
          <w:ilvl w:val="0"/>
          <w:numId w:val="7"/>
        </w:numPr>
        <w:spacing w:before="240" w:after="120" w:line="240" w:lineRule="auto"/>
        <w:ind w:right="0"/>
        <w:rPr>
          <w:rFonts w:ascii="Arial" w:hAnsi="Arial" w:cs="Arial"/>
          <w:sz w:val="24"/>
          <w:szCs w:val="24"/>
          <w:lang w:val="es-ES_tradnl"/>
        </w:rPr>
      </w:pPr>
      <w:r w:rsidRPr="00537E03">
        <w:rPr>
          <w:rFonts w:ascii="Arial" w:hAnsi="Arial" w:cs="Arial"/>
          <w:sz w:val="24"/>
          <w:szCs w:val="24"/>
          <w:lang w:val="es-ES_tradnl"/>
        </w:rPr>
        <w:t>Vías de comunicación</w:t>
      </w:r>
    </w:p>
    <w:p w14:paraId="10522A3B" w14:textId="7B0C8965" w:rsidR="006978B9" w:rsidRPr="00537E03" w:rsidRDefault="003557A7" w:rsidP="006978B9">
      <w:pPr>
        <w:spacing w:before="240" w:after="120" w:line="240" w:lineRule="auto"/>
        <w:rPr>
          <w:rFonts w:ascii="Arial" w:hAnsi="Arial" w:cs="Arial"/>
          <w:sz w:val="24"/>
          <w:szCs w:val="24"/>
          <w:lang w:val="es-ES_tradnl"/>
        </w:rPr>
      </w:pPr>
      <w:r>
        <w:rPr>
          <w:rFonts w:ascii="Arial" w:hAnsi="Arial" w:cs="Arial"/>
          <w:sz w:val="24"/>
          <w:szCs w:val="24"/>
          <w:lang w:val="es-ES_tradnl"/>
        </w:rPr>
        <w:t>Es deseable que donde haya</w:t>
      </w:r>
      <w:r w:rsidR="006978B9" w:rsidRPr="00537E03">
        <w:rPr>
          <w:rFonts w:ascii="Arial" w:hAnsi="Arial" w:cs="Arial"/>
          <w:sz w:val="24"/>
          <w:szCs w:val="24"/>
          <w:lang w:val="es-ES_tradnl"/>
        </w:rPr>
        <w:t xml:space="preserve"> disponibilidad</w:t>
      </w:r>
      <w:r>
        <w:rPr>
          <w:rFonts w:ascii="Arial" w:hAnsi="Arial" w:cs="Arial"/>
          <w:sz w:val="24"/>
          <w:szCs w:val="24"/>
          <w:lang w:val="es-ES_tradnl"/>
        </w:rPr>
        <w:t xml:space="preserve">, </w:t>
      </w:r>
      <w:r w:rsidR="006978B9" w:rsidRPr="00537E03">
        <w:rPr>
          <w:rFonts w:ascii="Arial" w:hAnsi="Arial" w:cs="Arial"/>
          <w:sz w:val="24"/>
          <w:szCs w:val="24"/>
          <w:lang w:val="es-ES_tradnl"/>
        </w:rPr>
        <w:t xml:space="preserve">los datos se </w:t>
      </w:r>
      <w:r>
        <w:rPr>
          <w:rFonts w:ascii="Arial" w:hAnsi="Arial" w:cs="Arial"/>
          <w:sz w:val="24"/>
          <w:szCs w:val="24"/>
          <w:lang w:val="es-ES_tradnl"/>
        </w:rPr>
        <w:t>mantengan</w:t>
      </w:r>
      <w:r w:rsidR="006978B9" w:rsidRPr="00537E03">
        <w:rPr>
          <w:rFonts w:ascii="Arial" w:hAnsi="Arial" w:cs="Arial"/>
          <w:sz w:val="24"/>
          <w:szCs w:val="24"/>
          <w:lang w:val="es-ES_tradnl"/>
        </w:rPr>
        <w:t xml:space="preserve"> actualizados en un sistema de información geográfica</w:t>
      </w:r>
      <w:r>
        <w:rPr>
          <w:rFonts w:ascii="Arial" w:hAnsi="Arial" w:cs="Arial"/>
          <w:sz w:val="24"/>
          <w:szCs w:val="24"/>
          <w:lang w:val="es-ES_tradnl"/>
        </w:rPr>
        <w:t xml:space="preserve"> lo cual facilitará la estratificación de las acciones de intervención a realizar. </w:t>
      </w:r>
    </w:p>
    <w:p w14:paraId="3B2AD6BA" w14:textId="77777777" w:rsidR="006978B9" w:rsidRPr="00537E03" w:rsidRDefault="006978B9" w:rsidP="008E78F6">
      <w:pPr>
        <w:pStyle w:val="Ttulo2Procedimiento"/>
        <w:numPr>
          <w:ilvl w:val="1"/>
          <w:numId w:val="9"/>
        </w:numPr>
        <w:spacing w:before="100" w:beforeAutospacing="1" w:after="100" w:afterAutospacing="1"/>
        <w:ind w:left="573" w:hanging="431"/>
        <w:rPr>
          <w:szCs w:val="24"/>
          <w:lang w:val="es-ES_tradnl"/>
        </w:rPr>
      </w:pPr>
      <w:r w:rsidRPr="00537E03">
        <w:rPr>
          <w:szCs w:val="24"/>
          <w:lang w:val="es-ES_tradnl"/>
        </w:rPr>
        <w:lastRenderedPageBreak/>
        <w:t>Detectar focos o criaderos de vectores</w:t>
      </w:r>
    </w:p>
    <w:p w14:paraId="757C675F" w14:textId="684F17CE" w:rsidR="006978B9" w:rsidRPr="00537E03" w:rsidRDefault="008E78F6" w:rsidP="006978B9">
      <w:pPr>
        <w:pStyle w:val="Ttulo2Procedimiento"/>
        <w:numPr>
          <w:ilvl w:val="0"/>
          <w:numId w:val="0"/>
        </w:numPr>
        <w:rPr>
          <w:i w:val="0"/>
          <w:szCs w:val="24"/>
          <w:lang w:val="es-ES_tradnl"/>
        </w:rPr>
      </w:pPr>
      <w:r w:rsidRPr="008E78F6">
        <w:rPr>
          <w:i w:val="0"/>
          <w:szCs w:val="24"/>
          <w:lang w:val="es-ES_tradnl"/>
        </w:rPr>
        <w:t xml:space="preserve">El personal de Manejo Integrado de Vectores en conjunto con los colaboradores de Vigilancia de la Salud del nivel local y/o regional </w:t>
      </w:r>
      <w:r>
        <w:rPr>
          <w:i w:val="0"/>
          <w:szCs w:val="24"/>
          <w:lang w:val="es-ES_tradnl"/>
        </w:rPr>
        <w:t xml:space="preserve">se deben </w:t>
      </w:r>
      <w:r w:rsidR="006978B9" w:rsidRPr="00537E03">
        <w:rPr>
          <w:i w:val="0"/>
          <w:szCs w:val="24"/>
          <w:lang w:val="es-ES_tradnl"/>
        </w:rPr>
        <w:t>desplaza</w:t>
      </w:r>
      <w:r>
        <w:rPr>
          <w:i w:val="0"/>
          <w:szCs w:val="24"/>
          <w:lang w:val="es-ES_tradnl"/>
        </w:rPr>
        <w:t>r</w:t>
      </w:r>
      <w:r w:rsidR="006978B9" w:rsidRPr="00537E03">
        <w:rPr>
          <w:i w:val="0"/>
          <w:szCs w:val="24"/>
          <w:lang w:val="es-ES_tradnl"/>
        </w:rPr>
        <w:t xml:space="preserve"> a las zonas determinadas en la actividad </w:t>
      </w:r>
      <w:r>
        <w:rPr>
          <w:i w:val="0"/>
          <w:szCs w:val="24"/>
          <w:lang w:val="es-ES_tradnl"/>
        </w:rPr>
        <w:t>8</w:t>
      </w:r>
      <w:r w:rsidR="006978B9" w:rsidRPr="00537E03">
        <w:rPr>
          <w:i w:val="0"/>
          <w:szCs w:val="24"/>
          <w:lang w:val="es-ES_tradnl"/>
        </w:rPr>
        <w:t>.1 de este manual y realiza</w:t>
      </w:r>
      <w:r>
        <w:rPr>
          <w:i w:val="0"/>
          <w:szCs w:val="24"/>
          <w:lang w:val="es-ES_tradnl"/>
        </w:rPr>
        <w:t>ran la</w:t>
      </w:r>
      <w:r w:rsidR="006978B9" w:rsidRPr="00537E03">
        <w:rPr>
          <w:i w:val="0"/>
          <w:szCs w:val="24"/>
          <w:lang w:val="es-ES_tradnl"/>
        </w:rPr>
        <w:t xml:space="preserve"> inspección visual de domicilios, empresas privadas, terrenos baldíos, lugares públicos, lagos</w:t>
      </w:r>
      <w:r>
        <w:rPr>
          <w:i w:val="0"/>
          <w:szCs w:val="24"/>
          <w:lang w:val="es-ES_tradnl"/>
        </w:rPr>
        <w:t xml:space="preserve"> y </w:t>
      </w:r>
      <w:r w:rsidR="006978B9" w:rsidRPr="00537E03">
        <w:rPr>
          <w:i w:val="0"/>
          <w:szCs w:val="24"/>
          <w:lang w:val="es-ES_tradnl"/>
        </w:rPr>
        <w:t>ríos</w:t>
      </w:r>
      <w:r>
        <w:rPr>
          <w:i w:val="0"/>
          <w:szCs w:val="24"/>
          <w:lang w:val="es-ES_tradnl"/>
        </w:rPr>
        <w:t>, entre otros</w:t>
      </w:r>
      <w:r w:rsidRPr="00537E03">
        <w:rPr>
          <w:i w:val="0"/>
          <w:szCs w:val="24"/>
          <w:lang w:val="es-ES_tradnl"/>
        </w:rPr>
        <w:t xml:space="preserve"> en</w:t>
      </w:r>
      <w:r w:rsidR="006978B9" w:rsidRPr="00537E03">
        <w:rPr>
          <w:i w:val="0"/>
          <w:szCs w:val="24"/>
          <w:lang w:val="es-ES_tradnl"/>
        </w:rPr>
        <w:t xml:space="preserve"> busca de focos o criaderos de vectores transmisores de enfermedades.  Debe</w:t>
      </w:r>
      <w:r>
        <w:rPr>
          <w:i w:val="0"/>
          <w:szCs w:val="24"/>
          <w:lang w:val="es-ES_tradnl"/>
        </w:rPr>
        <w:t>n</w:t>
      </w:r>
      <w:r w:rsidR="006978B9" w:rsidRPr="00537E03">
        <w:rPr>
          <w:i w:val="0"/>
          <w:szCs w:val="24"/>
          <w:lang w:val="es-ES_tradnl"/>
        </w:rPr>
        <w:t xml:space="preserve"> anotar cuidadosamente los hallazgos.</w:t>
      </w:r>
    </w:p>
    <w:p w14:paraId="4096A47E" w14:textId="77777777" w:rsidR="006978B9" w:rsidRPr="00537E03" w:rsidRDefault="006978B9" w:rsidP="00242021">
      <w:pPr>
        <w:pStyle w:val="Ttulo2Procedimiento"/>
        <w:numPr>
          <w:ilvl w:val="1"/>
          <w:numId w:val="9"/>
        </w:numPr>
        <w:spacing w:before="100" w:beforeAutospacing="1" w:after="100" w:afterAutospacing="1"/>
        <w:ind w:left="573" w:hanging="431"/>
        <w:rPr>
          <w:szCs w:val="24"/>
          <w:lang w:val="es-ES_tradnl"/>
        </w:rPr>
      </w:pPr>
      <w:r w:rsidRPr="00537E03">
        <w:rPr>
          <w:szCs w:val="24"/>
          <w:lang w:val="es-ES_tradnl"/>
        </w:rPr>
        <w:t xml:space="preserve">Realizar encuestas entomológicas </w:t>
      </w:r>
    </w:p>
    <w:p w14:paraId="6E314EB6" w14:textId="463577BB" w:rsidR="006978B9" w:rsidRPr="00537E03" w:rsidRDefault="003F2C30" w:rsidP="006978B9">
      <w:pPr>
        <w:pStyle w:val="Ttulo2Procedimiento"/>
        <w:numPr>
          <w:ilvl w:val="0"/>
          <w:numId w:val="0"/>
        </w:numPr>
        <w:rPr>
          <w:i w:val="0"/>
          <w:szCs w:val="24"/>
          <w:lang w:val="es-ES_tradnl"/>
        </w:rPr>
      </w:pPr>
      <w:r w:rsidRPr="00537E03">
        <w:rPr>
          <w:i w:val="0"/>
          <w:szCs w:val="24"/>
          <w:lang w:val="es-ES_tradnl"/>
        </w:rPr>
        <w:t>De acuerdo con el</w:t>
      </w:r>
      <w:r w:rsidR="006978B9" w:rsidRPr="00537E03">
        <w:rPr>
          <w:i w:val="0"/>
          <w:szCs w:val="24"/>
          <w:lang w:val="es-ES_tradnl"/>
        </w:rPr>
        <w:t xml:space="preserve"> análisis realizado en la actividad </w:t>
      </w:r>
      <w:r w:rsidR="00242021">
        <w:rPr>
          <w:i w:val="0"/>
          <w:szCs w:val="24"/>
          <w:lang w:val="es-ES_tradnl"/>
        </w:rPr>
        <w:t>8</w:t>
      </w:r>
      <w:r w:rsidR="006978B9" w:rsidRPr="00537E03">
        <w:rPr>
          <w:i w:val="0"/>
          <w:szCs w:val="24"/>
          <w:lang w:val="es-ES_tradnl"/>
        </w:rPr>
        <w:t xml:space="preserve">.1, </w:t>
      </w:r>
      <w:r>
        <w:rPr>
          <w:i w:val="0"/>
          <w:szCs w:val="24"/>
          <w:lang w:val="es-ES_tradnl"/>
        </w:rPr>
        <w:t>el</w:t>
      </w:r>
      <w:r w:rsidRPr="003F2C30">
        <w:rPr>
          <w:i w:val="0"/>
          <w:szCs w:val="24"/>
          <w:lang w:val="es-ES_tradnl"/>
        </w:rPr>
        <w:t xml:space="preserve"> personal de Manejo Integrado de Vectores en conjunto con los colaboradores de Vigilancia de la Salud del nivel local y/o regional </w:t>
      </w:r>
      <w:r>
        <w:rPr>
          <w:i w:val="0"/>
          <w:szCs w:val="24"/>
          <w:lang w:val="es-ES_tradnl"/>
        </w:rPr>
        <w:t xml:space="preserve">y el apoyo técnico del nivel central, </w:t>
      </w:r>
      <w:r w:rsidR="006978B9" w:rsidRPr="00537E03">
        <w:rPr>
          <w:i w:val="0"/>
          <w:szCs w:val="24"/>
          <w:lang w:val="es-ES_tradnl"/>
        </w:rPr>
        <w:t>determina</w:t>
      </w:r>
      <w:r>
        <w:rPr>
          <w:i w:val="0"/>
          <w:szCs w:val="24"/>
          <w:lang w:val="es-ES_tradnl"/>
        </w:rPr>
        <w:t>rá</w:t>
      </w:r>
      <w:r w:rsidR="006978B9" w:rsidRPr="00537E03">
        <w:rPr>
          <w:i w:val="0"/>
          <w:szCs w:val="24"/>
          <w:lang w:val="es-ES_tradnl"/>
        </w:rPr>
        <w:t xml:space="preserve"> la necesidad de realizar encuestas entomológicas en las localidades con mediano y alto riesgo. </w:t>
      </w:r>
    </w:p>
    <w:p w14:paraId="74A58D42" w14:textId="63E9DE71" w:rsidR="006978B9" w:rsidRPr="00537E03" w:rsidRDefault="006978B9" w:rsidP="006978B9">
      <w:pPr>
        <w:pStyle w:val="Ttulo2Procedimiento"/>
        <w:numPr>
          <w:ilvl w:val="0"/>
          <w:numId w:val="0"/>
        </w:numPr>
        <w:rPr>
          <w:i w:val="0"/>
          <w:szCs w:val="24"/>
          <w:lang w:val="es-ES_tradnl"/>
        </w:rPr>
      </w:pPr>
      <w:r w:rsidRPr="00537E03">
        <w:rPr>
          <w:i w:val="0"/>
          <w:szCs w:val="24"/>
          <w:lang w:val="es-ES_tradnl"/>
        </w:rPr>
        <w:t>Estas se realizan tanto para las fases inmaduras como para la fase adulta</w:t>
      </w:r>
      <w:r w:rsidR="000872B4">
        <w:rPr>
          <w:i w:val="0"/>
          <w:szCs w:val="24"/>
          <w:lang w:val="es-ES_tradnl"/>
        </w:rPr>
        <w:t xml:space="preserve"> de los vectores</w:t>
      </w:r>
      <w:r w:rsidRPr="00537E03">
        <w:rPr>
          <w:i w:val="0"/>
          <w:szCs w:val="24"/>
          <w:lang w:val="es-ES_tradnl"/>
        </w:rPr>
        <w:t xml:space="preserve">, con la finalidad de demostrar las especies y la bionomía de los vectores involucrados, topología de criaderos y productividad, así como la recolección de muestras para la identificación en centros de referencia de nuevas especies con potencial de transmisión, la cuantificación estacional y el grado de riesgo para cada vector de las diferentes localidades. </w:t>
      </w:r>
    </w:p>
    <w:p w14:paraId="0E29019C" w14:textId="211E7102" w:rsidR="006978B9" w:rsidRPr="00537E03" w:rsidRDefault="000872B4" w:rsidP="000872B4">
      <w:pPr>
        <w:pStyle w:val="Ttulo2Procedimiento"/>
        <w:numPr>
          <w:ilvl w:val="1"/>
          <w:numId w:val="9"/>
        </w:numPr>
        <w:spacing w:before="100" w:beforeAutospacing="1" w:after="100" w:afterAutospacing="1"/>
        <w:ind w:left="573" w:hanging="431"/>
        <w:rPr>
          <w:szCs w:val="24"/>
          <w:lang w:val="es-ES_tradnl"/>
        </w:rPr>
      </w:pPr>
      <w:r w:rsidRPr="00537E03">
        <w:rPr>
          <w:szCs w:val="24"/>
          <w:lang w:val="es-ES_tradnl"/>
        </w:rPr>
        <w:t>Analizar la</w:t>
      </w:r>
      <w:r w:rsidR="006978B9" w:rsidRPr="00537E03">
        <w:rPr>
          <w:szCs w:val="24"/>
          <w:lang w:val="es-ES_tradnl"/>
        </w:rPr>
        <w:t xml:space="preserve"> información recopilada y construir informe de priorización de riesgos</w:t>
      </w:r>
    </w:p>
    <w:p w14:paraId="562F6F0C" w14:textId="6103D310" w:rsidR="006978B9" w:rsidRPr="00537E03" w:rsidRDefault="006978B9" w:rsidP="006978B9">
      <w:pPr>
        <w:pStyle w:val="Ttulo2Procedimiento"/>
        <w:numPr>
          <w:ilvl w:val="0"/>
          <w:numId w:val="0"/>
        </w:numPr>
        <w:rPr>
          <w:i w:val="0"/>
          <w:szCs w:val="24"/>
          <w:lang w:val="es-ES_tradnl"/>
        </w:rPr>
      </w:pPr>
      <w:r w:rsidRPr="00537E03">
        <w:rPr>
          <w:i w:val="0"/>
          <w:szCs w:val="24"/>
          <w:lang w:val="es-ES_tradnl"/>
        </w:rPr>
        <w:t xml:space="preserve">El equipo del nivel regional </w:t>
      </w:r>
      <w:r w:rsidR="000872B4">
        <w:rPr>
          <w:i w:val="0"/>
          <w:szCs w:val="24"/>
          <w:lang w:val="es-ES_tradnl"/>
        </w:rPr>
        <w:t xml:space="preserve">(MIV y Vigilancia de la Salud) </w:t>
      </w:r>
      <w:r w:rsidRPr="00537E03">
        <w:rPr>
          <w:i w:val="0"/>
          <w:szCs w:val="24"/>
          <w:lang w:val="es-ES_tradnl"/>
        </w:rPr>
        <w:t xml:space="preserve">mediante los datos obtenidos de las encuestas entomológicas sistematiza y analiza toda la información recolectada en el campo. A partir de estos resultados se construye un informe del riesgo al que está expuesta la población humana de la localidad.  </w:t>
      </w:r>
    </w:p>
    <w:p w14:paraId="74C41418" w14:textId="77777777" w:rsidR="006978B9" w:rsidRPr="00537E03" w:rsidRDefault="006978B9" w:rsidP="006978B9">
      <w:pPr>
        <w:pStyle w:val="Ttulo2Procedimiento"/>
        <w:numPr>
          <w:ilvl w:val="0"/>
          <w:numId w:val="0"/>
        </w:numPr>
        <w:rPr>
          <w:i w:val="0"/>
          <w:szCs w:val="24"/>
          <w:lang w:val="es-ES_tradnl"/>
        </w:rPr>
      </w:pPr>
      <w:r w:rsidRPr="00537E03">
        <w:rPr>
          <w:i w:val="0"/>
          <w:szCs w:val="24"/>
          <w:lang w:val="es-ES_tradnl"/>
        </w:rPr>
        <w:t xml:space="preserve">El equipo regional debe realizar un análisis integral, de todos los determinantes (presencia y hábitos del vector, características de la vivienda, hábitos familiares, migración, grado de escolaridad,  presencia de cuerpos de agua, disponibilidad de servicios básicos, características del saneamiento básico, educación y escuelas, distribución e incidencia de casos  y otros) en el que contraste los resultados obtenidos de las investigaciones de campo con los reportes epidemiológicos y con los análisis de situación de la zona, provenientes del proceso de Vigilancia de la Salud.  </w:t>
      </w:r>
    </w:p>
    <w:p w14:paraId="2143DCC6" w14:textId="77777777" w:rsidR="006978B9" w:rsidRPr="00537E03" w:rsidRDefault="006978B9" w:rsidP="006978B9">
      <w:pPr>
        <w:spacing w:line="240" w:lineRule="auto"/>
        <w:rPr>
          <w:rFonts w:ascii="Arial" w:eastAsia="Calibri" w:hAnsi="Arial" w:cs="Arial"/>
          <w:i/>
          <w:sz w:val="24"/>
          <w:szCs w:val="24"/>
          <w:lang w:val="es-ES_tradnl"/>
        </w:rPr>
      </w:pPr>
      <w:r w:rsidRPr="00537E03">
        <w:rPr>
          <w:rFonts w:ascii="Arial" w:hAnsi="Arial" w:cs="Arial"/>
          <w:sz w:val="24"/>
          <w:szCs w:val="24"/>
          <w:lang w:val="es-ES_tradnl"/>
        </w:rPr>
        <w:br w:type="page"/>
      </w:r>
    </w:p>
    <w:p w14:paraId="43795BBD" w14:textId="77777777" w:rsidR="006978B9" w:rsidRPr="00537E03" w:rsidRDefault="006978B9" w:rsidP="008732C8">
      <w:pPr>
        <w:pStyle w:val="Ttulo2Procedimiento"/>
        <w:numPr>
          <w:ilvl w:val="1"/>
          <w:numId w:val="9"/>
        </w:numPr>
        <w:spacing w:before="100" w:beforeAutospacing="1" w:after="100" w:afterAutospacing="1"/>
        <w:ind w:left="573" w:hanging="431"/>
        <w:rPr>
          <w:szCs w:val="24"/>
          <w:lang w:val="es-ES_tradnl"/>
        </w:rPr>
      </w:pPr>
      <w:r w:rsidRPr="00537E03">
        <w:rPr>
          <w:szCs w:val="24"/>
          <w:lang w:val="es-ES_tradnl"/>
        </w:rPr>
        <w:lastRenderedPageBreak/>
        <w:t xml:space="preserve">Realizar estratificación epidemiológica y entomológica </w:t>
      </w:r>
    </w:p>
    <w:p w14:paraId="21C14A43" w14:textId="1F0E5E8A" w:rsidR="006978B9" w:rsidRPr="00537E03" w:rsidRDefault="008732C8" w:rsidP="006978B9">
      <w:pPr>
        <w:pStyle w:val="Ttulo2Procedimiento"/>
        <w:numPr>
          <w:ilvl w:val="0"/>
          <w:numId w:val="0"/>
        </w:numPr>
        <w:rPr>
          <w:i w:val="0"/>
          <w:szCs w:val="24"/>
          <w:lang w:val="es-ES_tradnl"/>
        </w:rPr>
      </w:pPr>
      <w:r w:rsidRPr="00537E03">
        <w:rPr>
          <w:i w:val="0"/>
          <w:szCs w:val="24"/>
          <w:lang w:val="es-ES_tradnl"/>
        </w:rPr>
        <w:t xml:space="preserve">El equipo del nivel regional </w:t>
      </w:r>
      <w:r>
        <w:rPr>
          <w:i w:val="0"/>
          <w:szCs w:val="24"/>
          <w:lang w:val="es-ES_tradnl"/>
        </w:rPr>
        <w:t xml:space="preserve">(MIV y Vigilancia de la Salud) </w:t>
      </w:r>
      <w:r>
        <w:rPr>
          <w:i w:val="0"/>
          <w:szCs w:val="24"/>
          <w:lang w:val="es-ES_tradnl"/>
        </w:rPr>
        <w:t>debe realizar</w:t>
      </w:r>
      <w:r w:rsidR="006978B9" w:rsidRPr="00537E03">
        <w:rPr>
          <w:i w:val="0"/>
          <w:szCs w:val="24"/>
          <w:lang w:val="es-ES_tradnl"/>
        </w:rPr>
        <w:t xml:space="preserve"> una clasificación de las localidades que se han estudiado basándose en el nivel de riesgo encontrado tomando en cuenta también criterios entomológicos y datos de la vigilancia epidemiológica.</w:t>
      </w:r>
    </w:p>
    <w:p w14:paraId="0F4AB5B3" w14:textId="6A9D857B" w:rsidR="006978B9" w:rsidRPr="00537E03" w:rsidRDefault="007105A4" w:rsidP="006978B9">
      <w:pPr>
        <w:pStyle w:val="Ttulo2Procedimiento"/>
        <w:numPr>
          <w:ilvl w:val="0"/>
          <w:numId w:val="0"/>
        </w:numPr>
        <w:rPr>
          <w:i w:val="0"/>
          <w:szCs w:val="24"/>
          <w:lang w:val="es-ES_tradnl"/>
        </w:rPr>
      </w:pPr>
      <w:r>
        <w:rPr>
          <w:i w:val="0"/>
          <w:szCs w:val="24"/>
          <w:lang w:val="es-ES_tradnl"/>
        </w:rPr>
        <w:t>Se deben considerar</w:t>
      </w:r>
      <w:r w:rsidR="006978B9" w:rsidRPr="00537E03">
        <w:rPr>
          <w:i w:val="0"/>
          <w:szCs w:val="24"/>
          <w:lang w:val="es-ES_tradnl"/>
        </w:rPr>
        <w:t xml:space="preserve"> siguientes escenarios: </w:t>
      </w:r>
    </w:p>
    <w:p w14:paraId="402940D6" w14:textId="77777777" w:rsidR="006978B9" w:rsidRPr="00537E03" w:rsidRDefault="006978B9" w:rsidP="006978B9">
      <w:pPr>
        <w:pStyle w:val="Ttulo2Procedimiento"/>
        <w:numPr>
          <w:ilvl w:val="0"/>
          <w:numId w:val="0"/>
        </w:numPr>
        <w:jc w:val="left"/>
        <w:rPr>
          <w:i w:val="0"/>
          <w:szCs w:val="24"/>
          <w:lang w:val="es-ES_tradnl"/>
        </w:rPr>
      </w:pPr>
      <w:r w:rsidRPr="00537E03">
        <w:rPr>
          <w:i w:val="0"/>
          <w:szCs w:val="24"/>
          <w:lang w:val="es-ES_tradnl"/>
        </w:rPr>
        <w:tab/>
        <w:t xml:space="preserve">-Ausencia del vector </w:t>
      </w:r>
    </w:p>
    <w:p w14:paraId="09A91D0C" w14:textId="77777777" w:rsidR="006978B9" w:rsidRPr="00537E03" w:rsidRDefault="006978B9" w:rsidP="006978B9">
      <w:pPr>
        <w:pStyle w:val="Ttulo2Procedimiento"/>
        <w:numPr>
          <w:ilvl w:val="0"/>
          <w:numId w:val="0"/>
        </w:numPr>
        <w:jc w:val="left"/>
        <w:rPr>
          <w:i w:val="0"/>
          <w:szCs w:val="24"/>
          <w:lang w:val="es-ES_tradnl"/>
        </w:rPr>
      </w:pPr>
      <w:r w:rsidRPr="00537E03">
        <w:rPr>
          <w:i w:val="0"/>
          <w:szCs w:val="24"/>
          <w:lang w:val="es-ES_tradnl"/>
        </w:rPr>
        <w:tab/>
        <w:t>-Presencia del vector y sin notificación de casos.</w:t>
      </w:r>
    </w:p>
    <w:p w14:paraId="37CC1DE4" w14:textId="77777777" w:rsidR="006978B9" w:rsidRPr="00537E03" w:rsidRDefault="006978B9" w:rsidP="006978B9">
      <w:pPr>
        <w:pStyle w:val="Ttulo2Procedimiento"/>
        <w:numPr>
          <w:ilvl w:val="0"/>
          <w:numId w:val="0"/>
        </w:numPr>
        <w:jc w:val="left"/>
        <w:rPr>
          <w:i w:val="0"/>
          <w:szCs w:val="24"/>
          <w:lang w:val="es-ES_tradnl"/>
        </w:rPr>
      </w:pPr>
      <w:r w:rsidRPr="00537E03">
        <w:rPr>
          <w:i w:val="0"/>
          <w:szCs w:val="24"/>
          <w:lang w:val="es-ES_tradnl"/>
        </w:rPr>
        <w:tab/>
        <w:t>-Presencia del vector y aparición de casos.</w:t>
      </w:r>
    </w:p>
    <w:p w14:paraId="2CA38713" w14:textId="77777777" w:rsidR="006978B9" w:rsidRPr="00537E03" w:rsidRDefault="006978B9" w:rsidP="006978B9">
      <w:pPr>
        <w:pStyle w:val="Ttulo2Procedimiento"/>
        <w:numPr>
          <w:ilvl w:val="0"/>
          <w:numId w:val="0"/>
        </w:numPr>
        <w:jc w:val="left"/>
        <w:rPr>
          <w:i w:val="0"/>
          <w:szCs w:val="24"/>
          <w:lang w:val="es-ES_tradnl"/>
        </w:rPr>
      </w:pPr>
      <w:r w:rsidRPr="00537E03">
        <w:rPr>
          <w:i w:val="0"/>
          <w:szCs w:val="24"/>
          <w:lang w:val="es-ES_tradnl"/>
        </w:rPr>
        <w:tab/>
        <w:t>-Localidades con baja persistencia y prevalencia</w:t>
      </w:r>
    </w:p>
    <w:p w14:paraId="1881B62D" w14:textId="77777777" w:rsidR="006978B9" w:rsidRPr="00537E03" w:rsidRDefault="006978B9" w:rsidP="006978B9">
      <w:pPr>
        <w:pStyle w:val="Ttulo2Procedimiento"/>
        <w:numPr>
          <w:ilvl w:val="0"/>
          <w:numId w:val="0"/>
        </w:numPr>
        <w:jc w:val="left"/>
        <w:rPr>
          <w:i w:val="0"/>
          <w:szCs w:val="24"/>
          <w:lang w:val="es-ES_tradnl"/>
        </w:rPr>
      </w:pPr>
      <w:r w:rsidRPr="00537E03">
        <w:rPr>
          <w:i w:val="0"/>
          <w:szCs w:val="24"/>
          <w:lang w:val="es-ES_tradnl"/>
        </w:rPr>
        <w:t xml:space="preserve">           - Localidades con alta persistencia y prevalencia</w:t>
      </w:r>
    </w:p>
    <w:p w14:paraId="4336A0C2" w14:textId="77777777" w:rsidR="006978B9" w:rsidRPr="00537E03" w:rsidRDefault="006978B9" w:rsidP="006978B9">
      <w:pPr>
        <w:pStyle w:val="Ttulo2Procedimiento"/>
        <w:numPr>
          <w:ilvl w:val="0"/>
          <w:numId w:val="0"/>
        </w:numPr>
        <w:jc w:val="left"/>
        <w:rPr>
          <w:i w:val="0"/>
          <w:szCs w:val="24"/>
          <w:lang w:val="es-ES_tradnl"/>
        </w:rPr>
      </w:pPr>
      <w:r w:rsidRPr="00537E03">
        <w:rPr>
          <w:i w:val="0"/>
          <w:szCs w:val="24"/>
          <w:lang w:val="es-ES_tradnl"/>
        </w:rPr>
        <w:t>El proceso de estratificación se inicia con la recolecta de los datos, calidad y el análisis de la información y contempla las siguientes etapas</w:t>
      </w:r>
    </w:p>
    <w:p w14:paraId="21C20619" w14:textId="573D2DA4" w:rsidR="006978B9" w:rsidRPr="00537E03" w:rsidRDefault="006978B9">
      <w:pPr>
        <w:pStyle w:val="Ttulo2Procedimiento"/>
        <w:numPr>
          <w:ilvl w:val="0"/>
          <w:numId w:val="8"/>
        </w:numPr>
        <w:jc w:val="left"/>
        <w:rPr>
          <w:i w:val="0"/>
          <w:szCs w:val="24"/>
          <w:lang w:val="es-ES_tradnl"/>
        </w:rPr>
      </w:pPr>
      <w:r w:rsidRPr="00537E03">
        <w:rPr>
          <w:i w:val="0"/>
          <w:szCs w:val="24"/>
          <w:lang w:val="es-ES_tradnl"/>
        </w:rPr>
        <w:t xml:space="preserve">Identificación de las </w:t>
      </w:r>
      <w:r w:rsidR="007105A4">
        <w:rPr>
          <w:i w:val="0"/>
          <w:szCs w:val="24"/>
          <w:lang w:val="es-ES_tradnl"/>
        </w:rPr>
        <w:t>á</w:t>
      </w:r>
      <w:r w:rsidRPr="00537E03">
        <w:rPr>
          <w:i w:val="0"/>
          <w:szCs w:val="24"/>
          <w:lang w:val="es-ES_tradnl"/>
        </w:rPr>
        <w:t>reas prioritarias</w:t>
      </w:r>
    </w:p>
    <w:p w14:paraId="2B70BBD5" w14:textId="77777777" w:rsidR="006978B9" w:rsidRPr="00537E03" w:rsidRDefault="006978B9">
      <w:pPr>
        <w:pStyle w:val="Ttulo2Procedimiento"/>
        <w:numPr>
          <w:ilvl w:val="0"/>
          <w:numId w:val="8"/>
        </w:numPr>
        <w:jc w:val="left"/>
        <w:rPr>
          <w:i w:val="0"/>
          <w:szCs w:val="24"/>
          <w:lang w:val="es-ES_tradnl"/>
        </w:rPr>
      </w:pPr>
      <w:r w:rsidRPr="00537E03">
        <w:rPr>
          <w:i w:val="0"/>
          <w:szCs w:val="24"/>
          <w:lang w:val="es-ES_tradnl"/>
        </w:rPr>
        <w:t>Estudio de los factores de riesgo</w:t>
      </w:r>
    </w:p>
    <w:p w14:paraId="1EE2B08C" w14:textId="77777777" w:rsidR="006978B9" w:rsidRPr="00537E03" w:rsidRDefault="006978B9">
      <w:pPr>
        <w:pStyle w:val="Ttulo2Procedimiento"/>
        <w:numPr>
          <w:ilvl w:val="0"/>
          <w:numId w:val="8"/>
        </w:numPr>
        <w:jc w:val="left"/>
        <w:rPr>
          <w:i w:val="0"/>
          <w:szCs w:val="24"/>
          <w:lang w:val="es-ES_tradnl"/>
        </w:rPr>
      </w:pPr>
      <w:r w:rsidRPr="00537E03">
        <w:rPr>
          <w:i w:val="0"/>
          <w:szCs w:val="24"/>
          <w:lang w:val="es-ES_tradnl"/>
        </w:rPr>
        <w:t>Conformación de estratos</w:t>
      </w:r>
    </w:p>
    <w:p w14:paraId="799BC059" w14:textId="77777777" w:rsidR="006978B9" w:rsidRPr="00537E03" w:rsidRDefault="006978B9">
      <w:pPr>
        <w:pStyle w:val="Ttulo2Procedimiento"/>
        <w:numPr>
          <w:ilvl w:val="0"/>
          <w:numId w:val="8"/>
        </w:numPr>
        <w:jc w:val="left"/>
        <w:rPr>
          <w:i w:val="0"/>
          <w:szCs w:val="24"/>
          <w:lang w:val="es-ES_tradnl"/>
        </w:rPr>
      </w:pPr>
      <w:r w:rsidRPr="00537E03">
        <w:rPr>
          <w:i w:val="0"/>
          <w:szCs w:val="24"/>
          <w:lang w:val="es-ES_tradnl"/>
        </w:rPr>
        <w:t>Selección de las intervenciones</w:t>
      </w:r>
    </w:p>
    <w:p w14:paraId="672F2033" w14:textId="77777777" w:rsidR="006978B9" w:rsidRPr="00537E03" w:rsidRDefault="006978B9">
      <w:pPr>
        <w:pStyle w:val="Ttulo2Procedimiento"/>
        <w:numPr>
          <w:ilvl w:val="0"/>
          <w:numId w:val="8"/>
        </w:numPr>
        <w:jc w:val="left"/>
        <w:rPr>
          <w:i w:val="0"/>
          <w:szCs w:val="24"/>
          <w:lang w:val="es-ES_tradnl"/>
        </w:rPr>
      </w:pPr>
      <w:r w:rsidRPr="00537E03">
        <w:rPr>
          <w:i w:val="0"/>
          <w:szCs w:val="24"/>
          <w:lang w:val="es-ES_tradnl"/>
        </w:rPr>
        <w:t>Articulación de las intervenciones con diferentes actores sociales</w:t>
      </w:r>
    </w:p>
    <w:p w14:paraId="15F326C3" w14:textId="77777777" w:rsidR="006978B9" w:rsidRPr="00537E03" w:rsidRDefault="006978B9">
      <w:pPr>
        <w:pStyle w:val="Ttulo2Procedimiento"/>
        <w:numPr>
          <w:ilvl w:val="0"/>
          <w:numId w:val="8"/>
        </w:numPr>
        <w:jc w:val="left"/>
        <w:rPr>
          <w:i w:val="0"/>
          <w:szCs w:val="24"/>
          <w:lang w:val="es-ES_tradnl"/>
        </w:rPr>
      </w:pPr>
      <w:r w:rsidRPr="00537E03">
        <w:rPr>
          <w:i w:val="0"/>
          <w:szCs w:val="24"/>
          <w:lang w:val="es-ES_tradnl"/>
        </w:rPr>
        <w:t xml:space="preserve">Identificación de indicadores para evaluación </w:t>
      </w:r>
    </w:p>
    <w:p w14:paraId="2C22BF56" w14:textId="31A4BCA3" w:rsidR="006978B9" w:rsidRPr="00537E03" w:rsidRDefault="006978B9" w:rsidP="006978B9">
      <w:pPr>
        <w:pStyle w:val="Ttulo2Procedimiento"/>
        <w:numPr>
          <w:ilvl w:val="0"/>
          <w:numId w:val="0"/>
        </w:numPr>
        <w:rPr>
          <w:i w:val="0"/>
          <w:szCs w:val="24"/>
          <w:lang w:val="es-ES_tradnl"/>
        </w:rPr>
      </w:pPr>
      <w:r w:rsidRPr="00537E03">
        <w:rPr>
          <w:i w:val="0"/>
          <w:szCs w:val="24"/>
          <w:lang w:val="es-ES_tradnl"/>
        </w:rPr>
        <w:t xml:space="preserve">Con la estratificación epidemiológica y entomológica </w:t>
      </w:r>
      <w:r w:rsidR="007105A4">
        <w:rPr>
          <w:i w:val="0"/>
          <w:szCs w:val="24"/>
          <w:lang w:val="es-ES_tradnl"/>
        </w:rPr>
        <w:t>e</w:t>
      </w:r>
      <w:r w:rsidR="007105A4" w:rsidRPr="007105A4">
        <w:rPr>
          <w:i w:val="0"/>
          <w:szCs w:val="24"/>
          <w:lang w:val="es-ES_tradnl"/>
        </w:rPr>
        <w:t xml:space="preserve">l personal de Manejo Integrado de Vectores en conjunto con los colaboradores de Vigilancia de la Salud </w:t>
      </w:r>
      <w:r w:rsidR="007105A4">
        <w:rPr>
          <w:i w:val="0"/>
          <w:szCs w:val="24"/>
          <w:lang w:val="es-ES_tradnl"/>
        </w:rPr>
        <w:t>deberá</w:t>
      </w:r>
      <w:r w:rsidRPr="00537E03">
        <w:rPr>
          <w:i w:val="0"/>
          <w:szCs w:val="24"/>
          <w:lang w:val="es-ES_tradnl"/>
        </w:rPr>
        <w:t xml:space="preserve"> clasificar las localidades, las manzanas y </w:t>
      </w:r>
      <w:r w:rsidR="007105A4">
        <w:rPr>
          <w:i w:val="0"/>
          <w:szCs w:val="24"/>
          <w:lang w:val="es-ES_tradnl"/>
        </w:rPr>
        <w:t xml:space="preserve">las </w:t>
      </w:r>
      <w:r w:rsidRPr="00537E03">
        <w:rPr>
          <w:i w:val="0"/>
          <w:szCs w:val="24"/>
          <w:lang w:val="es-ES_tradnl"/>
        </w:rPr>
        <w:t>casas</w:t>
      </w:r>
      <w:r w:rsidR="007105A4">
        <w:rPr>
          <w:i w:val="0"/>
          <w:szCs w:val="24"/>
          <w:lang w:val="es-ES_tradnl"/>
        </w:rPr>
        <w:t xml:space="preserve"> por el riesgo que posean.</w:t>
      </w:r>
    </w:p>
    <w:p w14:paraId="4C131E6F" w14:textId="75E60ECC" w:rsidR="006978B9" w:rsidRPr="00537E03" w:rsidRDefault="006978B9" w:rsidP="006978B9">
      <w:pPr>
        <w:pStyle w:val="Ttulo2Procedimiento"/>
        <w:numPr>
          <w:ilvl w:val="0"/>
          <w:numId w:val="0"/>
        </w:numPr>
        <w:rPr>
          <w:i w:val="0"/>
          <w:szCs w:val="24"/>
          <w:lang w:val="es-ES_tradnl"/>
        </w:rPr>
      </w:pPr>
      <w:r w:rsidRPr="00537E03">
        <w:rPr>
          <w:i w:val="0"/>
          <w:szCs w:val="24"/>
          <w:lang w:val="es-ES_tradnl"/>
        </w:rPr>
        <w:t xml:space="preserve">Con la </w:t>
      </w:r>
      <w:r w:rsidRPr="007105A4">
        <w:rPr>
          <w:i w:val="0"/>
          <w:szCs w:val="24"/>
          <w:lang w:val="es-ES_tradnl"/>
        </w:rPr>
        <w:t>estratificación</w:t>
      </w:r>
      <w:r w:rsidR="007105A4" w:rsidRPr="007105A4">
        <w:rPr>
          <w:i w:val="0"/>
          <w:szCs w:val="24"/>
          <w:lang w:val="es-ES_tradnl"/>
        </w:rPr>
        <w:t xml:space="preserve"> </w:t>
      </w:r>
      <w:r w:rsidR="00B826BD">
        <w:rPr>
          <w:i w:val="0"/>
          <w:szCs w:val="24"/>
          <w:lang w:val="es-ES_tradnl"/>
        </w:rPr>
        <w:t>e</w:t>
      </w:r>
      <w:r w:rsidR="00B826BD" w:rsidRPr="007105A4">
        <w:rPr>
          <w:i w:val="0"/>
          <w:szCs w:val="24"/>
          <w:lang w:val="es-ES_tradnl"/>
        </w:rPr>
        <w:t>l personal de Manejo Integrado de Vectores en conjunto con los colaboradores de Vigilancia de la Salud</w:t>
      </w:r>
      <w:r w:rsidR="00B826BD" w:rsidRPr="00537E03">
        <w:rPr>
          <w:i w:val="0"/>
          <w:szCs w:val="24"/>
          <w:lang w:val="es-ES_tradnl"/>
        </w:rPr>
        <w:t xml:space="preserve"> </w:t>
      </w:r>
      <w:r w:rsidR="00B826BD">
        <w:rPr>
          <w:i w:val="0"/>
          <w:szCs w:val="24"/>
          <w:lang w:val="es-ES_tradnl"/>
        </w:rPr>
        <w:t>logrará</w:t>
      </w:r>
      <w:r w:rsidRPr="00537E03">
        <w:rPr>
          <w:i w:val="0"/>
          <w:szCs w:val="24"/>
          <w:lang w:val="es-ES_tradnl"/>
        </w:rPr>
        <w:t xml:space="preserve"> una mejor utilización de los recursos disponibles y el logro de un impacto importante a corto, mediano y largo plazo.</w:t>
      </w:r>
    </w:p>
    <w:p w14:paraId="685D5F8C" w14:textId="77777777" w:rsidR="006978B9" w:rsidRPr="00537E03" w:rsidRDefault="006978B9" w:rsidP="006978B9">
      <w:pPr>
        <w:pStyle w:val="Ttulo2Procedimiento"/>
        <w:numPr>
          <w:ilvl w:val="0"/>
          <w:numId w:val="0"/>
        </w:numPr>
        <w:rPr>
          <w:i w:val="0"/>
          <w:szCs w:val="24"/>
          <w:lang w:val="es-ES_tradnl"/>
        </w:rPr>
      </w:pPr>
      <w:r w:rsidRPr="00537E03">
        <w:rPr>
          <w:i w:val="0"/>
          <w:szCs w:val="24"/>
          <w:lang w:val="es-ES_tradnl"/>
        </w:rPr>
        <w:lastRenderedPageBreak/>
        <w:t>Los análisis realizados y la estratificación del riesgo deben ser enviados al proceso de Vigilancia de la Salud, para su integración en los ASIS locales, regionales y nacionales.</w:t>
      </w:r>
    </w:p>
    <w:p w14:paraId="612770B9" w14:textId="12163C9E" w:rsidR="006978B9" w:rsidRPr="00537E03" w:rsidRDefault="006978B9" w:rsidP="006978B9">
      <w:pPr>
        <w:spacing w:before="240" w:after="120" w:line="240" w:lineRule="auto"/>
        <w:rPr>
          <w:rFonts w:ascii="Arial" w:hAnsi="Arial" w:cs="Arial"/>
          <w:sz w:val="24"/>
          <w:szCs w:val="24"/>
          <w:lang w:val="es-ES_tradnl"/>
        </w:rPr>
      </w:pPr>
      <w:r w:rsidRPr="00537E03">
        <w:rPr>
          <w:rFonts w:ascii="Arial" w:hAnsi="Arial" w:cs="Arial"/>
          <w:sz w:val="24"/>
          <w:szCs w:val="24"/>
          <w:lang w:val="es-ES_tradnl"/>
        </w:rPr>
        <w:t xml:space="preserve">En las Regiones Huetar </w:t>
      </w:r>
      <w:r w:rsidR="00EB1A2D">
        <w:rPr>
          <w:rFonts w:ascii="Arial" w:hAnsi="Arial" w:cs="Arial"/>
          <w:sz w:val="24"/>
          <w:szCs w:val="24"/>
          <w:lang w:val="es-ES_tradnl"/>
        </w:rPr>
        <w:t>Caribe</w:t>
      </w:r>
      <w:r w:rsidRPr="00537E03">
        <w:rPr>
          <w:rFonts w:ascii="Arial" w:hAnsi="Arial" w:cs="Arial"/>
          <w:sz w:val="24"/>
          <w:szCs w:val="24"/>
          <w:lang w:val="es-ES_tradnl"/>
        </w:rPr>
        <w:t xml:space="preserve">, Huetar Norte, Brunca, Chorotega y Pacifico Central funcionarán Unidades Regionales de Entomología, que se encargarán del Diagnostico Entomológico a Nivel Regional. En el </w:t>
      </w:r>
      <w:r w:rsidR="00EB1A2D">
        <w:rPr>
          <w:rFonts w:ascii="Arial" w:hAnsi="Arial" w:cs="Arial"/>
          <w:sz w:val="24"/>
          <w:szCs w:val="24"/>
          <w:lang w:val="es-ES_tradnl"/>
        </w:rPr>
        <w:t>N</w:t>
      </w:r>
      <w:r w:rsidRPr="00537E03">
        <w:rPr>
          <w:rFonts w:ascii="Arial" w:hAnsi="Arial" w:cs="Arial"/>
          <w:sz w:val="24"/>
          <w:szCs w:val="24"/>
          <w:lang w:val="es-ES_tradnl"/>
        </w:rPr>
        <w:t xml:space="preserve">ivel </w:t>
      </w:r>
      <w:r w:rsidR="00EB1A2D">
        <w:rPr>
          <w:rFonts w:ascii="Arial" w:hAnsi="Arial" w:cs="Arial"/>
          <w:sz w:val="24"/>
          <w:szCs w:val="24"/>
          <w:lang w:val="es-ES_tradnl"/>
        </w:rPr>
        <w:t>C</w:t>
      </w:r>
      <w:r w:rsidRPr="00537E03">
        <w:rPr>
          <w:rFonts w:ascii="Arial" w:hAnsi="Arial" w:cs="Arial"/>
          <w:sz w:val="24"/>
          <w:szCs w:val="24"/>
          <w:lang w:val="es-ES_tradnl"/>
        </w:rPr>
        <w:t xml:space="preserve">entral funcionará una Unidad Nacional de Entomología que se </w:t>
      </w:r>
      <w:r w:rsidR="0059685E" w:rsidRPr="00537E03">
        <w:rPr>
          <w:rFonts w:ascii="Arial" w:hAnsi="Arial" w:cs="Arial"/>
          <w:sz w:val="24"/>
          <w:szCs w:val="24"/>
          <w:lang w:val="es-ES_tradnl"/>
        </w:rPr>
        <w:t>encargará</w:t>
      </w:r>
      <w:r w:rsidRPr="00537E03">
        <w:rPr>
          <w:rFonts w:ascii="Arial" w:hAnsi="Arial" w:cs="Arial"/>
          <w:sz w:val="24"/>
          <w:szCs w:val="24"/>
          <w:lang w:val="es-ES_tradnl"/>
        </w:rPr>
        <w:t xml:space="preserve"> del Diagnóstico Entomológico de las Regiones Central Sur, Central Este, Central Norte y Occidente, así como la auditoría del proceso</w:t>
      </w:r>
      <w:r w:rsidR="0059685E">
        <w:rPr>
          <w:rFonts w:ascii="Arial" w:hAnsi="Arial" w:cs="Arial"/>
          <w:sz w:val="24"/>
          <w:szCs w:val="24"/>
          <w:lang w:val="es-ES_tradnl"/>
        </w:rPr>
        <w:t xml:space="preserve"> de todas las regiones</w:t>
      </w:r>
      <w:r w:rsidRPr="00537E03">
        <w:rPr>
          <w:rFonts w:ascii="Arial" w:hAnsi="Arial" w:cs="Arial"/>
          <w:sz w:val="24"/>
          <w:szCs w:val="24"/>
          <w:lang w:val="es-ES_tradnl"/>
        </w:rPr>
        <w:t>. Con el fin de mantener acreditados los resultados de dicho laboratorio se solicitarán auditorías externas y control de la calidad al INCIENSA u otro centro colaborador (UNA, UCR).</w:t>
      </w:r>
    </w:p>
    <w:p w14:paraId="1035ACFE" w14:textId="77777777" w:rsidR="006978B9" w:rsidRPr="00537E03" w:rsidRDefault="006978B9" w:rsidP="001242A0">
      <w:pPr>
        <w:pStyle w:val="Ttulo1Procedimientos"/>
        <w:numPr>
          <w:ilvl w:val="0"/>
          <w:numId w:val="0"/>
        </w:numPr>
        <w:spacing w:before="0" w:after="0"/>
        <w:outlineLvl w:val="9"/>
        <w:rPr>
          <w:b w:val="0"/>
          <w:sz w:val="24"/>
          <w:szCs w:val="24"/>
          <w:lang w:val="es-ES_tradnl" w:eastAsia="en-US"/>
        </w:rPr>
      </w:pPr>
    </w:p>
    <w:p w14:paraId="68D8A4AD" w14:textId="1B6335A4" w:rsidR="007041D6" w:rsidRDefault="0078678D" w:rsidP="00537E03">
      <w:pPr>
        <w:pStyle w:val="Ttulo1Procedimientos"/>
        <w:spacing w:before="0"/>
        <w:contextualSpacing/>
        <w:jc w:val="left"/>
        <w:rPr>
          <w:bCs/>
          <w:sz w:val="24"/>
          <w:szCs w:val="24"/>
          <w:lang w:val="es-ES_tradnl"/>
        </w:rPr>
      </w:pPr>
      <w:r w:rsidRPr="00537E03">
        <w:rPr>
          <w:sz w:val="24"/>
          <w:szCs w:val="24"/>
        </w:rPr>
        <w:t xml:space="preserve">Indicadores </w:t>
      </w:r>
    </w:p>
    <w:p w14:paraId="4CDB33B8" w14:textId="77777777" w:rsidR="00537E03" w:rsidRPr="00B826BD" w:rsidRDefault="00537E03" w:rsidP="00537E03">
      <w:pPr>
        <w:pStyle w:val="Ttulo1Procedimientos"/>
        <w:numPr>
          <w:ilvl w:val="0"/>
          <w:numId w:val="0"/>
        </w:numPr>
        <w:rPr>
          <w:b w:val="0"/>
          <w:sz w:val="24"/>
          <w:szCs w:val="24"/>
          <w:lang w:val="es-ES_tradnl"/>
        </w:rPr>
      </w:pPr>
      <w:r w:rsidRPr="00B826BD">
        <w:rPr>
          <w:b w:val="0"/>
          <w:sz w:val="24"/>
          <w:szCs w:val="24"/>
          <w:lang w:val="es-ES_tradnl"/>
        </w:rPr>
        <w:t>Indicadores de Gestión</w:t>
      </w:r>
    </w:p>
    <w:p w14:paraId="105BFBA1" w14:textId="48BE6F13" w:rsidR="00537E03" w:rsidRPr="00B826BD" w:rsidRDefault="00537E03">
      <w:pPr>
        <w:pStyle w:val="Ttulo2Procedimiento"/>
        <w:numPr>
          <w:ilvl w:val="0"/>
          <w:numId w:val="10"/>
        </w:numPr>
        <w:rPr>
          <w:i w:val="0"/>
          <w:szCs w:val="24"/>
          <w:lang w:val="es-ES_tradnl"/>
        </w:rPr>
      </w:pPr>
      <w:r w:rsidRPr="00B826BD">
        <w:rPr>
          <w:i w:val="0"/>
          <w:szCs w:val="24"/>
          <w:lang w:val="es-ES_tradnl"/>
        </w:rPr>
        <w:t>Número de localidades visitadas</w:t>
      </w:r>
      <w:r w:rsidR="00470515">
        <w:rPr>
          <w:i w:val="0"/>
          <w:szCs w:val="24"/>
          <w:lang w:val="es-ES_tradnl"/>
        </w:rPr>
        <w:t xml:space="preserve"> </w:t>
      </w:r>
      <w:r w:rsidRPr="00B826BD">
        <w:rPr>
          <w:i w:val="0"/>
          <w:szCs w:val="24"/>
          <w:lang w:val="es-ES_tradnl"/>
        </w:rPr>
        <w:t>/</w:t>
      </w:r>
      <w:r w:rsidR="00470515">
        <w:rPr>
          <w:i w:val="0"/>
          <w:szCs w:val="24"/>
          <w:lang w:val="es-ES_tradnl"/>
        </w:rPr>
        <w:t xml:space="preserve"> </w:t>
      </w:r>
      <w:r w:rsidRPr="00B826BD">
        <w:rPr>
          <w:i w:val="0"/>
          <w:szCs w:val="24"/>
          <w:lang w:val="es-ES_tradnl"/>
        </w:rPr>
        <w:t>número de localidades programadas x 100</w:t>
      </w:r>
    </w:p>
    <w:p w14:paraId="33D1048A" w14:textId="679B7525" w:rsidR="00537E03" w:rsidRPr="00B826BD" w:rsidRDefault="00470515">
      <w:pPr>
        <w:pStyle w:val="Ttulo2Procedimiento"/>
        <w:numPr>
          <w:ilvl w:val="0"/>
          <w:numId w:val="10"/>
        </w:numPr>
        <w:rPr>
          <w:i w:val="0"/>
          <w:szCs w:val="24"/>
          <w:lang w:val="es-ES_tradnl"/>
        </w:rPr>
      </w:pPr>
      <w:proofErr w:type="gramStart"/>
      <w:r>
        <w:rPr>
          <w:i w:val="0"/>
          <w:szCs w:val="24"/>
          <w:lang w:val="es-ES_tradnl"/>
        </w:rPr>
        <w:t>Total</w:t>
      </w:r>
      <w:proofErr w:type="gramEnd"/>
      <w:r>
        <w:rPr>
          <w:i w:val="0"/>
          <w:szCs w:val="24"/>
          <w:lang w:val="es-ES_tradnl"/>
        </w:rPr>
        <w:t xml:space="preserve"> de localidades en mediano y alto riesgo </w:t>
      </w:r>
      <w:r w:rsidR="00537E03" w:rsidRPr="00B826BD">
        <w:rPr>
          <w:i w:val="0"/>
          <w:szCs w:val="24"/>
          <w:lang w:val="es-ES_tradnl"/>
        </w:rPr>
        <w:t>/</w:t>
      </w:r>
      <w:r>
        <w:rPr>
          <w:i w:val="0"/>
          <w:szCs w:val="24"/>
          <w:lang w:val="es-ES_tradnl"/>
        </w:rPr>
        <w:t xml:space="preserve"> </w:t>
      </w:r>
      <w:r w:rsidR="00537E03" w:rsidRPr="00B826BD">
        <w:rPr>
          <w:i w:val="0"/>
          <w:szCs w:val="24"/>
          <w:lang w:val="es-ES_tradnl"/>
        </w:rPr>
        <w:t xml:space="preserve">total de localidades </w:t>
      </w:r>
    </w:p>
    <w:p w14:paraId="74A7ECAF" w14:textId="77777777" w:rsidR="00537E03" w:rsidRPr="00B826BD" w:rsidRDefault="00537E03">
      <w:pPr>
        <w:pStyle w:val="Ttulo2Procedimiento"/>
        <w:numPr>
          <w:ilvl w:val="0"/>
          <w:numId w:val="10"/>
        </w:numPr>
        <w:rPr>
          <w:i w:val="0"/>
          <w:szCs w:val="24"/>
          <w:lang w:val="es-ES_tradnl"/>
        </w:rPr>
      </w:pPr>
      <w:r w:rsidRPr="00B826BD">
        <w:rPr>
          <w:i w:val="0"/>
          <w:szCs w:val="24"/>
          <w:lang w:val="es-ES_tradnl"/>
        </w:rPr>
        <w:t>Numero de Informes realizados por los Laboratorios Regionales de Entomología</w:t>
      </w:r>
    </w:p>
    <w:p w14:paraId="692FEB82" w14:textId="77777777" w:rsidR="00537E03" w:rsidRPr="00B826BD" w:rsidRDefault="00537E03">
      <w:pPr>
        <w:pStyle w:val="Ttulo2Procedimiento"/>
        <w:numPr>
          <w:ilvl w:val="0"/>
          <w:numId w:val="10"/>
        </w:numPr>
        <w:rPr>
          <w:i w:val="0"/>
          <w:szCs w:val="24"/>
          <w:lang w:val="es-ES_tradnl"/>
        </w:rPr>
      </w:pPr>
      <w:r w:rsidRPr="00B826BD">
        <w:rPr>
          <w:i w:val="0"/>
          <w:szCs w:val="24"/>
          <w:lang w:val="es-ES_tradnl"/>
        </w:rPr>
        <w:t>Numero de Informes realizados por el Laboratorio Nacional</w:t>
      </w:r>
    </w:p>
    <w:p w14:paraId="13C085D8" w14:textId="054207CB" w:rsidR="00537E03" w:rsidRPr="00470515" w:rsidRDefault="00537E03" w:rsidP="00470515">
      <w:pPr>
        <w:pStyle w:val="Ttulo1Procedimientos"/>
        <w:numPr>
          <w:ilvl w:val="0"/>
          <w:numId w:val="0"/>
        </w:numPr>
        <w:rPr>
          <w:b w:val="0"/>
          <w:sz w:val="24"/>
          <w:szCs w:val="24"/>
          <w:lang w:val="es-ES_tradnl"/>
        </w:rPr>
      </w:pPr>
      <w:r w:rsidRPr="00B826BD">
        <w:rPr>
          <w:b w:val="0"/>
          <w:sz w:val="24"/>
          <w:szCs w:val="24"/>
          <w:lang w:val="es-ES_tradnl"/>
        </w:rPr>
        <w:t>Indicadores de impacto</w:t>
      </w:r>
    </w:p>
    <w:p w14:paraId="0B4A25C3" w14:textId="11FE3230" w:rsidR="00537E03" w:rsidRPr="00B826BD" w:rsidRDefault="00537E03">
      <w:pPr>
        <w:pStyle w:val="Ttulo2Procedimiento"/>
        <w:numPr>
          <w:ilvl w:val="0"/>
          <w:numId w:val="11"/>
        </w:numPr>
        <w:rPr>
          <w:i w:val="0"/>
          <w:szCs w:val="24"/>
          <w:lang w:val="es-ES_tradnl"/>
        </w:rPr>
      </w:pPr>
      <w:r w:rsidRPr="00B826BD">
        <w:rPr>
          <w:i w:val="0"/>
          <w:szCs w:val="24"/>
          <w:lang w:val="es-ES_tradnl"/>
        </w:rPr>
        <w:t>Numero de criaderos identificados y clasificados</w:t>
      </w:r>
      <w:r w:rsidR="00470515">
        <w:rPr>
          <w:i w:val="0"/>
          <w:szCs w:val="24"/>
          <w:lang w:val="es-ES_tradnl"/>
        </w:rPr>
        <w:t xml:space="preserve"> </w:t>
      </w:r>
      <w:r w:rsidRPr="00B826BD">
        <w:rPr>
          <w:i w:val="0"/>
          <w:szCs w:val="24"/>
          <w:lang w:val="es-ES_tradnl"/>
        </w:rPr>
        <w:t xml:space="preserve">/ criaderos </w:t>
      </w:r>
      <w:r w:rsidR="00470515">
        <w:rPr>
          <w:i w:val="0"/>
          <w:szCs w:val="24"/>
          <w:lang w:val="es-ES_tradnl"/>
        </w:rPr>
        <w:t>totales</w:t>
      </w:r>
    </w:p>
    <w:p w14:paraId="36975693" w14:textId="66E3D371" w:rsidR="00537E03" w:rsidRPr="00B826BD" w:rsidRDefault="00470515">
      <w:pPr>
        <w:pStyle w:val="Ttulo2Procedimiento"/>
        <w:numPr>
          <w:ilvl w:val="0"/>
          <w:numId w:val="11"/>
        </w:numPr>
        <w:rPr>
          <w:i w:val="0"/>
          <w:szCs w:val="24"/>
          <w:lang w:val="pt-BR"/>
        </w:rPr>
      </w:pPr>
      <w:r w:rsidRPr="00B826BD">
        <w:rPr>
          <w:i w:val="0"/>
          <w:szCs w:val="24"/>
          <w:lang w:val="pt-BR"/>
        </w:rPr>
        <w:t>Número</w:t>
      </w:r>
      <w:r w:rsidR="00537E03" w:rsidRPr="00B826BD">
        <w:rPr>
          <w:i w:val="0"/>
          <w:szCs w:val="24"/>
          <w:lang w:val="pt-BR"/>
        </w:rPr>
        <w:t xml:space="preserve"> de casas positivas / casas visitadas</w:t>
      </w:r>
    </w:p>
    <w:p w14:paraId="66E109BC" w14:textId="5131AFC4" w:rsidR="00537E03" w:rsidRPr="00B826BD" w:rsidRDefault="00537E03">
      <w:pPr>
        <w:pStyle w:val="Ttulo2Procedimiento"/>
        <w:numPr>
          <w:ilvl w:val="0"/>
          <w:numId w:val="11"/>
        </w:numPr>
        <w:rPr>
          <w:i w:val="0"/>
          <w:szCs w:val="24"/>
          <w:lang w:val="es-ES_tradnl"/>
        </w:rPr>
      </w:pPr>
      <w:r w:rsidRPr="00B826BD">
        <w:rPr>
          <w:i w:val="0"/>
          <w:szCs w:val="24"/>
          <w:lang w:val="es-ES_tradnl"/>
        </w:rPr>
        <w:t>Número de casas con formas inmaduras</w:t>
      </w:r>
      <w:r w:rsidR="00470515">
        <w:rPr>
          <w:i w:val="0"/>
          <w:szCs w:val="24"/>
          <w:lang w:val="es-ES_tradnl"/>
        </w:rPr>
        <w:t xml:space="preserve"> </w:t>
      </w:r>
      <w:r w:rsidRPr="00B826BD">
        <w:rPr>
          <w:i w:val="0"/>
          <w:szCs w:val="24"/>
          <w:lang w:val="es-ES_tradnl"/>
        </w:rPr>
        <w:t>/ casas infestadas</w:t>
      </w:r>
    </w:p>
    <w:p w14:paraId="623F644F" w14:textId="5FD80552" w:rsidR="00537E03" w:rsidRDefault="00537E03">
      <w:pPr>
        <w:pStyle w:val="Ttulo2Procedimiento"/>
        <w:numPr>
          <w:ilvl w:val="0"/>
          <w:numId w:val="11"/>
        </w:numPr>
        <w:rPr>
          <w:i w:val="0"/>
          <w:szCs w:val="24"/>
          <w:lang w:val="es-ES_tradnl"/>
        </w:rPr>
      </w:pPr>
      <w:r w:rsidRPr="00B826BD">
        <w:rPr>
          <w:i w:val="0"/>
          <w:szCs w:val="24"/>
          <w:lang w:val="es-ES_tradnl"/>
        </w:rPr>
        <w:t>Número de Regiones con identificación y clasificación de Vectores</w:t>
      </w:r>
      <w:r w:rsidR="00470515">
        <w:rPr>
          <w:i w:val="0"/>
          <w:szCs w:val="24"/>
          <w:lang w:val="es-ES_tradnl"/>
        </w:rPr>
        <w:t xml:space="preserve"> </w:t>
      </w:r>
      <w:r w:rsidRPr="00B826BD">
        <w:rPr>
          <w:i w:val="0"/>
          <w:szCs w:val="24"/>
          <w:lang w:val="es-ES_tradnl"/>
        </w:rPr>
        <w:t>/</w:t>
      </w:r>
      <w:r w:rsidR="00470515">
        <w:rPr>
          <w:i w:val="0"/>
          <w:szCs w:val="24"/>
          <w:lang w:val="es-ES_tradnl"/>
        </w:rPr>
        <w:t xml:space="preserve"> </w:t>
      </w:r>
      <w:r w:rsidRPr="00B826BD">
        <w:rPr>
          <w:i w:val="0"/>
          <w:szCs w:val="24"/>
          <w:lang w:val="es-ES_tradnl"/>
        </w:rPr>
        <w:t xml:space="preserve">total de </w:t>
      </w:r>
      <w:r w:rsidR="00470515" w:rsidRPr="00B826BD">
        <w:rPr>
          <w:i w:val="0"/>
          <w:szCs w:val="24"/>
          <w:lang w:val="es-ES_tradnl"/>
        </w:rPr>
        <w:t>Regiones del</w:t>
      </w:r>
      <w:r w:rsidRPr="00B826BD">
        <w:rPr>
          <w:i w:val="0"/>
          <w:szCs w:val="24"/>
          <w:lang w:val="es-ES_tradnl"/>
        </w:rPr>
        <w:t xml:space="preserve"> país</w:t>
      </w:r>
    </w:p>
    <w:p w14:paraId="7D51093B" w14:textId="28DC1299" w:rsidR="00470515" w:rsidRDefault="00470515" w:rsidP="00470515">
      <w:pPr>
        <w:pStyle w:val="Ttulo2Procedimiento"/>
        <w:numPr>
          <w:ilvl w:val="0"/>
          <w:numId w:val="0"/>
        </w:numPr>
        <w:ind w:left="574" w:hanging="432"/>
        <w:rPr>
          <w:i w:val="0"/>
          <w:szCs w:val="24"/>
          <w:lang w:val="es-ES_tradnl"/>
        </w:rPr>
      </w:pPr>
    </w:p>
    <w:p w14:paraId="1DC23C4B" w14:textId="77777777" w:rsidR="00470515" w:rsidRPr="00B826BD" w:rsidRDefault="00470515" w:rsidP="00470515">
      <w:pPr>
        <w:pStyle w:val="Ttulo2Procedimiento"/>
        <w:numPr>
          <w:ilvl w:val="0"/>
          <w:numId w:val="0"/>
        </w:numPr>
        <w:ind w:left="574" w:hanging="432"/>
        <w:rPr>
          <w:i w:val="0"/>
          <w:szCs w:val="24"/>
          <w:lang w:val="es-ES_tradnl"/>
        </w:rPr>
      </w:pPr>
    </w:p>
    <w:p w14:paraId="3181C1E4" w14:textId="5278B758" w:rsidR="007620A0" w:rsidRPr="001058B0" w:rsidRDefault="0078678D" w:rsidP="001058B0">
      <w:pPr>
        <w:pStyle w:val="Ttulo1Procedimientos"/>
        <w:spacing w:before="0"/>
        <w:contextualSpacing/>
        <w:jc w:val="left"/>
        <w:rPr>
          <w:sz w:val="24"/>
          <w:szCs w:val="24"/>
        </w:rPr>
      </w:pPr>
      <w:r w:rsidRPr="00537E03">
        <w:rPr>
          <w:sz w:val="24"/>
          <w:szCs w:val="24"/>
        </w:rPr>
        <w:lastRenderedPageBreak/>
        <w:t>Diagrama</w:t>
      </w:r>
    </w:p>
    <w:p w14:paraId="0C179D93" w14:textId="3AF4EF87" w:rsidR="007620A0" w:rsidRPr="007620A0" w:rsidRDefault="00861CEC" w:rsidP="00C66C44">
      <w:pPr>
        <w:pStyle w:val="Ttulo2"/>
        <w:numPr>
          <w:ilvl w:val="0"/>
          <w:numId w:val="0"/>
        </w:numPr>
        <w:spacing w:after="120" w:line="240" w:lineRule="auto"/>
        <w:rPr>
          <w:szCs w:val="24"/>
        </w:rPr>
      </w:pPr>
      <w:r w:rsidRPr="00861CEC">
        <w:drawing>
          <wp:inline distT="0" distB="0" distL="0" distR="0" wp14:anchorId="742DDD79" wp14:editId="72C416BD">
            <wp:extent cx="6153785" cy="6539230"/>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53785" cy="6539230"/>
                    </a:xfrm>
                    <a:prstGeom prst="rect">
                      <a:avLst/>
                    </a:prstGeom>
                    <a:noFill/>
                    <a:ln>
                      <a:noFill/>
                    </a:ln>
                  </pic:spPr>
                </pic:pic>
              </a:graphicData>
            </a:graphic>
          </wp:inline>
        </w:drawing>
      </w:r>
    </w:p>
    <w:sectPr w:rsidR="007620A0" w:rsidRPr="007620A0" w:rsidSect="00CD489A">
      <w:headerReference w:type="default" r:id="rId31"/>
      <w:footerReference w:type="default" r:id="rId32"/>
      <w:pgSz w:w="12240" w:h="15840" w:code="1"/>
      <w:pgMar w:top="3261" w:right="1138" w:bottom="850" w:left="1411" w:header="720" w:footer="9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DAF50C" w14:textId="77777777" w:rsidR="001876D1" w:rsidRDefault="001876D1">
      <w:r>
        <w:separator/>
      </w:r>
    </w:p>
  </w:endnote>
  <w:endnote w:type="continuationSeparator" w:id="0">
    <w:p w14:paraId="7A5BB754" w14:textId="77777777" w:rsidR="001876D1" w:rsidRDefault="001876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2A64A" w14:textId="77777777" w:rsidR="00E0054C" w:rsidRPr="0059154F" w:rsidRDefault="00E0054C" w:rsidP="0059154F">
    <w:pPr>
      <w:spacing w:before="0" w:line="240" w:lineRule="auto"/>
      <w:ind w:right="58"/>
      <w:rPr>
        <w:sz w:val="16"/>
        <w:szCs w:val="16"/>
      </w:rPr>
    </w:pPr>
  </w:p>
  <w:p w14:paraId="0661710D" w14:textId="5A69034B" w:rsidR="00E0054C" w:rsidRPr="002D45A6" w:rsidRDefault="00E0054C" w:rsidP="00CD489A">
    <w:pPr>
      <w:pStyle w:val="Piedepgina"/>
      <w:pBdr>
        <w:top w:val="single" w:sz="4" w:space="1" w:color="auto"/>
      </w:pBdr>
      <w:jc w:val="center"/>
      <w:rPr>
        <w:sz w:val="20"/>
      </w:rPr>
    </w:pPr>
    <w:r w:rsidRPr="002D45A6">
      <w:rPr>
        <w:rFonts w:ascii="Arial" w:hAnsi="Arial"/>
        <w:b/>
        <w:i/>
        <w:smallCaps/>
        <w:sz w:val="20"/>
      </w:rPr>
      <w:t xml:space="preserve">Material de Uso Restringido – Ministerio de Salud </w:t>
    </w:r>
    <w:r>
      <w:rPr>
        <w:rFonts w:ascii="Arial" w:hAnsi="Arial"/>
        <w:b/>
        <w:i/>
        <w:smallCaps/>
        <w:sz w:val="20"/>
      </w:rPr>
      <w:t xml:space="preserve">de </w:t>
    </w:r>
    <w:r w:rsidRPr="002D45A6">
      <w:rPr>
        <w:rFonts w:ascii="Arial" w:hAnsi="Arial"/>
        <w:b/>
        <w:i/>
        <w:smallCaps/>
        <w:sz w:val="20"/>
      </w:rPr>
      <w:t xml:space="preserve">Costa Rica </w:t>
    </w:r>
  </w:p>
  <w:p w14:paraId="30523A14" w14:textId="77777777" w:rsidR="00E0054C" w:rsidRDefault="00E0054C" w:rsidP="00CD489A">
    <w:pPr>
      <w:pStyle w:val="Piedepgina"/>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54EFAA" w14:textId="77777777" w:rsidR="001876D1" w:rsidRDefault="001876D1">
      <w:r>
        <w:separator/>
      </w:r>
    </w:p>
  </w:footnote>
  <w:footnote w:type="continuationSeparator" w:id="0">
    <w:p w14:paraId="076CE054" w14:textId="77777777" w:rsidR="001876D1" w:rsidRDefault="001876D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1" w:rightFromText="141" w:vertAnchor="text" w:horzAnchor="margin" w:tblpX="-572" w:tblpY="401"/>
      <w:tblW w:w="106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43"/>
      <w:gridCol w:w="6094"/>
      <w:gridCol w:w="2730"/>
    </w:tblGrid>
    <w:tr w:rsidR="00E0054C" w:rsidRPr="00850B68" w14:paraId="39646A79" w14:textId="77777777" w:rsidTr="002B7535">
      <w:trPr>
        <w:cantSplit/>
        <w:trHeight w:val="705"/>
      </w:trPr>
      <w:tc>
        <w:tcPr>
          <w:tcW w:w="1843" w:type="dxa"/>
          <w:vMerge w:val="restart"/>
        </w:tcPr>
        <w:p w14:paraId="50A725C8" w14:textId="3C2EBADE" w:rsidR="00E0054C" w:rsidRPr="008B69B4" w:rsidRDefault="00E0054C" w:rsidP="00CD489A">
          <w:pPr>
            <w:pStyle w:val="Encabezado"/>
            <w:spacing w:before="0" w:line="240" w:lineRule="auto"/>
            <w:ind w:right="0"/>
            <w:rPr>
              <w:b/>
              <w:smallCaps/>
              <w:color w:val="365F91" w:themeColor="accent1" w:themeShade="BF"/>
              <w:sz w:val="20"/>
            </w:rPr>
          </w:pPr>
          <w:r w:rsidRPr="008B69B4">
            <w:rPr>
              <w:noProof/>
              <w:color w:val="365F91" w:themeColor="accent1" w:themeShade="BF"/>
              <w:lang w:val="es-CR" w:eastAsia="es-CR"/>
            </w:rPr>
            <w:drawing>
              <wp:anchor distT="0" distB="0" distL="114300" distR="114300" simplePos="0" relativeHeight="251659264" behindDoc="0" locked="0" layoutInCell="1" allowOverlap="1" wp14:anchorId="1FF1ABF9" wp14:editId="0C85E458">
                <wp:simplePos x="0" y="0"/>
                <wp:positionH relativeFrom="margin">
                  <wp:posOffset>-8255</wp:posOffset>
                </wp:positionH>
                <wp:positionV relativeFrom="margin">
                  <wp:posOffset>158115</wp:posOffset>
                </wp:positionV>
                <wp:extent cx="1076325" cy="561975"/>
                <wp:effectExtent l="0" t="0" r="9525" b="9525"/>
                <wp:wrapThrough wrapText="bothSides">
                  <wp:wrapPolygon edited="0">
                    <wp:start x="0" y="0"/>
                    <wp:lineTo x="0" y="21234"/>
                    <wp:lineTo x="21409" y="21234"/>
                    <wp:lineTo x="21409" y="0"/>
                    <wp:lineTo x="0" y="0"/>
                  </wp:wrapPolygon>
                </wp:wrapThrough>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076325" cy="561975"/>
                        </a:xfrm>
                        <a:prstGeom prst="rect">
                          <a:avLst/>
                        </a:prstGeom>
                      </pic:spPr>
                    </pic:pic>
                  </a:graphicData>
                </a:graphic>
                <wp14:sizeRelH relativeFrom="page">
                  <wp14:pctWidth>0</wp14:pctWidth>
                </wp14:sizeRelH>
                <wp14:sizeRelV relativeFrom="page">
                  <wp14:pctHeight>0</wp14:pctHeight>
                </wp14:sizeRelV>
              </wp:anchor>
            </w:drawing>
          </w:r>
        </w:p>
      </w:tc>
      <w:tc>
        <w:tcPr>
          <w:tcW w:w="8824" w:type="dxa"/>
          <w:gridSpan w:val="2"/>
          <w:vAlign w:val="center"/>
        </w:tcPr>
        <w:p w14:paraId="37615148" w14:textId="77777777" w:rsidR="00E0054C" w:rsidRPr="006A6F72" w:rsidRDefault="00E0054C" w:rsidP="00CD489A">
          <w:pPr>
            <w:pStyle w:val="Encabezado"/>
            <w:spacing w:before="0" w:line="240" w:lineRule="auto"/>
            <w:ind w:right="0"/>
            <w:jc w:val="center"/>
            <w:rPr>
              <w:b/>
              <w:smallCaps/>
              <w:sz w:val="20"/>
            </w:rPr>
          </w:pPr>
          <w:r w:rsidRPr="006A6F72">
            <w:rPr>
              <w:b/>
              <w:smallCaps/>
              <w:sz w:val="20"/>
            </w:rPr>
            <w:t>Ministerio de Salud de Costa Rica</w:t>
          </w:r>
        </w:p>
        <w:p w14:paraId="2B781904" w14:textId="6221C53E" w:rsidR="00E0054C" w:rsidRPr="006A6F72" w:rsidRDefault="00E0054C" w:rsidP="00CD489A">
          <w:pPr>
            <w:pStyle w:val="Encabezado"/>
            <w:spacing w:before="0" w:line="240" w:lineRule="auto"/>
            <w:ind w:right="0"/>
            <w:jc w:val="center"/>
            <w:rPr>
              <w:rFonts w:ascii="Arial" w:hAnsi="Arial"/>
              <w:i/>
              <w:smallCaps/>
              <w:snapToGrid w:val="0"/>
              <w:sz w:val="20"/>
            </w:rPr>
          </w:pPr>
          <w:r w:rsidRPr="006A6F72">
            <w:rPr>
              <w:smallCaps/>
              <w:sz w:val="20"/>
            </w:rPr>
            <w:t xml:space="preserve">Nivel </w:t>
          </w:r>
          <w:r w:rsidR="006A6F72">
            <w:rPr>
              <w:smallCaps/>
              <w:sz w:val="20"/>
            </w:rPr>
            <w:t>Local</w:t>
          </w:r>
        </w:p>
      </w:tc>
    </w:tr>
    <w:tr w:rsidR="00E0054C" w:rsidRPr="00850B68" w14:paraId="570EEC11" w14:textId="77777777" w:rsidTr="002B7535">
      <w:trPr>
        <w:trHeight w:val="267"/>
      </w:trPr>
      <w:tc>
        <w:tcPr>
          <w:tcW w:w="1843" w:type="dxa"/>
          <w:vMerge/>
        </w:tcPr>
        <w:p w14:paraId="5C556A63" w14:textId="77777777" w:rsidR="00E0054C" w:rsidRPr="008B69B4" w:rsidRDefault="00E0054C" w:rsidP="00CD489A">
          <w:pPr>
            <w:pStyle w:val="Encabezado"/>
            <w:spacing w:before="0" w:line="240" w:lineRule="auto"/>
            <w:ind w:right="0"/>
            <w:jc w:val="center"/>
            <w:rPr>
              <w:b/>
              <w:i/>
              <w:smallCaps/>
              <w:color w:val="365F91" w:themeColor="accent1" w:themeShade="BF"/>
              <w:sz w:val="20"/>
            </w:rPr>
          </w:pPr>
        </w:p>
      </w:tc>
      <w:tc>
        <w:tcPr>
          <w:tcW w:w="6094" w:type="dxa"/>
          <w:vMerge w:val="restart"/>
          <w:vAlign w:val="center"/>
        </w:tcPr>
        <w:p w14:paraId="53DF4E47" w14:textId="77777777" w:rsidR="00E0054C" w:rsidRPr="006A6F72" w:rsidRDefault="00E0054C" w:rsidP="00CD489A">
          <w:pPr>
            <w:pStyle w:val="Encabezado"/>
            <w:spacing w:before="0" w:line="240" w:lineRule="auto"/>
            <w:ind w:right="0"/>
            <w:jc w:val="center"/>
            <w:rPr>
              <w:b/>
              <w:i/>
              <w:smallCaps/>
              <w:sz w:val="20"/>
            </w:rPr>
          </w:pPr>
          <w:r w:rsidRPr="006A6F72">
            <w:rPr>
              <w:b/>
              <w:i/>
              <w:smallCaps/>
              <w:sz w:val="20"/>
            </w:rPr>
            <w:t>Manual de Procedimientos, Instrucciones y Rutinas</w:t>
          </w:r>
        </w:p>
      </w:tc>
      <w:tc>
        <w:tcPr>
          <w:tcW w:w="2730" w:type="dxa"/>
          <w:vAlign w:val="center"/>
        </w:tcPr>
        <w:p w14:paraId="38CACC5D" w14:textId="3C192426" w:rsidR="00E0054C" w:rsidRPr="006A6F72" w:rsidRDefault="00E0054C" w:rsidP="00CD489A">
          <w:pPr>
            <w:pStyle w:val="Encabezado"/>
            <w:spacing w:before="0" w:line="240" w:lineRule="auto"/>
            <w:ind w:right="0"/>
            <w:jc w:val="left"/>
            <w:rPr>
              <w:rFonts w:ascii="Arial" w:hAnsi="Arial"/>
              <w:i/>
              <w:smallCaps/>
              <w:sz w:val="20"/>
            </w:rPr>
          </w:pPr>
          <w:r w:rsidRPr="006A6F72">
            <w:rPr>
              <w:rFonts w:ascii="Arial" w:hAnsi="Arial"/>
              <w:i/>
              <w:smallCaps/>
              <w:snapToGrid w:val="0"/>
              <w:sz w:val="20"/>
            </w:rPr>
            <w:t xml:space="preserve">Página </w:t>
          </w:r>
          <w:r w:rsidRPr="006A6F72">
            <w:rPr>
              <w:rFonts w:ascii="Arial" w:hAnsi="Arial"/>
              <w:i/>
              <w:smallCaps/>
              <w:snapToGrid w:val="0"/>
              <w:sz w:val="20"/>
            </w:rPr>
            <w:fldChar w:fldCharType="begin"/>
          </w:r>
          <w:r w:rsidRPr="006A6F72">
            <w:rPr>
              <w:rFonts w:ascii="Arial" w:hAnsi="Arial"/>
              <w:i/>
              <w:smallCaps/>
              <w:snapToGrid w:val="0"/>
              <w:sz w:val="20"/>
            </w:rPr>
            <w:instrText xml:space="preserve"> PAGE </w:instrText>
          </w:r>
          <w:r w:rsidRPr="006A6F72">
            <w:rPr>
              <w:rFonts w:ascii="Arial" w:hAnsi="Arial"/>
              <w:i/>
              <w:smallCaps/>
              <w:snapToGrid w:val="0"/>
              <w:sz w:val="20"/>
            </w:rPr>
            <w:fldChar w:fldCharType="separate"/>
          </w:r>
          <w:r w:rsidR="00A93999" w:rsidRPr="006A6F72">
            <w:rPr>
              <w:rFonts w:ascii="Arial" w:hAnsi="Arial"/>
              <w:i/>
              <w:smallCaps/>
              <w:noProof/>
              <w:snapToGrid w:val="0"/>
              <w:sz w:val="20"/>
            </w:rPr>
            <w:t>21</w:t>
          </w:r>
          <w:r w:rsidRPr="006A6F72">
            <w:rPr>
              <w:rFonts w:ascii="Arial" w:hAnsi="Arial"/>
              <w:i/>
              <w:smallCaps/>
              <w:snapToGrid w:val="0"/>
              <w:sz w:val="20"/>
            </w:rPr>
            <w:fldChar w:fldCharType="end"/>
          </w:r>
          <w:r w:rsidRPr="006A6F72">
            <w:rPr>
              <w:rFonts w:ascii="Arial" w:hAnsi="Arial"/>
              <w:i/>
              <w:smallCaps/>
              <w:snapToGrid w:val="0"/>
              <w:sz w:val="20"/>
            </w:rPr>
            <w:t xml:space="preserve"> de </w:t>
          </w:r>
          <w:r w:rsidRPr="006A6F72">
            <w:rPr>
              <w:rFonts w:ascii="Arial" w:hAnsi="Arial"/>
              <w:i/>
              <w:smallCaps/>
              <w:snapToGrid w:val="0"/>
              <w:sz w:val="20"/>
            </w:rPr>
            <w:fldChar w:fldCharType="begin"/>
          </w:r>
          <w:r w:rsidRPr="006A6F72">
            <w:rPr>
              <w:rFonts w:ascii="Arial" w:hAnsi="Arial"/>
              <w:i/>
              <w:smallCaps/>
              <w:snapToGrid w:val="0"/>
              <w:sz w:val="20"/>
            </w:rPr>
            <w:instrText xml:space="preserve"> NUMPAGES </w:instrText>
          </w:r>
          <w:r w:rsidRPr="006A6F72">
            <w:rPr>
              <w:rFonts w:ascii="Arial" w:hAnsi="Arial"/>
              <w:i/>
              <w:smallCaps/>
              <w:snapToGrid w:val="0"/>
              <w:sz w:val="20"/>
            </w:rPr>
            <w:fldChar w:fldCharType="separate"/>
          </w:r>
          <w:r w:rsidR="00A93999" w:rsidRPr="006A6F72">
            <w:rPr>
              <w:rFonts w:ascii="Arial" w:hAnsi="Arial"/>
              <w:i/>
              <w:smallCaps/>
              <w:noProof/>
              <w:snapToGrid w:val="0"/>
              <w:sz w:val="20"/>
            </w:rPr>
            <w:t>23</w:t>
          </w:r>
          <w:r w:rsidRPr="006A6F72">
            <w:rPr>
              <w:rFonts w:ascii="Arial" w:hAnsi="Arial"/>
              <w:i/>
              <w:smallCaps/>
              <w:snapToGrid w:val="0"/>
              <w:sz w:val="20"/>
            </w:rPr>
            <w:fldChar w:fldCharType="end"/>
          </w:r>
        </w:p>
      </w:tc>
    </w:tr>
    <w:tr w:rsidR="00E0054C" w:rsidRPr="00850B68" w14:paraId="6FEC5FED" w14:textId="77777777" w:rsidTr="002B7535">
      <w:trPr>
        <w:trHeight w:val="267"/>
      </w:trPr>
      <w:tc>
        <w:tcPr>
          <w:tcW w:w="1843" w:type="dxa"/>
          <w:vMerge/>
        </w:tcPr>
        <w:p w14:paraId="728331AC" w14:textId="77777777" w:rsidR="00E0054C" w:rsidRPr="008B69B4" w:rsidRDefault="00E0054C" w:rsidP="00CD489A">
          <w:pPr>
            <w:pStyle w:val="Encabezado"/>
            <w:spacing w:before="0" w:line="240" w:lineRule="auto"/>
            <w:ind w:right="0"/>
            <w:jc w:val="right"/>
            <w:rPr>
              <w:b/>
              <w:i/>
              <w:smallCaps/>
              <w:color w:val="365F91" w:themeColor="accent1" w:themeShade="BF"/>
              <w:sz w:val="20"/>
            </w:rPr>
          </w:pPr>
        </w:p>
      </w:tc>
      <w:tc>
        <w:tcPr>
          <w:tcW w:w="6094" w:type="dxa"/>
          <w:vMerge/>
          <w:vAlign w:val="center"/>
        </w:tcPr>
        <w:p w14:paraId="2E158A19" w14:textId="77777777" w:rsidR="00E0054C" w:rsidRPr="006A6F72" w:rsidRDefault="00E0054C" w:rsidP="00CD489A">
          <w:pPr>
            <w:pStyle w:val="Encabezado"/>
            <w:spacing w:before="0" w:line="240" w:lineRule="auto"/>
            <w:ind w:right="0"/>
            <w:jc w:val="right"/>
            <w:rPr>
              <w:b/>
              <w:i/>
              <w:smallCaps/>
              <w:sz w:val="20"/>
            </w:rPr>
          </w:pPr>
        </w:p>
      </w:tc>
      <w:tc>
        <w:tcPr>
          <w:tcW w:w="2730" w:type="dxa"/>
          <w:vAlign w:val="center"/>
        </w:tcPr>
        <w:p w14:paraId="0B5FA93E" w14:textId="0924667B" w:rsidR="00E0054C" w:rsidRPr="006A6F72" w:rsidRDefault="00E0054C" w:rsidP="00CD489A">
          <w:pPr>
            <w:pStyle w:val="Encabezado"/>
            <w:spacing w:before="0" w:line="240" w:lineRule="auto"/>
            <w:ind w:right="0"/>
            <w:jc w:val="left"/>
            <w:rPr>
              <w:rFonts w:ascii="Arial" w:hAnsi="Arial"/>
              <w:i/>
              <w:smallCaps/>
              <w:sz w:val="20"/>
            </w:rPr>
          </w:pPr>
          <w:r w:rsidRPr="006A6F72">
            <w:rPr>
              <w:rFonts w:ascii="Arial" w:hAnsi="Arial"/>
              <w:i/>
              <w:smallCaps/>
              <w:sz w:val="20"/>
            </w:rPr>
            <w:t>Fecha de emisión: ______</w:t>
          </w:r>
        </w:p>
      </w:tc>
    </w:tr>
    <w:tr w:rsidR="00E0054C" w:rsidRPr="00850B68" w14:paraId="5AAA0D75" w14:textId="77777777" w:rsidTr="002B7535">
      <w:trPr>
        <w:trHeight w:val="267"/>
      </w:trPr>
      <w:tc>
        <w:tcPr>
          <w:tcW w:w="1843" w:type="dxa"/>
          <w:vMerge/>
        </w:tcPr>
        <w:p w14:paraId="5A28EDF9" w14:textId="77777777" w:rsidR="00E0054C" w:rsidRPr="008B69B4" w:rsidRDefault="00E0054C" w:rsidP="00CD489A">
          <w:pPr>
            <w:pStyle w:val="Encabezado"/>
            <w:spacing w:before="0" w:line="240" w:lineRule="auto"/>
            <w:ind w:right="0"/>
            <w:jc w:val="center"/>
            <w:rPr>
              <w:b/>
              <w:i/>
              <w:smallCaps/>
              <w:color w:val="365F91" w:themeColor="accent1" w:themeShade="BF"/>
              <w:sz w:val="20"/>
            </w:rPr>
          </w:pPr>
        </w:p>
      </w:tc>
      <w:tc>
        <w:tcPr>
          <w:tcW w:w="6094" w:type="dxa"/>
          <w:vAlign w:val="center"/>
        </w:tcPr>
        <w:p w14:paraId="6F3E526E" w14:textId="74337036" w:rsidR="00E0054C" w:rsidRPr="000724AB" w:rsidRDefault="00A65470" w:rsidP="00CD489A">
          <w:pPr>
            <w:pStyle w:val="Encabezado"/>
            <w:spacing w:before="0" w:line="240" w:lineRule="auto"/>
            <w:ind w:right="0"/>
            <w:jc w:val="center"/>
            <w:rPr>
              <w:b/>
              <w:i/>
              <w:smallCaps/>
              <w:sz w:val="20"/>
            </w:rPr>
          </w:pPr>
          <w:r w:rsidRPr="00A65470">
            <w:rPr>
              <w:b/>
              <w:i/>
              <w:smallCaps/>
              <w:sz w:val="20"/>
              <w:lang w:val="es-ES_tradnl"/>
            </w:rPr>
            <w:t>Investigación epidemiológica y entomológica de campo de las enfermedades de trasmisión vectorial</w:t>
          </w:r>
        </w:p>
      </w:tc>
      <w:tc>
        <w:tcPr>
          <w:tcW w:w="2730" w:type="dxa"/>
          <w:vAlign w:val="center"/>
        </w:tcPr>
        <w:p w14:paraId="44ED3228" w14:textId="6D33F7C9" w:rsidR="00E0054C" w:rsidRPr="006A6F72" w:rsidRDefault="00E0054C" w:rsidP="00CD489A">
          <w:pPr>
            <w:pStyle w:val="Encabezado"/>
            <w:spacing w:before="0" w:line="240" w:lineRule="auto"/>
            <w:ind w:right="0"/>
            <w:jc w:val="left"/>
            <w:rPr>
              <w:rFonts w:ascii="Arial" w:hAnsi="Arial"/>
              <w:b/>
              <w:i/>
              <w:smallCaps/>
              <w:sz w:val="20"/>
            </w:rPr>
          </w:pPr>
          <w:r w:rsidRPr="006A6F72">
            <w:rPr>
              <w:rFonts w:ascii="Arial" w:hAnsi="Arial"/>
              <w:b/>
              <w:i/>
              <w:smallCaps/>
              <w:sz w:val="20"/>
            </w:rPr>
            <w:t xml:space="preserve">Código: </w:t>
          </w:r>
          <w:proofErr w:type="spellStart"/>
          <w:r w:rsidR="006A6F72">
            <w:rPr>
              <w:rFonts w:ascii="Arial" w:hAnsi="Arial"/>
              <w:b/>
              <w:i/>
              <w:smallCaps/>
              <w:sz w:val="20"/>
            </w:rPr>
            <w:t>MS.NL.</w:t>
          </w:r>
          <w:r w:rsidR="00CA78D6">
            <w:rPr>
              <w:rFonts w:ascii="Arial" w:hAnsi="Arial"/>
              <w:b/>
              <w:i/>
              <w:smallCaps/>
              <w:sz w:val="20"/>
            </w:rPr>
            <w:t>xxxxxxx</w:t>
          </w:r>
          <w:proofErr w:type="spellEnd"/>
        </w:p>
      </w:tc>
    </w:tr>
  </w:tbl>
  <w:p w14:paraId="69461F0D" w14:textId="4FF2DEE8" w:rsidR="00E0054C" w:rsidRPr="00644E9A" w:rsidRDefault="00E0054C">
    <w:pPr>
      <w:pStyle w:val="Encabezado"/>
      <w:spacing w:line="120" w:lineRule="auto"/>
      <w:rPr>
        <w:bCs/>
        <w:sz w:val="2"/>
        <w:szCs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45F63BA4"/>
    <w:lvl w:ilvl="0">
      <w:start w:val="1"/>
      <w:numFmt w:val="bullet"/>
      <w:pStyle w:val="Listaconvietas"/>
      <w:lvlText w:val=""/>
      <w:lvlJc w:val="left"/>
      <w:pPr>
        <w:tabs>
          <w:tab w:val="num" w:pos="1070"/>
        </w:tabs>
        <w:ind w:left="1070" w:hanging="360"/>
      </w:pPr>
      <w:rPr>
        <w:rFonts w:ascii="Symbol" w:hAnsi="Symbol" w:hint="default"/>
      </w:rPr>
    </w:lvl>
  </w:abstractNum>
  <w:abstractNum w:abstractNumId="1" w15:restartNumberingAfterBreak="0">
    <w:nsid w:val="03AA42A6"/>
    <w:multiLevelType w:val="hybridMultilevel"/>
    <w:tmpl w:val="3718ED78"/>
    <w:lvl w:ilvl="0" w:tplc="080A0001">
      <w:start w:val="1"/>
      <w:numFmt w:val="bullet"/>
      <w:lvlText w:val=""/>
      <w:lvlJc w:val="left"/>
      <w:pPr>
        <w:ind w:left="1080" w:hanging="360"/>
      </w:pPr>
      <w:rPr>
        <w:rFonts w:ascii="Symbol" w:hAnsi="Symbol"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2" w15:restartNumberingAfterBreak="0">
    <w:nsid w:val="0F9035E6"/>
    <w:multiLevelType w:val="hybridMultilevel"/>
    <w:tmpl w:val="D7DA56D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FE14C14"/>
    <w:multiLevelType w:val="multilevel"/>
    <w:tmpl w:val="B586451A"/>
    <w:lvl w:ilvl="0">
      <w:start w:val="1"/>
      <w:numFmt w:val="decimal"/>
      <w:pStyle w:val="Ttulo1Procedimientos"/>
      <w:lvlText w:val="%1."/>
      <w:lvlJc w:val="left"/>
      <w:pPr>
        <w:tabs>
          <w:tab w:val="num" w:pos="360"/>
        </w:tabs>
        <w:ind w:left="360" w:hanging="360"/>
      </w:pPr>
      <w:rPr>
        <w:rFonts w:hint="default"/>
        <w:b/>
      </w:rPr>
    </w:lvl>
    <w:lvl w:ilvl="1">
      <w:start w:val="1"/>
      <w:numFmt w:val="decimal"/>
      <w:pStyle w:val="Ttulo2Procedimiento"/>
      <w:lvlText w:val="%1.%2."/>
      <w:lvlJc w:val="left"/>
      <w:pPr>
        <w:tabs>
          <w:tab w:val="num" w:pos="862"/>
        </w:tabs>
        <w:ind w:left="574" w:hanging="432"/>
      </w:pPr>
      <w:rPr>
        <w:rFonts w:hint="default"/>
        <w:b w:val="0"/>
        <w:bCs w:val="0"/>
      </w:rPr>
    </w:lvl>
    <w:lvl w:ilvl="2">
      <w:start w:val="1"/>
      <w:numFmt w:val="decimal"/>
      <w:pStyle w:val="Ttulo3Procedimiento"/>
      <w:lvlText w:val="%1.%2.%3."/>
      <w:lvlJc w:val="left"/>
      <w:pPr>
        <w:tabs>
          <w:tab w:val="num" w:pos="2073"/>
        </w:tabs>
        <w:ind w:left="1497"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4" w15:restartNumberingAfterBreak="0">
    <w:nsid w:val="156E5E34"/>
    <w:multiLevelType w:val="hybridMultilevel"/>
    <w:tmpl w:val="5D061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D1F754A"/>
    <w:multiLevelType w:val="hybridMultilevel"/>
    <w:tmpl w:val="B9DE16C6"/>
    <w:lvl w:ilvl="0" w:tplc="FE3E4B92">
      <w:start w:val="1"/>
      <w:numFmt w:val="bullet"/>
      <w:lvlText w:val=""/>
      <w:lvlJc w:val="left"/>
      <w:pPr>
        <w:tabs>
          <w:tab w:val="num" w:pos="720"/>
        </w:tabs>
        <w:ind w:left="720" w:hanging="360"/>
      </w:pPr>
      <w:rPr>
        <w:rFonts w:ascii="Wingdings" w:hAnsi="Wingdings" w:hint="default"/>
      </w:rPr>
    </w:lvl>
    <w:lvl w:ilvl="1" w:tplc="6EF0734C" w:tentative="1">
      <w:start w:val="1"/>
      <w:numFmt w:val="bullet"/>
      <w:lvlText w:val=""/>
      <w:lvlJc w:val="left"/>
      <w:pPr>
        <w:tabs>
          <w:tab w:val="num" w:pos="1440"/>
        </w:tabs>
        <w:ind w:left="1440" w:hanging="360"/>
      </w:pPr>
      <w:rPr>
        <w:rFonts w:ascii="Wingdings" w:hAnsi="Wingdings" w:hint="default"/>
      </w:rPr>
    </w:lvl>
    <w:lvl w:ilvl="2" w:tplc="C0E6B328" w:tentative="1">
      <w:start w:val="1"/>
      <w:numFmt w:val="bullet"/>
      <w:lvlText w:val=""/>
      <w:lvlJc w:val="left"/>
      <w:pPr>
        <w:tabs>
          <w:tab w:val="num" w:pos="2160"/>
        </w:tabs>
        <w:ind w:left="2160" w:hanging="360"/>
      </w:pPr>
      <w:rPr>
        <w:rFonts w:ascii="Wingdings" w:hAnsi="Wingdings" w:hint="default"/>
      </w:rPr>
    </w:lvl>
    <w:lvl w:ilvl="3" w:tplc="8FA2DAE0" w:tentative="1">
      <w:start w:val="1"/>
      <w:numFmt w:val="bullet"/>
      <w:lvlText w:val=""/>
      <w:lvlJc w:val="left"/>
      <w:pPr>
        <w:tabs>
          <w:tab w:val="num" w:pos="2880"/>
        </w:tabs>
        <w:ind w:left="2880" w:hanging="360"/>
      </w:pPr>
      <w:rPr>
        <w:rFonts w:ascii="Wingdings" w:hAnsi="Wingdings" w:hint="default"/>
      </w:rPr>
    </w:lvl>
    <w:lvl w:ilvl="4" w:tplc="70D63796" w:tentative="1">
      <w:start w:val="1"/>
      <w:numFmt w:val="bullet"/>
      <w:lvlText w:val=""/>
      <w:lvlJc w:val="left"/>
      <w:pPr>
        <w:tabs>
          <w:tab w:val="num" w:pos="3600"/>
        </w:tabs>
        <w:ind w:left="3600" w:hanging="360"/>
      </w:pPr>
      <w:rPr>
        <w:rFonts w:ascii="Wingdings" w:hAnsi="Wingdings" w:hint="default"/>
      </w:rPr>
    </w:lvl>
    <w:lvl w:ilvl="5" w:tplc="CC068408" w:tentative="1">
      <w:start w:val="1"/>
      <w:numFmt w:val="bullet"/>
      <w:lvlText w:val=""/>
      <w:lvlJc w:val="left"/>
      <w:pPr>
        <w:tabs>
          <w:tab w:val="num" w:pos="4320"/>
        </w:tabs>
        <w:ind w:left="4320" w:hanging="360"/>
      </w:pPr>
      <w:rPr>
        <w:rFonts w:ascii="Wingdings" w:hAnsi="Wingdings" w:hint="default"/>
      </w:rPr>
    </w:lvl>
    <w:lvl w:ilvl="6" w:tplc="CA7ED20A" w:tentative="1">
      <w:start w:val="1"/>
      <w:numFmt w:val="bullet"/>
      <w:lvlText w:val=""/>
      <w:lvlJc w:val="left"/>
      <w:pPr>
        <w:tabs>
          <w:tab w:val="num" w:pos="5040"/>
        </w:tabs>
        <w:ind w:left="5040" w:hanging="360"/>
      </w:pPr>
      <w:rPr>
        <w:rFonts w:ascii="Wingdings" w:hAnsi="Wingdings" w:hint="default"/>
      </w:rPr>
    </w:lvl>
    <w:lvl w:ilvl="7" w:tplc="6B9A8F02" w:tentative="1">
      <w:start w:val="1"/>
      <w:numFmt w:val="bullet"/>
      <w:lvlText w:val=""/>
      <w:lvlJc w:val="left"/>
      <w:pPr>
        <w:tabs>
          <w:tab w:val="num" w:pos="5760"/>
        </w:tabs>
        <w:ind w:left="5760" w:hanging="360"/>
      </w:pPr>
      <w:rPr>
        <w:rFonts w:ascii="Wingdings" w:hAnsi="Wingdings" w:hint="default"/>
      </w:rPr>
    </w:lvl>
    <w:lvl w:ilvl="8" w:tplc="CC44F24E"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D976EB8"/>
    <w:multiLevelType w:val="hybridMultilevel"/>
    <w:tmpl w:val="118EB3C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21CA7C64"/>
    <w:multiLevelType w:val="hybridMultilevel"/>
    <w:tmpl w:val="CAE8B2DA"/>
    <w:lvl w:ilvl="0" w:tplc="080A0001">
      <w:start w:val="1"/>
      <w:numFmt w:val="bullet"/>
      <w:lvlText w:val=""/>
      <w:lvlJc w:val="left"/>
      <w:pPr>
        <w:tabs>
          <w:tab w:val="num" w:pos="720"/>
        </w:tabs>
        <w:ind w:left="720" w:hanging="360"/>
      </w:pPr>
      <w:rPr>
        <w:rFonts w:ascii="Symbol" w:hAnsi="Symbol" w:hint="default"/>
      </w:rPr>
    </w:lvl>
    <w:lvl w:ilvl="1" w:tplc="040A0019" w:tentative="1">
      <w:start w:val="1"/>
      <w:numFmt w:val="lowerLetter"/>
      <w:lvlText w:val="%2."/>
      <w:lvlJc w:val="left"/>
      <w:pPr>
        <w:tabs>
          <w:tab w:val="num" w:pos="1440"/>
        </w:tabs>
        <w:ind w:left="1440" w:hanging="360"/>
      </w:pPr>
      <w:rPr>
        <w:rFonts w:cs="Times New Roman"/>
      </w:rPr>
    </w:lvl>
    <w:lvl w:ilvl="2" w:tplc="040A001B" w:tentative="1">
      <w:start w:val="1"/>
      <w:numFmt w:val="lowerRoman"/>
      <w:lvlText w:val="%3."/>
      <w:lvlJc w:val="right"/>
      <w:pPr>
        <w:tabs>
          <w:tab w:val="num" w:pos="2160"/>
        </w:tabs>
        <w:ind w:left="2160" w:hanging="180"/>
      </w:pPr>
      <w:rPr>
        <w:rFonts w:cs="Times New Roman"/>
      </w:rPr>
    </w:lvl>
    <w:lvl w:ilvl="3" w:tplc="040A000F" w:tentative="1">
      <w:start w:val="1"/>
      <w:numFmt w:val="decimal"/>
      <w:lvlText w:val="%4."/>
      <w:lvlJc w:val="left"/>
      <w:pPr>
        <w:tabs>
          <w:tab w:val="num" w:pos="2880"/>
        </w:tabs>
        <w:ind w:left="2880" w:hanging="360"/>
      </w:pPr>
      <w:rPr>
        <w:rFonts w:cs="Times New Roman"/>
      </w:rPr>
    </w:lvl>
    <w:lvl w:ilvl="4" w:tplc="040A0019" w:tentative="1">
      <w:start w:val="1"/>
      <w:numFmt w:val="lowerLetter"/>
      <w:lvlText w:val="%5."/>
      <w:lvlJc w:val="left"/>
      <w:pPr>
        <w:tabs>
          <w:tab w:val="num" w:pos="3600"/>
        </w:tabs>
        <w:ind w:left="3600" w:hanging="360"/>
      </w:pPr>
      <w:rPr>
        <w:rFonts w:cs="Times New Roman"/>
      </w:rPr>
    </w:lvl>
    <w:lvl w:ilvl="5" w:tplc="040A001B" w:tentative="1">
      <w:start w:val="1"/>
      <w:numFmt w:val="lowerRoman"/>
      <w:lvlText w:val="%6."/>
      <w:lvlJc w:val="right"/>
      <w:pPr>
        <w:tabs>
          <w:tab w:val="num" w:pos="4320"/>
        </w:tabs>
        <w:ind w:left="4320" w:hanging="180"/>
      </w:pPr>
      <w:rPr>
        <w:rFonts w:cs="Times New Roman"/>
      </w:rPr>
    </w:lvl>
    <w:lvl w:ilvl="6" w:tplc="040A000F" w:tentative="1">
      <w:start w:val="1"/>
      <w:numFmt w:val="decimal"/>
      <w:lvlText w:val="%7."/>
      <w:lvlJc w:val="left"/>
      <w:pPr>
        <w:tabs>
          <w:tab w:val="num" w:pos="5040"/>
        </w:tabs>
        <w:ind w:left="5040" w:hanging="360"/>
      </w:pPr>
      <w:rPr>
        <w:rFonts w:cs="Times New Roman"/>
      </w:rPr>
    </w:lvl>
    <w:lvl w:ilvl="7" w:tplc="040A0019" w:tentative="1">
      <w:start w:val="1"/>
      <w:numFmt w:val="lowerLetter"/>
      <w:lvlText w:val="%8."/>
      <w:lvlJc w:val="left"/>
      <w:pPr>
        <w:tabs>
          <w:tab w:val="num" w:pos="5760"/>
        </w:tabs>
        <w:ind w:left="5760" w:hanging="360"/>
      </w:pPr>
      <w:rPr>
        <w:rFonts w:cs="Times New Roman"/>
      </w:rPr>
    </w:lvl>
    <w:lvl w:ilvl="8" w:tplc="040A001B" w:tentative="1">
      <w:start w:val="1"/>
      <w:numFmt w:val="lowerRoman"/>
      <w:lvlText w:val="%9."/>
      <w:lvlJc w:val="right"/>
      <w:pPr>
        <w:tabs>
          <w:tab w:val="num" w:pos="6480"/>
        </w:tabs>
        <w:ind w:left="6480" w:hanging="180"/>
      </w:pPr>
      <w:rPr>
        <w:rFonts w:cs="Times New Roman"/>
      </w:rPr>
    </w:lvl>
  </w:abstractNum>
  <w:abstractNum w:abstractNumId="8" w15:restartNumberingAfterBreak="0">
    <w:nsid w:val="28ED40A4"/>
    <w:multiLevelType w:val="hybridMultilevel"/>
    <w:tmpl w:val="3AEA9EF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15:restartNumberingAfterBreak="0">
    <w:nsid w:val="29C944FD"/>
    <w:multiLevelType w:val="hybridMultilevel"/>
    <w:tmpl w:val="CA92FF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B5D3A12"/>
    <w:multiLevelType w:val="multilevel"/>
    <w:tmpl w:val="C150B10C"/>
    <w:lvl w:ilvl="0">
      <w:start w:val="1"/>
      <w:numFmt w:val="bullet"/>
      <w:lvlText w:val=""/>
      <w:lvlJc w:val="left"/>
      <w:pPr>
        <w:tabs>
          <w:tab w:val="num" w:pos="360"/>
        </w:tabs>
        <w:ind w:left="360" w:hanging="360"/>
      </w:pPr>
      <w:rPr>
        <w:rFonts w:ascii="Symbol" w:hAnsi="Symbol" w:hint="default"/>
        <w:b/>
      </w:rPr>
    </w:lvl>
    <w:lvl w:ilvl="1">
      <w:start w:val="1"/>
      <w:numFmt w:val="decimal"/>
      <w:lvlText w:val="%1.%2."/>
      <w:lvlJc w:val="left"/>
      <w:pPr>
        <w:tabs>
          <w:tab w:val="num" w:pos="862"/>
        </w:tabs>
        <w:ind w:left="574" w:hanging="432"/>
      </w:pPr>
      <w:rPr>
        <w:rFonts w:hint="default"/>
        <w:b w:val="0"/>
        <w:bCs w:val="0"/>
      </w:rPr>
    </w:lvl>
    <w:lvl w:ilvl="2">
      <w:start w:val="1"/>
      <w:numFmt w:val="decimal"/>
      <w:lvlText w:val="%1.%2.%3."/>
      <w:lvlJc w:val="left"/>
      <w:pPr>
        <w:tabs>
          <w:tab w:val="num" w:pos="2073"/>
        </w:tabs>
        <w:ind w:left="1497"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11" w15:restartNumberingAfterBreak="0">
    <w:nsid w:val="319D1732"/>
    <w:multiLevelType w:val="hybridMultilevel"/>
    <w:tmpl w:val="067AF2C4"/>
    <w:lvl w:ilvl="0" w:tplc="CA48C716">
      <w:start w:val="1"/>
      <w:numFmt w:val="bullet"/>
      <w:lvlText w:val=""/>
      <w:lvlJc w:val="left"/>
      <w:pPr>
        <w:tabs>
          <w:tab w:val="num" w:pos="720"/>
        </w:tabs>
        <w:ind w:left="720" w:hanging="360"/>
      </w:pPr>
      <w:rPr>
        <w:rFonts w:ascii="Wingdings" w:hAnsi="Wingdings" w:hint="default"/>
      </w:rPr>
    </w:lvl>
    <w:lvl w:ilvl="1" w:tplc="14A6985C">
      <w:start w:val="587"/>
      <w:numFmt w:val="bullet"/>
      <w:lvlText w:val=""/>
      <w:lvlJc w:val="left"/>
      <w:pPr>
        <w:tabs>
          <w:tab w:val="num" w:pos="1440"/>
        </w:tabs>
        <w:ind w:left="1440" w:hanging="360"/>
      </w:pPr>
      <w:rPr>
        <w:rFonts w:ascii="Wingdings" w:hAnsi="Wingdings" w:hint="default"/>
      </w:rPr>
    </w:lvl>
    <w:lvl w:ilvl="2" w:tplc="80A24F72" w:tentative="1">
      <w:start w:val="1"/>
      <w:numFmt w:val="bullet"/>
      <w:lvlText w:val=""/>
      <w:lvlJc w:val="left"/>
      <w:pPr>
        <w:tabs>
          <w:tab w:val="num" w:pos="2160"/>
        </w:tabs>
        <w:ind w:left="2160" w:hanging="360"/>
      </w:pPr>
      <w:rPr>
        <w:rFonts w:ascii="Wingdings" w:hAnsi="Wingdings" w:hint="default"/>
      </w:rPr>
    </w:lvl>
    <w:lvl w:ilvl="3" w:tplc="396E8DA6" w:tentative="1">
      <w:start w:val="1"/>
      <w:numFmt w:val="bullet"/>
      <w:lvlText w:val=""/>
      <w:lvlJc w:val="left"/>
      <w:pPr>
        <w:tabs>
          <w:tab w:val="num" w:pos="2880"/>
        </w:tabs>
        <w:ind w:left="2880" w:hanging="360"/>
      </w:pPr>
      <w:rPr>
        <w:rFonts w:ascii="Wingdings" w:hAnsi="Wingdings" w:hint="default"/>
      </w:rPr>
    </w:lvl>
    <w:lvl w:ilvl="4" w:tplc="8070AA6E" w:tentative="1">
      <w:start w:val="1"/>
      <w:numFmt w:val="bullet"/>
      <w:lvlText w:val=""/>
      <w:lvlJc w:val="left"/>
      <w:pPr>
        <w:tabs>
          <w:tab w:val="num" w:pos="3600"/>
        </w:tabs>
        <w:ind w:left="3600" w:hanging="360"/>
      </w:pPr>
      <w:rPr>
        <w:rFonts w:ascii="Wingdings" w:hAnsi="Wingdings" w:hint="default"/>
      </w:rPr>
    </w:lvl>
    <w:lvl w:ilvl="5" w:tplc="F35CD3A0" w:tentative="1">
      <w:start w:val="1"/>
      <w:numFmt w:val="bullet"/>
      <w:lvlText w:val=""/>
      <w:lvlJc w:val="left"/>
      <w:pPr>
        <w:tabs>
          <w:tab w:val="num" w:pos="4320"/>
        </w:tabs>
        <w:ind w:left="4320" w:hanging="360"/>
      </w:pPr>
      <w:rPr>
        <w:rFonts w:ascii="Wingdings" w:hAnsi="Wingdings" w:hint="default"/>
      </w:rPr>
    </w:lvl>
    <w:lvl w:ilvl="6" w:tplc="32FA04C8" w:tentative="1">
      <w:start w:val="1"/>
      <w:numFmt w:val="bullet"/>
      <w:lvlText w:val=""/>
      <w:lvlJc w:val="left"/>
      <w:pPr>
        <w:tabs>
          <w:tab w:val="num" w:pos="5040"/>
        </w:tabs>
        <w:ind w:left="5040" w:hanging="360"/>
      </w:pPr>
      <w:rPr>
        <w:rFonts w:ascii="Wingdings" w:hAnsi="Wingdings" w:hint="default"/>
      </w:rPr>
    </w:lvl>
    <w:lvl w:ilvl="7" w:tplc="B5562552" w:tentative="1">
      <w:start w:val="1"/>
      <w:numFmt w:val="bullet"/>
      <w:lvlText w:val=""/>
      <w:lvlJc w:val="left"/>
      <w:pPr>
        <w:tabs>
          <w:tab w:val="num" w:pos="5760"/>
        </w:tabs>
        <w:ind w:left="5760" w:hanging="360"/>
      </w:pPr>
      <w:rPr>
        <w:rFonts w:ascii="Wingdings" w:hAnsi="Wingdings" w:hint="default"/>
      </w:rPr>
    </w:lvl>
    <w:lvl w:ilvl="8" w:tplc="3E523C44"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320113F"/>
    <w:multiLevelType w:val="hybridMultilevel"/>
    <w:tmpl w:val="BE9A91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0455752"/>
    <w:multiLevelType w:val="hybridMultilevel"/>
    <w:tmpl w:val="8CD2D5FC"/>
    <w:lvl w:ilvl="0" w:tplc="C062165E">
      <w:start w:val="1"/>
      <w:numFmt w:val="decimal"/>
      <w:lvlText w:val="%1."/>
      <w:lvlJc w:val="left"/>
      <w:pPr>
        <w:ind w:left="720" w:hanging="360"/>
      </w:pPr>
      <w:rPr>
        <w:rFonts w:ascii="Arial" w:hAnsi="Arial" w:cs="Arial" w:hint="default"/>
        <w:color w:val="000000" w:themeColor="text1"/>
        <w:sz w:val="22"/>
        <w:szCs w:val="22"/>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4FBC2C36"/>
    <w:multiLevelType w:val="hybridMultilevel"/>
    <w:tmpl w:val="22883E6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64EE3BD4"/>
    <w:multiLevelType w:val="hybridMultilevel"/>
    <w:tmpl w:val="FE3AB024"/>
    <w:lvl w:ilvl="0" w:tplc="E5408E46">
      <w:start w:val="1"/>
      <w:numFmt w:val="bullet"/>
      <w:lvlText w:val="•"/>
      <w:lvlJc w:val="left"/>
      <w:pPr>
        <w:tabs>
          <w:tab w:val="num" w:pos="720"/>
        </w:tabs>
        <w:ind w:left="720" w:hanging="360"/>
      </w:pPr>
      <w:rPr>
        <w:rFonts w:ascii="Times New Roman" w:hAnsi="Times New Roman" w:hint="default"/>
      </w:rPr>
    </w:lvl>
    <w:lvl w:ilvl="1" w:tplc="B3069C74" w:tentative="1">
      <w:start w:val="1"/>
      <w:numFmt w:val="bullet"/>
      <w:lvlText w:val="•"/>
      <w:lvlJc w:val="left"/>
      <w:pPr>
        <w:tabs>
          <w:tab w:val="num" w:pos="1440"/>
        </w:tabs>
        <w:ind w:left="1440" w:hanging="360"/>
      </w:pPr>
      <w:rPr>
        <w:rFonts w:ascii="Times New Roman" w:hAnsi="Times New Roman" w:hint="default"/>
      </w:rPr>
    </w:lvl>
    <w:lvl w:ilvl="2" w:tplc="A5D6A0CA" w:tentative="1">
      <w:start w:val="1"/>
      <w:numFmt w:val="bullet"/>
      <w:lvlText w:val="•"/>
      <w:lvlJc w:val="left"/>
      <w:pPr>
        <w:tabs>
          <w:tab w:val="num" w:pos="2160"/>
        </w:tabs>
        <w:ind w:left="2160" w:hanging="360"/>
      </w:pPr>
      <w:rPr>
        <w:rFonts w:ascii="Times New Roman" w:hAnsi="Times New Roman" w:hint="default"/>
      </w:rPr>
    </w:lvl>
    <w:lvl w:ilvl="3" w:tplc="06321978" w:tentative="1">
      <w:start w:val="1"/>
      <w:numFmt w:val="bullet"/>
      <w:lvlText w:val="•"/>
      <w:lvlJc w:val="left"/>
      <w:pPr>
        <w:tabs>
          <w:tab w:val="num" w:pos="2880"/>
        </w:tabs>
        <w:ind w:left="2880" w:hanging="360"/>
      </w:pPr>
      <w:rPr>
        <w:rFonts w:ascii="Times New Roman" w:hAnsi="Times New Roman" w:hint="default"/>
      </w:rPr>
    </w:lvl>
    <w:lvl w:ilvl="4" w:tplc="937C624A" w:tentative="1">
      <w:start w:val="1"/>
      <w:numFmt w:val="bullet"/>
      <w:lvlText w:val="•"/>
      <w:lvlJc w:val="left"/>
      <w:pPr>
        <w:tabs>
          <w:tab w:val="num" w:pos="3600"/>
        </w:tabs>
        <w:ind w:left="3600" w:hanging="360"/>
      </w:pPr>
      <w:rPr>
        <w:rFonts w:ascii="Times New Roman" w:hAnsi="Times New Roman" w:hint="default"/>
      </w:rPr>
    </w:lvl>
    <w:lvl w:ilvl="5" w:tplc="1214F51E" w:tentative="1">
      <w:start w:val="1"/>
      <w:numFmt w:val="bullet"/>
      <w:lvlText w:val="•"/>
      <w:lvlJc w:val="left"/>
      <w:pPr>
        <w:tabs>
          <w:tab w:val="num" w:pos="4320"/>
        </w:tabs>
        <w:ind w:left="4320" w:hanging="360"/>
      </w:pPr>
      <w:rPr>
        <w:rFonts w:ascii="Times New Roman" w:hAnsi="Times New Roman" w:hint="default"/>
      </w:rPr>
    </w:lvl>
    <w:lvl w:ilvl="6" w:tplc="4AB69198" w:tentative="1">
      <w:start w:val="1"/>
      <w:numFmt w:val="bullet"/>
      <w:lvlText w:val="•"/>
      <w:lvlJc w:val="left"/>
      <w:pPr>
        <w:tabs>
          <w:tab w:val="num" w:pos="5040"/>
        </w:tabs>
        <w:ind w:left="5040" w:hanging="360"/>
      </w:pPr>
      <w:rPr>
        <w:rFonts w:ascii="Times New Roman" w:hAnsi="Times New Roman" w:hint="default"/>
      </w:rPr>
    </w:lvl>
    <w:lvl w:ilvl="7" w:tplc="F7E4A014" w:tentative="1">
      <w:start w:val="1"/>
      <w:numFmt w:val="bullet"/>
      <w:lvlText w:val="•"/>
      <w:lvlJc w:val="left"/>
      <w:pPr>
        <w:tabs>
          <w:tab w:val="num" w:pos="5760"/>
        </w:tabs>
        <w:ind w:left="5760" w:hanging="360"/>
      </w:pPr>
      <w:rPr>
        <w:rFonts w:ascii="Times New Roman" w:hAnsi="Times New Roman" w:hint="default"/>
      </w:rPr>
    </w:lvl>
    <w:lvl w:ilvl="8" w:tplc="97284336" w:tentative="1">
      <w:start w:val="1"/>
      <w:numFmt w:val="bullet"/>
      <w:lvlText w:val="•"/>
      <w:lvlJc w:val="left"/>
      <w:pPr>
        <w:tabs>
          <w:tab w:val="num" w:pos="6480"/>
        </w:tabs>
        <w:ind w:left="6480" w:hanging="360"/>
      </w:pPr>
      <w:rPr>
        <w:rFonts w:ascii="Times New Roman" w:hAnsi="Times New Roman" w:hint="default"/>
      </w:rPr>
    </w:lvl>
  </w:abstractNum>
  <w:abstractNum w:abstractNumId="16" w15:restartNumberingAfterBreak="0">
    <w:nsid w:val="70C345A4"/>
    <w:multiLevelType w:val="multilevel"/>
    <w:tmpl w:val="60482450"/>
    <w:lvl w:ilvl="0">
      <w:start w:val="1"/>
      <w:numFmt w:val="decimal"/>
      <w:pStyle w:val="Ttulo2"/>
      <w:suff w:val="space"/>
      <w:lvlText w:val="%1."/>
      <w:lvlJc w:val="left"/>
      <w:pPr>
        <w:ind w:left="432" w:hanging="432"/>
      </w:pPr>
      <w:rPr>
        <w:b/>
        <w:i w:val="0"/>
      </w:rPr>
    </w:lvl>
    <w:lvl w:ilvl="1">
      <w:start w:val="1"/>
      <w:numFmt w:val="decimal"/>
      <w:pStyle w:val="Ttulo3"/>
      <w:lvlText w:val="%1.%2"/>
      <w:lvlJc w:val="left"/>
      <w:pPr>
        <w:tabs>
          <w:tab w:val="num" w:pos="576"/>
        </w:tabs>
        <w:ind w:left="576" w:hanging="576"/>
      </w:pPr>
    </w:lvl>
    <w:lvl w:ilvl="2">
      <w:start w:val="1"/>
      <w:numFmt w:val="decimal"/>
      <w:suff w:val="space"/>
      <w:lvlText w:val="%1.%2.%3"/>
      <w:lvlJc w:val="left"/>
      <w:pPr>
        <w:ind w:left="720" w:hanging="720"/>
      </w:pPr>
    </w:lvl>
    <w:lvl w:ilvl="3">
      <w:start w:val="1"/>
      <w:numFmt w:val="decimal"/>
      <w:pStyle w:val="Ttulo4"/>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pStyle w:val="Ttulo6"/>
      <w:lvlText w:val="%1.%2.%3.%4.%5.%6"/>
      <w:lvlJc w:val="left"/>
      <w:pPr>
        <w:tabs>
          <w:tab w:val="num" w:pos="1152"/>
        </w:tabs>
        <w:ind w:left="1152" w:hanging="1152"/>
      </w:pPr>
    </w:lvl>
    <w:lvl w:ilvl="6">
      <w:start w:val="1"/>
      <w:numFmt w:val="decimal"/>
      <w:pStyle w:val="Ttulo7"/>
      <w:lvlText w:val="%1.%2.%3.%4.%5.%6.%7"/>
      <w:lvlJc w:val="left"/>
      <w:pPr>
        <w:tabs>
          <w:tab w:val="num" w:pos="1296"/>
        </w:tabs>
        <w:ind w:left="1296" w:hanging="1296"/>
      </w:pPr>
    </w:lvl>
    <w:lvl w:ilvl="7">
      <w:start w:val="1"/>
      <w:numFmt w:val="decimal"/>
      <w:pStyle w:val="Ttulo8"/>
      <w:lvlText w:val="%1.%2.%3.%4.%5.%6.%7.%8"/>
      <w:lvlJc w:val="left"/>
      <w:pPr>
        <w:tabs>
          <w:tab w:val="num" w:pos="1440"/>
        </w:tabs>
        <w:ind w:left="1440" w:hanging="1440"/>
      </w:pPr>
    </w:lvl>
    <w:lvl w:ilvl="8">
      <w:start w:val="1"/>
      <w:numFmt w:val="decimal"/>
      <w:pStyle w:val="Ttulo9"/>
      <w:lvlText w:val="%1.%2.%3.%4.%5.%6.%7.%8.%9"/>
      <w:lvlJc w:val="left"/>
      <w:pPr>
        <w:tabs>
          <w:tab w:val="num" w:pos="1584"/>
        </w:tabs>
        <w:ind w:left="1584" w:hanging="1584"/>
      </w:pPr>
    </w:lvl>
  </w:abstractNum>
  <w:num w:numId="1" w16cid:durableId="2072581512">
    <w:abstractNumId w:val="16"/>
  </w:num>
  <w:num w:numId="2" w16cid:durableId="619338387">
    <w:abstractNumId w:val="0"/>
  </w:num>
  <w:num w:numId="3" w16cid:durableId="846557109">
    <w:abstractNumId w:val="3"/>
  </w:num>
  <w:num w:numId="4" w16cid:durableId="1293291352">
    <w:abstractNumId w:val="2"/>
  </w:num>
  <w:num w:numId="5" w16cid:durableId="1239748450">
    <w:abstractNumId w:val="8"/>
  </w:num>
  <w:num w:numId="6" w16cid:durableId="698512745">
    <w:abstractNumId w:val="4"/>
  </w:num>
  <w:num w:numId="7" w16cid:durableId="165750830">
    <w:abstractNumId w:val="14"/>
  </w:num>
  <w:num w:numId="8" w16cid:durableId="333605713">
    <w:abstractNumId w:val="6"/>
  </w:num>
  <w:num w:numId="9" w16cid:durableId="212954810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828717065">
    <w:abstractNumId w:val="12"/>
  </w:num>
  <w:num w:numId="11" w16cid:durableId="1613393599">
    <w:abstractNumId w:val="9"/>
  </w:num>
  <w:num w:numId="12" w16cid:durableId="215897882">
    <w:abstractNumId w:val="11"/>
  </w:num>
  <w:num w:numId="13" w16cid:durableId="1209951088">
    <w:abstractNumId w:val="5"/>
  </w:num>
  <w:num w:numId="14" w16cid:durableId="218976509">
    <w:abstractNumId w:val="15"/>
  </w:num>
  <w:num w:numId="15" w16cid:durableId="1209806126">
    <w:abstractNumId w:val="13"/>
  </w:num>
  <w:num w:numId="16" w16cid:durableId="1915578439">
    <w:abstractNumId w:val="7"/>
  </w:num>
  <w:num w:numId="17" w16cid:durableId="840775496">
    <w:abstractNumId w:val="1"/>
  </w:num>
  <w:num w:numId="18" w16cid:durableId="1989555555">
    <w:abstractNumId w:val="10"/>
  </w:num>
  <w:num w:numId="19" w16cid:durableId="2024672016">
    <w:abstractNumId w:val="3"/>
  </w:num>
  <w:num w:numId="20" w16cid:durableId="890919839">
    <w:abstractNumId w:val="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pt-BR" w:vendorID="64" w:dllVersion="6" w:nlCheck="1" w:checkStyle="0"/>
  <w:activeWritingStyle w:appName="MSWord" w:lang="es-ES" w:vendorID="64" w:dllVersion="6" w:nlCheck="1" w:checkStyle="1"/>
  <w:activeWritingStyle w:appName="MSWord" w:lang="es-MX" w:vendorID="64" w:dllVersion="6" w:nlCheck="1" w:checkStyle="1"/>
  <w:activeWritingStyle w:appName="MSWord" w:lang="es-CO" w:vendorID="64" w:dllVersion="6" w:nlCheck="1" w:checkStyle="1"/>
  <w:activeWritingStyle w:appName="MSWord" w:lang="es-ES" w:vendorID="64" w:dllVersion="0" w:nlCheck="1" w:checkStyle="0"/>
  <w:activeWritingStyle w:appName="MSWord" w:lang="pt-BR" w:vendorID="64" w:dllVersion="0" w:nlCheck="1" w:checkStyle="0"/>
  <w:activeWritingStyle w:appName="MSWord" w:lang="es-CO" w:vendorID="64" w:dllVersion="0" w:nlCheck="1" w:checkStyle="0"/>
  <w:activeWritingStyle w:appName="MSWord" w:lang="es-ES_tradnl" w:vendorID="64" w:dllVersion="4096" w:nlCheck="1" w:checkStyle="0"/>
  <w:activeWritingStyle w:appName="MSWord" w:lang="es-MX" w:vendorID="64" w:dllVersion="4096" w:nlCheck="1" w:checkStyle="0"/>
  <w:activeWritingStyle w:appName="MSWord" w:lang="es-ES" w:vendorID="64" w:dllVersion="4096" w:nlCheck="1" w:checkStyle="0"/>
  <w:activeWritingStyle w:appName="MSWord" w:lang="en-US" w:vendorID="64" w:dllVersion="4096" w:nlCheck="1" w:checkStyle="0"/>
  <w:activeWritingStyle w:appName="MSWord" w:lang="es-CO" w:vendorID="64" w:dllVersion="4096" w:nlCheck="1" w:checkStyle="0"/>
  <w:activeWritingStyle w:appName="MSWord" w:lang="pt-BR" w:vendorID="64" w:dllVersion="4096" w:nlCheck="1" w:checkStyle="0"/>
  <w:activeWritingStyle w:appName="MSWord" w:lang="es-CR" w:vendorID="64" w:dllVersion="4096" w:nlCheck="1" w:checkStyle="0"/>
  <w:activeWritingStyle w:appName="MSWord" w:lang="en-US" w:vendorID="64" w:dllVersion="0" w:nlCheck="1" w:checkStyle="0"/>
  <w:activeWritingStyle w:appName="MSWord" w:lang="es-MX" w:vendorID="64" w:dllVersion="0" w:nlCheck="1" w:checkStyle="0"/>
  <w:activeWritingStyle w:appName="MSWord" w:lang="es-ES_tradnl" w:vendorID="64" w:dllVersion="0" w:nlCheck="1" w:checkStyle="0"/>
  <w:activeWritingStyle w:appName="MSWord" w:lang="es-CR" w:vendorID="64" w:dllVersion="0" w:nlCheck="1" w:checkStyle="0"/>
  <w:activeWritingStyle w:appName="MSWord" w:lang="es-ES_tradnl" w:vendorID="64" w:dllVersion="6" w:nlCheck="1" w:checkStyle="1"/>
  <w:activeWritingStyle w:appName="MSWord" w:lang="en-US" w:vendorID="64" w:dllVersion="6" w:nlCheck="1" w:checkStyle="1"/>
  <w:activeWritingStyle w:appName="MSWord" w:lang="es-CR" w:vendorID="64" w:dllVersion="6" w:nlCheck="1" w:checkStyle="1"/>
  <w:activeWritingStyle w:appName="MSWord" w:lang="es-GT" w:vendorID="64" w:dllVersion="0" w:nlCheck="1" w:checkStyle="0"/>
  <w:activeWritingStyle w:appName="MSWord" w:lang="fr-FR"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78"/>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0469"/>
    <w:rsid w:val="00000126"/>
    <w:rsid w:val="000024A2"/>
    <w:rsid w:val="00002C1D"/>
    <w:rsid w:val="000030F1"/>
    <w:rsid w:val="00004217"/>
    <w:rsid w:val="000055BC"/>
    <w:rsid w:val="000057A0"/>
    <w:rsid w:val="00006404"/>
    <w:rsid w:val="000064DD"/>
    <w:rsid w:val="000074F6"/>
    <w:rsid w:val="00010ABA"/>
    <w:rsid w:val="00011396"/>
    <w:rsid w:val="00015A18"/>
    <w:rsid w:val="00016A0A"/>
    <w:rsid w:val="00016E49"/>
    <w:rsid w:val="000219DF"/>
    <w:rsid w:val="00023D37"/>
    <w:rsid w:val="00024CD1"/>
    <w:rsid w:val="0002558D"/>
    <w:rsid w:val="00025F40"/>
    <w:rsid w:val="000270BA"/>
    <w:rsid w:val="00027BE6"/>
    <w:rsid w:val="00030877"/>
    <w:rsid w:val="000328B6"/>
    <w:rsid w:val="0003599E"/>
    <w:rsid w:val="00035F28"/>
    <w:rsid w:val="00041576"/>
    <w:rsid w:val="00042E83"/>
    <w:rsid w:val="00044C7B"/>
    <w:rsid w:val="00045CEA"/>
    <w:rsid w:val="00047240"/>
    <w:rsid w:val="000478AD"/>
    <w:rsid w:val="00051118"/>
    <w:rsid w:val="0005356D"/>
    <w:rsid w:val="0005603A"/>
    <w:rsid w:val="00060138"/>
    <w:rsid w:val="00065530"/>
    <w:rsid w:val="000674C2"/>
    <w:rsid w:val="00067FFE"/>
    <w:rsid w:val="000724AB"/>
    <w:rsid w:val="0007386B"/>
    <w:rsid w:val="00073E53"/>
    <w:rsid w:val="0007496E"/>
    <w:rsid w:val="00076A87"/>
    <w:rsid w:val="000771FD"/>
    <w:rsid w:val="000801A5"/>
    <w:rsid w:val="00082368"/>
    <w:rsid w:val="00082497"/>
    <w:rsid w:val="000872B4"/>
    <w:rsid w:val="0008783C"/>
    <w:rsid w:val="0008796C"/>
    <w:rsid w:val="0009065B"/>
    <w:rsid w:val="00090B88"/>
    <w:rsid w:val="00093865"/>
    <w:rsid w:val="000973F6"/>
    <w:rsid w:val="000A27AB"/>
    <w:rsid w:val="000A27CA"/>
    <w:rsid w:val="000A3856"/>
    <w:rsid w:val="000A3863"/>
    <w:rsid w:val="000A441F"/>
    <w:rsid w:val="000A55EB"/>
    <w:rsid w:val="000A5BAD"/>
    <w:rsid w:val="000A7845"/>
    <w:rsid w:val="000B0C83"/>
    <w:rsid w:val="000B2FAC"/>
    <w:rsid w:val="000B376F"/>
    <w:rsid w:val="000B6325"/>
    <w:rsid w:val="000B6529"/>
    <w:rsid w:val="000C1D45"/>
    <w:rsid w:val="000C3E71"/>
    <w:rsid w:val="000C613A"/>
    <w:rsid w:val="000D311F"/>
    <w:rsid w:val="000D5D72"/>
    <w:rsid w:val="000E1569"/>
    <w:rsid w:val="000E2FDC"/>
    <w:rsid w:val="000E5733"/>
    <w:rsid w:val="000E6F09"/>
    <w:rsid w:val="000E6F38"/>
    <w:rsid w:val="000E7041"/>
    <w:rsid w:val="000E7E3E"/>
    <w:rsid w:val="000F3E90"/>
    <w:rsid w:val="000F533B"/>
    <w:rsid w:val="000F6610"/>
    <w:rsid w:val="000F6DE4"/>
    <w:rsid w:val="000F7540"/>
    <w:rsid w:val="001029B3"/>
    <w:rsid w:val="00102C91"/>
    <w:rsid w:val="00104BA5"/>
    <w:rsid w:val="001058B0"/>
    <w:rsid w:val="0010630E"/>
    <w:rsid w:val="001070AA"/>
    <w:rsid w:val="001073A2"/>
    <w:rsid w:val="001105F5"/>
    <w:rsid w:val="00110E9B"/>
    <w:rsid w:val="00112459"/>
    <w:rsid w:val="00112B72"/>
    <w:rsid w:val="00114AF0"/>
    <w:rsid w:val="00117BDC"/>
    <w:rsid w:val="001242A0"/>
    <w:rsid w:val="00126C68"/>
    <w:rsid w:val="00132F82"/>
    <w:rsid w:val="00134498"/>
    <w:rsid w:val="00134DE1"/>
    <w:rsid w:val="001379BA"/>
    <w:rsid w:val="001401D7"/>
    <w:rsid w:val="00141F82"/>
    <w:rsid w:val="00142152"/>
    <w:rsid w:val="00144745"/>
    <w:rsid w:val="00145330"/>
    <w:rsid w:val="00145B5E"/>
    <w:rsid w:val="00146535"/>
    <w:rsid w:val="00151D37"/>
    <w:rsid w:val="00153737"/>
    <w:rsid w:val="001538D8"/>
    <w:rsid w:val="00153DD3"/>
    <w:rsid w:val="00154B2C"/>
    <w:rsid w:val="00156796"/>
    <w:rsid w:val="00156C4A"/>
    <w:rsid w:val="00161A4F"/>
    <w:rsid w:val="00161A84"/>
    <w:rsid w:val="00164E39"/>
    <w:rsid w:val="00166140"/>
    <w:rsid w:val="0016654F"/>
    <w:rsid w:val="0016690F"/>
    <w:rsid w:val="00172CFC"/>
    <w:rsid w:val="001734CA"/>
    <w:rsid w:val="00175607"/>
    <w:rsid w:val="00175E2E"/>
    <w:rsid w:val="00177DED"/>
    <w:rsid w:val="001831CC"/>
    <w:rsid w:val="001876D1"/>
    <w:rsid w:val="001914CF"/>
    <w:rsid w:val="00191A72"/>
    <w:rsid w:val="001929E4"/>
    <w:rsid w:val="00193223"/>
    <w:rsid w:val="001932EE"/>
    <w:rsid w:val="00194B32"/>
    <w:rsid w:val="001970FE"/>
    <w:rsid w:val="001A1C9A"/>
    <w:rsid w:val="001A231C"/>
    <w:rsid w:val="001A2395"/>
    <w:rsid w:val="001A2783"/>
    <w:rsid w:val="001A556C"/>
    <w:rsid w:val="001A6349"/>
    <w:rsid w:val="001A7EF0"/>
    <w:rsid w:val="001B0B6B"/>
    <w:rsid w:val="001B3E18"/>
    <w:rsid w:val="001B605E"/>
    <w:rsid w:val="001C213E"/>
    <w:rsid w:val="001C4EF1"/>
    <w:rsid w:val="001C556F"/>
    <w:rsid w:val="001C64C6"/>
    <w:rsid w:val="001C6C4D"/>
    <w:rsid w:val="001D00AB"/>
    <w:rsid w:val="001D073C"/>
    <w:rsid w:val="001D0CE8"/>
    <w:rsid w:val="001D26A1"/>
    <w:rsid w:val="001E0801"/>
    <w:rsid w:val="001E289A"/>
    <w:rsid w:val="001E3165"/>
    <w:rsid w:val="001E6857"/>
    <w:rsid w:val="001E6C6B"/>
    <w:rsid w:val="001E7E2D"/>
    <w:rsid w:val="001F0688"/>
    <w:rsid w:val="001F0F66"/>
    <w:rsid w:val="001F3032"/>
    <w:rsid w:val="001F39E8"/>
    <w:rsid w:val="0020189E"/>
    <w:rsid w:val="00204BBE"/>
    <w:rsid w:val="0021085E"/>
    <w:rsid w:val="00211863"/>
    <w:rsid w:val="0021663E"/>
    <w:rsid w:val="00221FDD"/>
    <w:rsid w:val="00224699"/>
    <w:rsid w:val="0022596A"/>
    <w:rsid w:val="002259CF"/>
    <w:rsid w:val="00226276"/>
    <w:rsid w:val="00227669"/>
    <w:rsid w:val="00231B0B"/>
    <w:rsid w:val="00235416"/>
    <w:rsid w:val="00236BDE"/>
    <w:rsid w:val="00236FE9"/>
    <w:rsid w:val="00237CED"/>
    <w:rsid w:val="00240AFE"/>
    <w:rsid w:val="00242021"/>
    <w:rsid w:val="00242434"/>
    <w:rsid w:val="0024643D"/>
    <w:rsid w:val="00247755"/>
    <w:rsid w:val="00254E11"/>
    <w:rsid w:val="0025561D"/>
    <w:rsid w:val="00255DD6"/>
    <w:rsid w:val="00257835"/>
    <w:rsid w:val="00257FE5"/>
    <w:rsid w:val="00261143"/>
    <w:rsid w:val="00263455"/>
    <w:rsid w:val="00265AE1"/>
    <w:rsid w:val="00266378"/>
    <w:rsid w:val="002709B9"/>
    <w:rsid w:val="00271661"/>
    <w:rsid w:val="0027225D"/>
    <w:rsid w:val="00277257"/>
    <w:rsid w:val="00277F49"/>
    <w:rsid w:val="002802A5"/>
    <w:rsid w:val="00280526"/>
    <w:rsid w:val="00280643"/>
    <w:rsid w:val="002831BE"/>
    <w:rsid w:val="00283629"/>
    <w:rsid w:val="0028394E"/>
    <w:rsid w:val="00283B76"/>
    <w:rsid w:val="00284256"/>
    <w:rsid w:val="00284C60"/>
    <w:rsid w:val="00284D1F"/>
    <w:rsid w:val="00285B27"/>
    <w:rsid w:val="00290420"/>
    <w:rsid w:val="00293D53"/>
    <w:rsid w:val="00294F4A"/>
    <w:rsid w:val="0029517C"/>
    <w:rsid w:val="002957DB"/>
    <w:rsid w:val="002974E8"/>
    <w:rsid w:val="002A0859"/>
    <w:rsid w:val="002A28FE"/>
    <w:rsid w:val="002A2C97"/>
    <w:rsid w:val="002A2EE1"/>
    <w:rsid w:val="002A5F15"/>
    <w:rsid w:val="002A7C76"/>
    <w:rsid w:val="002B069D"/>
    <w:rsid w:val="002B148E"/>
    <w:rsid w:val="002B7535"/>
    <w:rsid w:val="002C2454"/>
    <w:rsid w:val="002C24BE"/>
    <w:rsid w:val="002C30E6"/>
    <w:rsid w:val="002C4EBB"/>
    <w:rsid w:val="002C6005"/>
    <w:rsid w:val="002C643F"/>
    <w:rsid w:val="002D3041"/>
    <w:rsid w:val="002D385C"/>
    <w:rsid w:val="002D3B98"/>
    <w:rsid w:val="002D44DA"/>
    <w:rsid w:val="002D4507"/>
    <w:rsid w:val="002D47B1"/>
    <w:rsid w:val="002D6386"/>
    <w:rsid w:val="002D6E5B"/>
    <w:rsid w:val="002D78A4"/>
    <w:rsid w:val="002D7FA7"/>
    <w:rsid w:val="002E4BDB"/>
    <w:rsid w:val="002E627B"/>
    <w:rsid w:val="002E6B9F"/>
    <w:rsid w:val="002E74E6"/>
    <w:rsid w:val="002F05D9"/>
    <w:rsid w:val="002F1A3A"/>
    <w:rsid w:val="002F1B08"/>
    <w:rsid w:val="002F1D39"/>
    <w:rsid w:val="002F27BA"/>
    <w:rsid w:val="002F3BCE"/>
    <w:rsid w:val="002F6E35"/>
    <w:rsid w:val="00301469"/>
    <w:rsid w:val="00301D97"/>
    <w:rsid w:val="00304BC4"/>
    <w:rsid w:val="00305A9E"/>
    <w:rsid w:val="00306630"/>
    <w:rsid w:val="0030743E"/>
    <w:rsid w:val="0031051D"/>
    <w:rsid w:val="0031367C"/>
    <w:rsid w:val="00313FFD"/>
    <w:rsid w:val="003178A3"/>
    <w:rsid w:val="003201AC"/>
    <w:rsid w:val="00320E9A"/>
    <w:rsid w:val="003228EC"/>
    <w:rsid w:val="00323E9C"/>
    <w:rsid w:val="0032423D"/>
    <w:rsid w:val="00326AC8"/>
    <w:rsid w:val="00327680"/>
    <w:rsid w:val="00332072"/>
    <w:rsid w:val="0033555C"/>
    <w:rsid w:val="003379F0"/>
    <w:rsid w:val="00337F2C"/>
    <w:rsid w:val="00340F4A"/>
    <w:rsid w:val="00341452"/>
    <w:rsid w:val="003452CD"/>
    <w:rsid w:val="00346B32"/>
    <w:rsid w:val="0035073B"/>
    <w:rsid w:val="00350E07"/>
    <w:rsid w:val="00351BF7"/>
    <w:rsid w:val="003530D7"/>
    <w:rsid w:val="00353437"/>
    <w:rsid w:val="00353EB5"/>
    <w:rsid w:val="00353FAC"/>
    <w:rsid w:val="003557A7"/>
    <w:rsid w:val="00356965"/>
    <w:rsid w:val="003573D3"/>
    <w:rsid w:val="00360318"/>
    <w:rsid w:val="00362A02"/>
    <w:rsid w:val="00363B27"/>
    <w:rsid w:val="003655E3"/>
    <w:rsid w:val="00371591"/>
    <w:rsid w:val="003723BD"/>
    <w:rsid w:val="00373721"/>
    <w:rsid w:val="003761E8"/>
    <w:rsid w:val="0037641D"/>
    <w:rsid w:val="00376C19"/>
    <w:rsid w:val="003775BC"/>
    <w:rsid w:val="0038120C"/>
    <w:rsid w:val="00386762"/>
    <w:rsid w:val="00387701"/>
    <w:rsid w:val="0039060F"/>
    <w:rsid w:val="00390DF1"/>
    <w:rsid w:val="00393B16"/>
    <w:rsid w:val="003952E1"/>
    <w:rsid w:val="003A118B"/>
    <w:rsid w:val="003A227E"/>
    <w:rsid w:val="003A348E"/>
    <w:rsid w:val="003B0239"/>
    <w:rsid w:val="003B06D3"/>
    <w:rsid w:val="003B081D"/>
    <w:rsid w:val="003B141C"/>
    <w:rsid w:val="003B14C5"/>
    <w:rsid w:val="003B2694"/>
    <w:rsid w:val="003B28C1"/>
    <w:rsid w:val="003B2CFE"/>
    <w:rsid w:val="003B50A2"/>
    <w:rsid w:val="003B5168"/>
    <w:rsid w:val="003B5882"/>
    <w:rsid w:val="003B6641"/>
    <w:rsid w:val="003C017E"/>
    <w:rsid w:val="003C0B2D"/>
    <w:rsid w:val="003C4997"/>
    <w:rsid w:val="003C5F4A"/>
    <w:rsid w:val="003C7969"/>
    <w:rsid w:val="003D0CCE"/>
    <w:rsid w:val="003D457E"/>
    <w:rsid w:val="003D55C9"/>
    <w:rsid w:val="003D76D1"/>
    <w:rsid w:val="003E0EB9"/>
    <w:rsid w:val="003E1026"/>
    <w:rsid w:val="003E5AE4"/>
    <w:rsid w:val="003E60B5"/>
    <w:rsid w:val="003E758B"/>
    <w:rsid w:val="003F211F"/>
    <w:rsid w:val="003F2396"/>
    <w:rsid w:val="003F2A1F"/>
    <w:rsid w:val="003F2C30"/>
    <w:rsid w:val="003F36B3"/>
    <w:rsid w:val="003F50AA"/>
    <w:rsid w:val="003F5E92"/>
    <w:rsid w:val="003F7F1C"/>
    <w:rsid w:val="00400C65"/>
    <w:rsid w:val="00402961"/>
    <w:rsid w:val="0040460A"/>
    <w:rsid w:val="004109D7"/>
    <w:rsid w:val="004124D7"/>
    <w:rsid w:val="00412E84"/>
    <w:rsid w:val="00413829"/>
    <w:rsid w:val="00413FDB"/>
    <w:rsid w:val="00414ABE"/>
    <w:rsid w:val="00415D5C"/>
    <w:rsid w:val="004170A5"/>
    <w:rsid w:val="00417249"/>
    <w:rsid w:val="0041797B"/>
    <w:rsid w:val="004205C5"/>
    <w:rsid w:val="004249E5"/>
    <w:rsid w:val="0042553B"/>
    <w:rsid w:val="00425CD9"/>
    <w:rsid w:val="004274E8"/>
    <w:rsid w:val="00430923"/>
    <w:rsid w:val="004355C0"/>
    <w:rsid w:val="004356A6"/>
    <w:rsid w:val="004426DA"/>
    <w:rsid w:val="00445089"/>
    <w:rsid w:val="00450303"/>
    <w:rsid w:val="0045551A"/>
    <w:rsid w:val="00456C3A"/>
    <w:rsid w:val="0045705A"/>
    <w:rsid w:val="00457D3F"/>
    <w:rsid w:val="0046016C"/>
    <w:rsid w:val="00463A96"/>
    <w:rsid w:val="00465486"/>
    <w:rsid w:val="0046764C"/>
    <w:rsid w:val="00467CF8"/>
    <w:rsid w:val="00470515"/>
    <w:rsid w:val="00471E74"/>
    <w:rsid w:val="004731FE"/>
    <w:rsid w:val="00480180"/>
    <w:rsid w:val="00482BBF"/>
    <w:rsid w:val="00485F94"/>
    <w:rsid w:val="00486E8B"/>
    <w:rsid w:val="004903AE"/>
    <w:rsid w:val="0049283A"/>
    <w:rsid w:val="00493EED"/>
    <w:rsid w:val="00494763"/>
    <w:rsid w:val="00494819"/>
    <w:rsid w:val="00496D61"/>
    <w:rsid w:val="004A6287"/>
    <w:rsid w:val="004A655A"/>
    <w:rsid w:val="004B1A6D"/>
    <w:rsid w:val="004B1DC1"/>
    <w:rsid w:val="004B280A"/>
    <w:rsid w:val="004B3687"/>
    <w:rsid w:val="004B666D"/>
    <w:rsid w:val="004C1819"/>
    <w:rsid w:val="004C509C"/>
    <w:rsid w:val="004C5F6F"/>
    <w:rsid w:val="004C6147"/>
    <w:rsid w:val="004D0A32"/>
    <w:rsid w:val="004D20D6"/>
    <w:rsid w:val="004D2ECF"/>
    <w:rsid w:val="004D4D4D"/>
    <w:rsid w:val="004D51B3"/>
    <w:rsid w:val="004D5BFC"/>
    <w:rsid w:val="004D734F"/>
    <w:rsid w:val="004D7591"/>
    <w:rsid w:val="004E1EF8"/>
    <w:rsid w:val="004E215B"/>
    <w:rsid w:val="004E5A7F"/>
    <w:rsid w:val="004E5F32"/>
    <w:rsid w:val="004E664D"/>
    <w:rsid w:val="004F00EC"/>
    <w:rsid w:val="004F0363"/>
    <w:rsid w:val="004F2EC5"/>
    <w:rsid w:val="004F386A"/>
    <w:rsid w:val="004F67A6"/>
    <w:rsid w:val="00500760"/>
    <w:rsid w:val="00502E15"/>
    <w:rsid w:val="005030F7"/>
    <w:rsid w:val="00503D5C"/>
    <w:rsid w:val="005040B5"/>
    <w:rsid w:val="0050666A"/>
    <w:rsid w:val="005103B8"/>
    <w:rsid w:val="005136C9"/>
    <w:rsid w:val="00514A90"/>
    <w:rsid w:val="005176EE"/>
    <w:rsid w:val="00521DD0"/>
    <w:rsid w:val="0052237D"/>
    <w:rsid w:val="00522A8F"/>
    <w:rsid w:val="005232E6"/>
    <w:rsid w:val="00525996"/>
    <w:rsid w:val="00526263"/>
    <w:rsid w:val="0052719B"/>
    <w:rsid w:val="00527F26"/>
    <w:rsid w:val="0053011E"/>
    <w:rsid w:val="0053023A"/>
    <w:rsid w:val="00530732"/>
    <w:rsid w:val="00530E0A"/>
    <w:rsid w:val="00530F3E"/>
    <w:rsid w:val="005320D8"/>
    <w:rsid w:val="0053218F"/>
    <w:rsid w:val="00534641"/>
    <w:rsid w:val="00536AD0"/>
    <w:rsid w:val="00537E03"/>
    <w:rsid w:val="00541A90"/>
    <w:rsid w:val="005420BC"/>
    <w:rsid w:val="005425A9"/>
    <w:rsid w:val="00544868"/>
    <w:rsid w:val="00545227"/>
    <w:rsid w:val="00547130"/>
    <w:rsid w:val="005477F9"/>
    <w:rsid w:val="00551FB9"/>
    <w:rsid w:val="00554CED"/>
    <w:rsid w:val="005600FC"/>
    <w:rsid w:val="005651E0"/>
    <w:rsid w:val="0056572C"/>
    <w:rsid w:val="0056621C"/>
    <w:rsid w:val="0056741C"/>
    <w:rsid w:val="0057014C"/>
    <w:rsid w:val="005708AF"/>
    <w:rsid w:val="005729D0"/>
    <w:rsid w:val="00572E1D"/>
    <w:rsid w:val="005731B2"/>
    <w:rsid w:val="005740A2"/>
    <w:rsid w:val="0057510F"/>
    <w:rsid w:val="00577AC3"/>
    <w:rsid w:val="00577B57"/>
    <w:rsid w:val="005801EF"/>
    <w:rsid w:val="005821BB"/>
    <w:rsid w:val="0058270B"/>
    <w:rsid w:val="00584B7B"/>
    <w:rsid w:val="00584BA0"/>
    <w:rsid w:val="00590240"/>
    <w:rsid w:val="0059154F"/>
    <w:rsid w:val="0059185B"/>
    <w:rsid w:val="005926F0"/>
    <w:rsid w:val="00592B56"/>
    <w:rsid w:val="0059569A"/>
    <w:rsid w:val="00595F1E"/>
    <w:rsid w:val="0059685E"/>
    <w:rsid w:val="00597EA0"/>
    <w:rsid w:val="005A014C"/>
    <w:rsid w:val="005A080C"/>
    <w:rsid w:val="005A199C"/>
    <w:rsid w:val="005A204B"/>
    <w:rsid w:val="005A449D"/>
    <w:rsid w:val="005A55D5"/>
    <w:rsid w:val="005A6966"/>
    <w:rsid w:val="005A6B65"/>
    <w:rsid w:val="005B169E"/>
    <w:rsid w:val="005B1EE0"/>
    <w:rsid w:val="005B43FE"/>
    <w:rsid w:val="005B4719"/>
    <w:rsid w:val="005B6140"/>
    <w:rsid w:val="005B6857"/>
    <w:rsid w:val="005B7323"/>
    <w:rsid w:val="005C070F"/>
    <w:rsid w:val="005C14E2"/>
    <w:rsid w:val="005C45F5"/>
    <w:rsid w:val="005C700B"/>
    <w:rsid w:val="005C71A6"/>
    <w:rsid w:val="005D039F"/>
    <w:rsid w:val="005D12AA"/>
    <w:rsid w:val="005D1863"/>
    <w:rsid w:val="005D613C"/>
    <w:rsid w:val="005E0A85"/>
    <w:rsid w:val="005E341F"/>
    <w:rsid w:val="005E78A5"/>
    <w:rsid w:val="005E7939"/>
    <w:rsid w:val="005F1337"/>
    <w:rsid w:val="005F1734"/>
    <w:rsid w:val="005F259F"/>
    <w:rsid w:val="005F2628"/>
    <w:rsid w:val="005F2C86"/>
    <w:rsid w:val="005F4607"/>
    <w:rsid w:val="005F5B52"/>
    <w:rsid w:val="006018D2"/>
    <w:rsid w:val="006019A7"/>
    <w:rsid w:val="006023EA"/>
    <w:rsid w:val="006043B0"/>
    <w:rsid w:val="00604F3D"/>
    <w:rsid w:val="00606930"/>
    <w:rsid w:val="00610741"/>
    <w:rsid w:val="006130D1"/>
    <w:rsid w:val="00616FDF"/>
    <w:rsid w:val="00617399"/>
    <w:rsid w:val="00617EDB"/>
    <w:rsid w:val="00620899"/>
    <w:rsid w:val="006229D8"/>
    <w:rsid w:val="00623FBC"/>
    <w:rsid w:val="00624643"/>
    <w:rsid w:val="0062493F"/>
    <w:rsid w:val="00624D2E"/>
    <w:rsid w:val="006271B0"/>
    <w:rsid w:val="00627CD0"/>
    <w:rsid w:val="00633488"/>
    <w:rsid w:val="00633514"/>
    <w:rsid w:val="00633D1D"/>
    <w:rsid w:val="0063659F"/>
    <w:rsid w:val="00636A23"/>
    <w:rsid w:val="00642516"/>
    <w:rsid w:val="00644DFA"/>
    <w:rsid w:val="00644E9A"/>
    <w:rsid w:val="006510E0"/>
    <w:rsid w:val="0065239C"/>
    <w:rsid w:val="0065492A"/>
    <w:rsid w:val="00654B1D"/>
    <w:rsid w:val="0065533A"/>
    <w:rsid w:val="006578F5"/>
    <w:rsid w:val="0066045A"/>
    <w:rsid w:val="00660AD0"/>
    <w:rsid w:val="006622D0"/>
    <w:rsid w:val="00664ED2"/>
    <w:rsid w:val="00665A59"/>
    <w:rsid w:val="00666D62"/>
    <w:rsid w:val="006672F0"/>
    <w:rsid w:val="00670B5E"/>
    <w:rsid w:val="00671921"/>
    <w:rsid w:val="006719B1"/>
    <w:rsid w:val="00674EBA"/>
    <w:rsid w:val="00675051"/>
    <w:rsid w:val="006776AD"/>
    <w:rsid w:val="006828B1"/>
    <w:rsid w:val="006829F5"/>
    <w:rsid w:val="00682D45"/>
    <w:rsid w:val="00684BFC"/>
    <w:rsid w:val="006877E0"/>
    <w:rsid w:val="00695A36"/>
    <w:rsid w:val="0069650D"/>
    <w:rsid w:val="00696AFA"/>
    <w:rsid w:val="006978B9"/>
    <w:rsid w:val="00697F83"/>
    <w:rsid w:val="006A1F16"/>
    <w:rsid w:val="006A28DE"/>
    <w:rsid w:val="006A2E1D"/>
    <w:rsid w:val="006A3CEC"/>
    <w:rsid w:val="006A6411"/>
    <w:rsid w:val="006A6F72"/>
    <w:rsid w:val="006B0469"/>
    <w:rsid w:val="006B08F9"/>
    <w:rsid w:val="006B0CA7"/>
    <w:rsid w:val="006B51B4"/>
    <w:rsid w:val="006B5603"/>
    <w:rsid w:val="006B6FE6"/>
    <w:rsid w:val="006B76F0"/>
    <w:rsid w:val="006C1C3F"/>
    <w:rsid w:val="006C225E"/>
    <w:rsid w:val="006C2931"/>
    <w:rsid w:val="006C2C42"/>
    <w:rsid w:val="006C3A8D"/>
    <w:rsid w:val="006C4913"/>
    <w:rsid w:val="006C49A2"/>
    <w:rsid w:val="006C4A2C"/>
    <w:rsid w:val="006C542A"/>
    <w:rsid w:val="006C5E29"/>
    <w:rsid w:val="006C70A5"/>
    <w:rsid w:val="006C731D"/>
    <w:rsid w:val="006C754D"/>
    <w:rsid w:val="006D0BA8"/>
    <w:rsid w:val="006D30D4"/>
    <w:rsid w:val="006D3989"/>
    <w:rsid w:val="006D4BF1"/>
    <w:rsid w:val="006D4FD9"/>
    <w:rsid w:val="006D5A8A"/>
    <w:rsid w:val="006D6E46"/>
    <w:rsid w:val="006E0AAF"/>
    <w:rsid w:val="006E12E0"/>
    <w:rsid w:val="006E1DBA"/>
    <w:rsid w:val="006E1F1C"/>
    <w:rsid w:val="006F0557"/>
    <w:rsid w:val="006F0A97"/>
    <w:rsid w:val="006F118F"/>
    <w:rsid w:val="006F4676"/>
    <w:rsid w:val="006F4914"/>
    <w:rsid w:val="006F4956"/>
    <w:rsid w:val="006F4BDE"/>
    <w:rsid w:val="006F4F50"/>
    <w:rsid w:val="006F646E"/>
    <w:rsid w:val="006F6716"/>
    <w:rsid w:val="0070026A"/>
    <w:rsid w:val="00700F71"/>
    <w:rsid w:val="00700FAD"/>
    <w:rsid w:val="007041D6"/>
    <w:rsid w:val="0070488E"/>
    <w:rsid w:val="00706C18"/>
    <w:rsid w:val="007078FB"/>
    <w:rsid w:val="00707E60"/>
    <w:rsid w:val="00710254"/>
    <w:rsid w:val="007105A4"/>
    <w:rsid w:val="00710814"/>
    <w:rsid w:val="0071365E"/>
    <w:rsid w:val="00714125"/>
    <w:rsid w:val="007143D9"/>
    <w:rsid w:val="00715544"/>
    <w:rsid w:val="00726F54"/>
    <w:rsid w:val="00727B95"/>
    <w:rsid w:val="007302EA"/>
    <w:rsid w:val="00731825"/>
    <w:rsid w:val="00734878"/>
    <w:rsid w:val="00735F61"/>
    <w:rsid w:val="007457CC"/>
    <w:rsid w:val="00747FF2"/>
    <w:rsid w:val="00751374"/>
    <w:rsid w:val="00752981"/>
    <w:rsid w:val="00753472"/>
    <w:rsid w:val="007537FF"/>
    <w:rsid w:val="0075423C"/>
    <w:rsid w:val="0075467D"/>
    <w:rsid w:val="007569F9"/>
    <w:rsid w:val="007606EF"/>
    <w:rsid w:val="00760F52"/>
    <w:rsid w:val="007620A0"/>
    <w:rsid w:val="00763344"/>
    <w:rsid w:val="00763F3F"/>
    <w:rsid w:val="00764B93"/>
    <w:rsid w:val="00767093"/>
    <w:rsid w:val="00773A86"/>
    <w:rsid w:val="00773BB3"/>
    <w:rsid w:val="00773BDC"/>
    <w:rsid w:val="00773CD4"/>
    <w:rsid w:val="00774B13"/>
    <w:rsid w:val="007769E7"/>
    <w:rsid w:val="00780899"/>
    <w:rsid w:val="0078124D"/>
    <w:rsid w:val="00781B34"/>
    <w:rsid w:val="00783155"/>
    <w:rsid w:val="0078678D"/>
    <w:rsid w:val="00787F42"/>
    <w:rsid w:val="0079055A"/>
    <w:rsid w:val="00790ED6"/>
    <w:rsid w:val="00792788"/>
    <w:rsid w:val="007928F6"/>
    <w:rsid w:val="0079367C"/>
    <w:rsid w:val="00793798"/>
    <w:rsid w:val="00793ECA"/>
    <w:rsid w:val="00795401"/>
    <w:rsid w:val="007A0680"/>
    <w:rsid w:val="007A263F"/>
    <w:rsid w:val="007A3C4F"/>
    <w:rsid w:val="007A5F2C"/>
    <w:rsid w:val="007A60D0"/>
    <w:rsid w:val="007B026F"/>
    <w:rsid w:val="007B0D5F"/>
    <w:rsid w:val="007B2570"/>
    <w:rsid w:val="007B2984"/>
    <w:rsid w:val="007B5D4F"/>
    <w:rsid w:val="007B6F98"/>
    <w:rsid w:val="007B7507"/>
    <w:rsid w:val="007C2E03"/>
    <w:rsid w:val="007C3980"/>
    <w:rsid w:val="007C5939"/>
    <w:rsid w:val="007C72D8"/>
    <w:rsid w:val="007D342E"/>
    <w:rsid w:val="007E2A45"/>
    <w:rsid w:val="007E2C4D"/>
    <w:rsid w:val="007E459A"/>
    <w:rsid w:val="007E5C92"/>
    <w:rsid w:val="007E685C"/>
    <w:rsid w:val="007E701C"/>
    <w:rsid w:val="007E7C23"/>
    <w:rsid w:val="007F5CB8"/>
    <w:rsid w:val="007F6640"/>
    <w:rsid w:val="007F7326"/>
    <w:rsid w:val="0080021C"/>
    <w:rsid w:val="0080093E"/>
    <w:rsid w:val="008010C3"/>
    <w:rsid w:val="00801E22"/>
    <w:rsid w:val="0080717D"/>
    <w:rsid w:val="00807B22"/>
    <w:rsid w:val="00810AAC"/>
    <w:rsid w:val="00817387"/>
    <w:rsid w:val="008207E8"/>
    <w:rsid w:val="00822339"/>
    <w:rsid w:val="008223FB"/>
    <w:rsid w:val="00822BBE"/>
    <w:rsid w:val="00823429"/>
    <w:rsid w:val="00823AD4"/>
    <w:rsid w:val="00823CD0"/>
    <w:rsid w:val="0082645F"/>
    <w:rsid w:val="00826B02"/>
    <w:rsid w:val="00826C77"/>
    <w:rsid w:val="0083505F"/>
    <w:rsid w:val="00836301"/>
    <w:rsid w:val="0084069E"/>
    <w:rsid w:val="008455B0"/>
    <w:rsid w:val="00845CD0"/>
    <w:rsid w:val="00845EA2"/>
    <w:rsid w:val="00847D89"/>
    <w:rsid w:val="00856790"/>
    <w:rsid w:val="00861CEC"/>
    <w:rsid w:val="00861D45"/>
    <w:rsid w:val="008620EE"/>
    <w:rsid w:val="008638FF"/>
    <w:rsid w:val="00865038"/>
    <w:rsid w:val="00865923"/>
    <w:rsid w:val="00867CD6"/>
    <w:rsid w:val="008732C8"/>
    <w:rsid w:val="0087342C"/>
    <w:rsid w:val="00873DBD"/>
    <w:rsid w:val="00873EB9"/>
    <w:rsid w:val="00874173"/>
    <w:rsid w:val="00880952"/>
    <w:rsid w:val="00884FCC"/>
    <w:rsid w:val="00891582"/>
    <w:rsid w:val="0089200D"/>
    <w:rsid w:val="0089370F"/>
    <w:rsid w:val="00894AD9"/>
    <w:rsid w:val="008954BC"/>
    <w:rsid w:val="008A0B32"/>
    <w:rsid w:val="008A34CF"/>
    <w:rsid w:val="008A4A54"/>
    <w:rsid w:val="008A6E14"/>
    <w:rsid w:val="008B00C5"/>
    <w:rsid w:val="008B1572"/>
    <w:rsid w:val="008B4225"/>
    <w:rsid w:val="008B4864"/>
    <w:rsid w:val="008B4EDA"/>
    <w:rsid w:val="008B4F79"/>
    <w:rsid w:val="008B69B4"/>
    <w:rsid w:val="008C2EF2"/>
    <w:rsid w:val="008C6D8B"/>
    <w:rsid w:val="008D1125"/>
    <w:rsid w:val="008D1256"/>
    <w:rsid w:val="008D47A2"/>
    <w:rsid w:val="008D63BD"/>
    <w:rsid w:val="008D7D2A"/>
    <w:rsid w:val="008E18B7"/>
    <w:rsid w:val="008E3711"/>
    <w:rsid w:val="008E4AF3"/>
    <w:rsid w:val="008E4C57"/>
    <w:rsid w:val="008E78F6"/>
    <w:rsid w:val="008F09B5"/>
    <w:rsid w:val="008F0BEA"/>
    <w:rsid w:val="008F1073"/>
    <w:rsid w:val="008F4507"/>
    <w:rsid w:val="008F5AE8"/>
    <w:rsid w:val="008F5D2F"/>
    <w:rsid w:val="008F6583"/>
    <w:rsid w:val="008F7EDC"/>
    <w:rsid w:val="0090012F"/>
    <w:rsid w:val="00900BF7"/>
    <w:rsid w:val="00906394"/>
    <w:rsid w:val="009106D9"/>
    <w:rsid w:val="0091256C"/>
    <w:rsid w:val="00914081"/>
    <w:rsid w:val="00915C19"/>
    <w:rsid w:val="00916DC6"/>
    <w:rsid w:val="00920B8E"/>
    <w:rsid w:val="00926F7F"/>
    <w:rsid w:val="009307DD"/>
    <w:rsid w:val="0093136B"/>
    <w:rsid w:val="00931B1A"/>
    <w:rsid w:val="0093494F"/>
    <w:rsid w:val="00937B4D"/>
    <w:rsid w:val="009428DF"/>
    <w:rsid w:val="00943467"/>
    <w:rsid w:val="00945597"/>
    <w:rsid w:val="00950515"/>
    <w:rsid w:val="009528FF"/>
    <w:rsid w:val="009532E8"/>
    <w:rsid w:val="00955579"/>
    <w:rsid w:val="00957B3A"/>
    <w:rsid w:val="00957E38"/>
    <w:rsid w:val="009605F3"/>
    <w:rsid w:val="00960880"/>
    <w:rsid w:val="009626F9"/>
    <w:rsid w:val="00964171"/>
    <w:rsid w:val="00964F8D"/>
    <w:rsid w:val="00966D71"/>
    <w:rsid w:val="009676A8"/>
    <w:rsid w:val="00970A7D"/>
    <w:rsid w:val="00972DFA"/>
    <w:rsid w:val="00974A04"/>
    <w:rsid w:val="00974EEA"/>
    <w:rsid w:val="00975F75"/>
    <w:rsid w:val="00976E2C"/>
    <w:rsid w:val="00977093"/>
    <w:rsid w:val="00977502"/>
    <w:rsid w:val="00981E6D"/>
    <w:rsid w:val="00981EF1"/>
    <w:rsid w:val="009856F0"/>
    <w:rsid w:val="009869B4"/>
    <w:rsid w:val="0098709D"/>
    <w:rsid w:val="00990736"/>
    <w:rsid w:val="009920E9"/>
    <w:rsid w:val="00992B11"/>
    <w:rsid w:val="00993B39"/>
    <w:rsid w:val="00993E4C"/>
    <w:rsid w:val="00996221"/>
    <w:rsid w:val="009A059C"/>
    <w:rsid w:val="009A16ED"/>
    <w:rsid w:val="009A183A"/>
    <w:rsid w:val="009A4454"/>
    <w:rsid w:val="009A5C9F"/>
    <w:rsid w:val="009A637D"/>
    <w:rsid w:val="009A78D4"/>
    <w:rsid w:val="009B2AED"/>
    <w:rsid w:val="009B3369"/>
    <w:rsid w:val="009B3B08"/>
    <w:rsid w:val="009B6F88"/>
    <w:rsid w:val="009B701F"/>
    <w:rsid w:val="009B7E94"/>
    <w:rsid w:val="009C1E46"/>
    <w:rsid w:val="009C35A1"/>
    <w:rsid w:val="009C5336"/>
    <w:rsid w:val="009C764A"/>
    <w:rsid w:val="009D0703"/>
    <w:rsid w:val="009D0ED8"/>
    <w:rsid w:val="009D2C5A"/>
    <w:rsid w:val="009D482D"/>
    <w:rsid w:val="009D525D"/>
    <w:rsid w:val="009E13A2"/>
    <w:rsid w:val="009E378C"/>
    <w:rsid w:val="009E4A82"/>
    <w:rsid w:val="009E51BF"/>
    <w:rsid w:val="009F1E1C"/>
    <w:rsid w:val="009F31E2"/>
    <w:rsid w:val="009F4679"/>
    <w:rsid w:val="009F56B4"/>
    <w:rsid w:val="009F5F36"/>
    <w:rsid w:val="009F68E8"/>
    <w:rsid w:val="00A015D6"/>
    <w:rsid w:val="00A02356"/>
    <w:rsid w:val="00A02E5B"/>
    <w:rsid w:val="00A04833"/>
    <w:rsid w:val="00A0496A"/>
    <w:rsid w:val="00A05530"/>
    <w:rsid w:val="00A05A01"/>
    <w:rsid w:val="00A06AC9"/>
    <w:rsid w:val="00A11AD5"/>
    <w:rsid w:val="00A142B2"/>
    <w:rsid w:val="00A14B7F"/>
    <w:rsid w:val="00A14BDA"/>
    <w:rsid w:val="00A15201"/>
    <w:rsid w:val="00A15884"/>
    <w:rsid w:val="00A16A81"/>
    <w:rsid w:val="00A20854"/>
    <w:rsid w:val="00A25807"/>
    <w:rsid w:val="00A2592B"/>
    <w:rsid w:val="00A26C85"/>
    <w:rsid w:val="00A27EEB"/>
    <w:rsid w:val="00A34448"/>
    <w:rsid w:val="00A34F6B"/>
    <w:rsid w:val="00A34F87"/>
    <w:rsid w:val="00A356F5"/>
    <w:rsid w:val="00A35E20"/>
    <w:rsid w:val="00A36CC9"/>
    <w:rsid w:val="00A427C9"/>
    <w:rsid w:val="00A43DF9"/>
    <w:rsid w:val="00A447B6"/>
    <w:rsid w:val="00A54EAC"/>
    <w:rsid w:val="00A55BE4"/>
    <w:rsid w:val="00A55EFE"/>
    <w:rsid w:val="00A56D2F"/>
    <w:rsid w:val="00A60CE7"/>
    <w:rsid w:val="00A611D6"/>
    <w:rsid w:val="00A61518"/>
    <w:rsid w:val="00A6182A"/>
    <w:rsid w:val="00A6235D"/>
    <w:rsid w:val="00A65315"/>
    <w:rsid w:val="00A65470"/>
    <w:rsid w:val="00A6602E"/>
    <w:rsid w:val="00A7031A"/>
    <w:rsid w:val="00A70342"/>
    <w:rsid w:val="00A736C5"/>
    <w:rsid w:val="00A73C25"/>
    <w:rsid w:val="00A7596E"/>
    <w:rsid w:val="00A75F2B"/>
    <w:rsid w:val="00A75F37"/>
    <w:rsid w:val="00A7707D"/>
    <w:rsid w:val="00A81062"/>
    <w:rsid w:val="00A848E5"/>
    <w:rsid w:val="00A87E41"/>
    <w:rsid w:val="00A87F9B"/>
    <w:rsid w:val="00A91A32"/>
    <w:rsid w:val="00A93999"/>
    <w:rsid w:val="00A958F3"/>
    <w:rsid w:val="00A95DD2"/>
    <w:rsid w:val="00AA05B9"/>
    <w:rsid w:val="00AA0CD1"/>
    <w:rsid w:val="00AA4139"/>
    <w:rsid w:val="00AA5FD9"/>
    <w:rsid w:val="00AA7F60"/>
    <w:rsid w:val="00AB0FAA"/>
    <w:rsid w:val="00AB124B"/>
    <w:rsid w:val="00AB2F02"/>
    <w:rsid w:val="00AB472B"/>
    <w:rsid w:val="00AB7A18"/>
    <w:rsid w:val="00AC0348"/>
    <w:rsid w:val="00AC0CCF"/>
    <w:rsid w:val="00AC27FE"/>
    <w:rsid w:val="00AC31F6"/>
    <w:rsid w:val="00AC4A4C"/>
    <w:rsid w:val="00AC6877"/>
    <w:rsid w:val="00AD00C1"/>
    <w:rsid w:val="00AD0662"/>
    <w:rsid w:val="00AD0757"/>
    <w:rsid w:val="00AD0F1A"/>
    <w:rsid w:val="00AD142F"/>
    <w:rsid w:val="00AD2EC1"/>
    <w:rsid w:val="00AD5A0F"/>
    <w:rsid w:val="00AE0F2A"/>
    <w:rsid w:val="00AE1D8F"/>
    <w:rsid w:val="00AE20EC"/>
    <w:rsid w:val="00AE45AC"/>
    <w:rsid w:val="00AE74B3"/>
    <w:rsid w:val="00AF08AE"/>
    <w:rsid w:val="00AF1563"/>
    <w:rsid w:val="00AF1DDC"/>
    <w:rsid w:val="00AF2714"/>
    <w:rsid w:val="00AF39FD"/>
    <w:rsid w:val="00AF45B9"/>
    <w:rsid w:val="00AF45C0"/>
    <w:rsid w:val="00AF4E48"/>
    <w:rsid w:val="00AF73D2"/>
    <w:rsid w:val="00B001B2"/>
    <w:rsid w:val="00B0022A"/>
    <w:rsid w:val="00B006AE"/>
    <w:rsid w:val="00B01191"/>
    <w:rsid w:val="00B07D58"/>
    <w:rsid w:val="00B10F39"/>
    <w:rsid w:val="00B115B8"/>
    <w:rsid w:val="00B124C9"/>
    <w:rsid w:val="00B12C9F"/>
    <w:rsid w:val="00B158A3"/>
    <w:rsid w:val="00B20306"/>
    <w:rsid w:val="00B208FA"/>
    <w:rsid w:val="00B22161"/>
    <w:rsid w:val="00B229A8"/>
    <w:rsid w:val="00B231D6"/>
    <w:rsid w:val="00B2335D"/>
    <w:rsid w:val="00B23A67"/>
    <w:rsid w:val="00B25BE3"/>
    <w:rsid w:val="00B30047"/>
    <w:rsid w:val="00B37A6D"/>
    <w:rsid w:val="00B37ABE"/>
    <w:rsid w:val="00B409F3"/>
    <w:rsid w:val="00B40EA4"/>
    <w:rsid w:val="00B4103C"/>
    <w:rsid w:val="00B43158"/>
    <w:rsid w:val="00B43745"/>
    <w:rsid w:val="00B44DB0"/>
    <w:rsid w:val="00B46C85"/>
    <w:rsid w:val="00B51129"/>
    <w:rsid w:val="00B51956"/>
    <w:rsid w:val="00B51E3A"/>
    <w:rsid w:val="00B52510"/>
    <w:rsid w:val="00B528B9"/>
    <w:rsid w:val="00B530B9"/>
    <w:rsid w:val="00B5547F"/>
    <w:rsid w:val="00B55788"/>
    <w:rsid w:val="00B5599A"/>
    <w:rsid w:val="00B5635D"/>
    <w:rsid w:val="00B60F3B"/>
    <w:rsid w:val="00B61850"/>
    <w:rsid w:val="00B63D9A"/>
    <w:rsid w:val="00B6475A"/>
    <w:rsid w:val="00B64AE5"/>
    <w:rsid w:val="00B6638D"/>
    <w:rsid w:val="00B670B0"/>
    <w:rsid w:val="00B67671"/>
    <w:rsid w:val="00B677EE"/>
    <w:rsid w:val="00B67E7C"/>
    <w:rsid w:val="00B71550"/>
    <w:rsid w:val="00B74ADE"/>
    <w:rsid w:val="00B74C34"/>
    <w:rsid w:val="00B75B1C"/>
    <w:rsid w:val="00B76A15"/>
    <w:rsid w:val="00B811B2"/>
    <w:rsid w:val="00B826BD"/>
    <w:rsid w:val="00B8388D"/>
    <w:rsid w:val="00B84ECB"/>
    <w:rsid w:val="00B8757D"/>
    <w:rsid w:val="00B90927"/>
    <w:rsid w:val="00B93113"/>
    <w:rsid w:val="00B93CB5"/>
    <w:rsid w:val="00B948D1"/>
    <w:rsid w:val="00B957C8"/>
    <w:rsid w:val="00B9656C"/>
    <w:rsid w:val="00B974F0"/>
    <w:rsid w:val="00BA30C3"/>
    <w:rsid w:val="00BA7FD6"/>
    <w:rsid w:val="00BB0578"/>
    <w:rsid w:val="00BB39D6"/>
    <w:rsid w:val="00BB3D79"/>
    <w:rsid w:val="00BB633E"/>
    <w:rsid w:val="00BC0B7C"/>
    <w:rsid w:val="00BC1CDF"/>
    <w:rsid w:val="00BC3F9B"/>
    <w:rsid w:val="00BC4D3E"/>
    <w:rsid w:val="00BC65A5"/>
    <w:rsid w:val="00BC6EE6"/>
    <w:rsid w:val="00BC77DD"/>
    <w:rsid w:val="00BC7BB6"/>
    <w:rsid w:val="00BD06DB"/>
    <w:rsid w:val="00BD0B24"/>
    <w:rsid w:val="00BD3AE8"/>
    <w:rsid w:val="00BD4327"/>
    <w:rsid w:val="00BD432E"/>
    <w:rsid w:val="00BD4A14"/>
    <w:rsid w:val="00BD4AF1"/>
    <w:rsid w:val="00BD6862"/>
    <w:rsid w:val="00BD6FF6"/>
    <w:rsid w:val="00BD7A43"/>
    <w:rsid w:val="00BE0DCE"/>
    <w:rsid w:val="00BE1173"/>
    <w:rsid w:val="00BE4E2C"/>
    <w:rsid w:val="00BE66A5"/>
    <w:rsid w:val="00BE7824"/>
    <w:rsid w:val="00BF09F5"/>
    <w:rsid w:val="00BF0EB7"/>
    <w:rsid w:val="00BF0EE6"/>
    <w:rsid w:val="00BF1A6A"/>
    <w:rsid w:val="00BF21D0"/>
    <w:rsid w:val="00BF245C"/>
    <w:rsid w:val="00BF24E5"/>
    <w:rsid w:val="00BF26A0"/>
    <w:rsid w:val="00BF41A8"/>
    <w:rsid w:val="00BF7D3A"/>
    <w:rsid w:val="00C003CC"/>
    <w:rsid w:val="00C00C62"/>
    <w:rsid w:val="00C0270F"/>
    <w:rsid w:val="00C05364"/>
    <w:rsid w:val="00C0735F"/>
    <w:rsid w:val="00C076B9"/>
    <w:rsid w:val="00C10A80"/>
    <w:rsid w:val="00C11637"/>
    <w:rsid w:val="00C1329F"/>
    <w:rsid w:val="00C132DB"/>
    <w:rsid w:val="00C20A0A"/>
    <w:rsid w:val="00C2132C"/>
    <w:rsid w:val="00C22146"/>
    <w:rsid w:val="00C223F0"/>
    <w:rsid w:val="00C26A47"/>
    <w:rsid w:val="00C32E9B"/>
    <w:rsid w:val="00C33D9F"/>
    <w:rsid w:val="00C346A9"/>
    <w:rsid w:val="00C359B6"/>
    <w:rsid w:val="00C3629B"/>
    <w:rsid w:val="00C3792A"/>
    <w:rsid w:val="00C40C97"/>
    <w:rsid w:val="00C412CD"/>
    <w:rsid w:val="00C41332"/>
    <w:rsid w:val="00C43ED3"/>
    <w:rsid w:val="00C44A37"/>
    <w:rsid w:val="00C45540"/>
    <w:rsid w:val="00C50539"/>
    <w:rsid w:val="00C5067F"/>
    <w:rsid w:val="00C527B7"/>
    <w:rsid w:val="00C56F71"/>
    <w:rsid w:val="00C6004F"/>
    <w:rsid w:val="00C617FA"/>
    <w:rsid w:val="00C63274"/>
    <w:rsid w:val="00C63CF1"/>
    <w:rsid w:val="00C63D29"/>
    <w:rsid w:val="00C65D2F"/>
    <w:rsid w:val="00C66C44"/>
    <w:rsid w:val="00C66C9B"/>
    <w:rsid w:val="00C720D0"/>
    <w:rsid w:val="00C72B07"/>
    <w:rsid w:val="00C72F6C"/>
    <w:rsid w:val="00C74670"/>
    <w:rsid w:val="00C74F95"/>
    <w:rsid w:val="00C76B8A"/>
    <w:rsid w:val="00C8141D"/>
    <w:rsid w:val="00C82A91"/>
    <w:rsid w:val="00C83826"/>
    <w:rsid w:val="00C879CE"/>
    <w:rsid w:val="00C9033A"/>
    <w:rsid w:val="00C90F16"/>
    <w:rsid w:val="00C91C30"/>
    <w:rsid w:val="00C9522C"/>
    <w:rsid w:val="00C95B67"/>
    <w:rsid w:val="00C96F1A"/>
    <w:rsid w:val="00C97127"/>
    <w:rsid w:val="00CA0322"/>
    <w:rsid w:val="00CA14FB"/>
    <w:rsid w:val="00CA29D3"/>
    <w:rsid w:val="00CA3A6A"/>
    <w:rsid w:val="00CA5091"/>
    <w:rsid w:val="00CA5EBB"/>
    <w:rsid w:val="00CA78D6"/>
    <w:rsid w:val="00CB0CD5"/>
    <w:rsid w:val="00CB2FA2"/>
    <w:rsid w:val="00CB400F"/>
    <w:rsid w:val="00CB6444"/>
    <w:rsid w:val="00CB7293"/>
    <w:rsid w:val="00CB791E"/>
    <w:rsid w:val="00CC00B1"/>
    <w:rsid w:val="00CC0F0E"/>
    <w:rsid w:val="00CC110F"/>
    <w:rsid w:val="00CC1497"/>
    <w:rsid w:val="00CC3E63"/>
    <w:rsid w:val="00CC4CCD"/>
    <w:rsid w:val="00CD2277"/>
    <w:rsid w:val="00CD2A8E"/>
    <w:rsid w:val="00CD450E"/>
    <w:rsid w:val="00CD489A"/>
    <w:rsid w:val="00CD4903"/>
    <w:rsid w:val="00CD7C44"/>
    <w:rsid w:val="00CD7E7C"/>
    <w:rsid w:val="00CE1E42"/>
    <w:rsid w:val="00CE49EC"/>
    <w:rsid w:val="00CE6D8D"/>
    <w:rsid w:val="00CE7627"/>
    <w:rsid w:val="00CF2DF9"/>
    <w:rsid w:val="00CF339A"/>
    <w:rsid w:val="00CF37DE"/>
    <w:rsid w:val="00CF7089"/>
    <w:rsid w:val="00CF7331"/>
    <w:rsid w:val="00D00C71"/>
    <w:rsid w:val="00D01788"/>
    <w:rsid w:val="00D0355C"/>
    <w:rsid w:val="00D05610"/>
    <w:rsid w:val="00D11B3A"/>
    <w:rsid w:val="00D1364D"/>
    <w:rsid w:val="00D15325"/>
    <w:rsid w:val="00D17912"/>
    <w:rsid w:val="00D207C1"/>
    <w:rsid w:val="00D2176C"/>
    <w:rsid w:val="00D228A0"/>
    <w:rsid w:val="00D247CC"/>
    <w:rsid w:val="00D26780"/>
    <w:rsid w:val="00D26CD2"/>
    <w:rsid w:val="00D27B0F"/>
    <w:rsid w:val="00D30744"/>
    <w:rsid w:val="00D30D74"/>
    <w:rsid w:val="00D32D07"/>
    <w:rsid w:val="00D33CEC"/>
    <w:rsid w:val="00D34741"/>
    <w:rsid w:val="00D34E72"/>
    <w:rsid w:val="00D3689E"/>
    <w:rsid w:val="00D37017"/>
    <w:rsid w:val="00D41DFC"/>
    <w:rsid w:val="00D425E7"/>
    <w:rsid w:val="00D442D0"/>
    <w:rsid w:val="00D477E7"/>
    <w:rsid w:val="00D50A52"/>
    <w:rsid w:val="00D51728"/>
    <w:rsid w:val="00D51C75"/>
    <w:rsid w:val="00D543FE"/>
    <w:rsid w:val="00D57310"/>
    <w:rsid w:val="00D606AE"/>
    <w:rsid w:val="00D61C3F"/>
    <w:rsid w:val="00D62287"/>
    <w:rsid w:val="00D62ADA"/>
    <w:rsid w:val="00D6311E"/>
    <w:rsid w:val="00D63768"/>
    <w:rsid w:val="00D65B55"/>
    <w:rsid w:val="00D660A3"/>
    <w:rsid w:val="00D702D6"/>
    <w:rsid w:val="00D70FFB"/>
    <w:rsid w:val="00D71679"/>
    <w:rsid w:val="00D75C78"/>
    <w:rsid w:val="00D823D2"/>
    <w:rsid w:val="00D8446F"/>
    <w:rsid w:val="00D863C5"/>
    <w:rsid w:val="00D8678C"/>
    <w:rsid w:val="00D908DD"/>
    <w:rsid w:val="00D91EC8"/>
    <w:rsid w:val="00D92F05"/>
    <w:rsid w:val="00D94B3C"/>
    <w:rsid w:val="00D975A7"/>
    <w:rsid w:val="00DA028B"/>
    <w:rsid w:val="00DA038A"/>
    <w:rsid w:val="00DA5E02"/>
    <w:rsid w:val="00DA664C"/>
    <w:rsid w:val="00DB175E"/>
    <w:rsid w:val="00DB2F82"/>
    <w:rsid w:val="00DB3169"/>
    <w:rsid w:val="00DB36D9"/>
    <w:rsid w:val="00DB39E6"/>
    <w:rsid w:val="00DB4ADB"/>
    <w:rsid w:val="00DB5C98"/>
    <w:rsid w:val="00DB5EEA"/>
    <w:rsid w:val="00DC2F86"/>
    <w:rsid w:val="00DC38AC"/>
    <w:rsid w:val="00DC3E20"/>
    <w:rsid w:val="00DC6AA2"/>
    <w:rsid w:val="00DD335F"/>
    <w:rsid w:val="00DD3F20"/>
    <w:rsid w:val="00DD3FDE"/>
    <w:rsid w:val="00DD42D8"/>
    <w:rsid w:val="00DD502A"/>
    <w:rsid w:val="00DD5CB3"/>
    <w:rsid w:val="00DD78FE"/>
    <w:rsid w:val="00DE45DC"/>
    <w:rsid w:val="00DE5268"/>
    <w:rsid w:val="00DE60EA"/>
    <w:rsid w:val="00DE62BA"/>
    <w:rsid w:val="00DE6762"/>
    <w:rsid w:val="00DE6F6E"/>
    <w:rsid w:val="00DF0145"/>
    <w:rsid w:val="00DF2FA3"/>
    <w:rsid w:val="00DF398C"/>
    <w:rsid w:val="00DF6891"/>
    <w:rsid w:val="00DF6FA6"/>
    <w:rsid w:val="00E0054C"/>
    <w:rsid w:val="00E01B34"/>
    <w:rsid w:val="00E030C6"/>
    <w:rsid w:val="00E03C7B"/>
    <w:rsid w:val="00E05A7C"/>
    <w:rsid w:val="00E07CE0"/>
    <w:rsid w:val="00E11F75"/>
    <w:rsid w:val="00E12A0D"/>
    <w:rsid w:val="00E14568"/>
    <w:rsid w:val="00E15C60"/>
    <w:rsid w:val="00E162D3"/>
    <w:rsid w:val="00E178B3"/>
    <w:rsid w:val="00E220E7"/>
    <w:rsid w:val="00E23FA8"/>
    <w:rsid w:val="00E24549"/>
    <w:rsid w:val="00E26C8D"/>
    <w:rsid w:val="00E275B6"/>
    <w:rsid w:val="00E30C8E"/>
    <w:rsid w:val="00E33961"/>
    <w:rsid w:val="00E35ADC"/>
    <w:rsid w:val="00E426BF"/>
    <w:rsid w:val="00E42981"/>
    <w:rsid w:val="00E43523"/>
    <w:rsid w:val="00E43B0C"/>
    <w:rsid w:val="00E4596F"/>
    <w:rsid w:val="00E4704A"/>
    <w:rsid w:val="00E504D6"/>
    <w:rsid w:val="00E520DF"/>
    <w:rsid w:val="00E5223D"/>
    <w:rsid w:val="00E55153"/>
    <w:rsid w:val="00E55FA8"/>
    <w:rsid w:val="00E561F4"/>
    <w:rsid w:val="00E56CBE"/>
    <w:rsid w:val="00E577D9"/>
    <w:rsid w:val="00E62809"/>
    <w:rsid w:val="00E6526D"/>
    <w:rsid w:val="00E66EF5"/>
    <w:rsid w:val="00E7193B"/>
    <w:rsid w:val="00E71BD4"/>
    <w:rsid w:val="00E8455B"/>
    <w:rsid w:val="00E86121"/>
    <w:rsid w:val="00E87B08"/>
    <w:rsid w:val="00E90126"/>
    <w:rsid w:val="00E92213"/>
    <w:rsid w:val="00E92636"/>
    <w:rsid w:val="00E9465B"/>
    <w:rsid w:val="00E97656"/>
    <w:rsid w:val="00E97AAC"/>
    <w:rsid w:val="00EA0A58"/>
    <w:rsid w:val="00EA1E53"/>
    <w:rsid w:val="00EA2112"/>
    <w:rsid w:val="00EA3222"/>
    <w:rsid w:val="00EA4313"/>
    <w:rsid w:val="00EB0110"/>
    <w:rsid w:val="00EB0636"/>
    <w:rsid w:val="00EB1742"/>
    <w:rsid w:val="00EB1A2D"/>
    <w:rsid w:val="00EB323D"/>
    <w:rsid w:val="00EB32FC"/>
    <w:rsid w:val="00EB3A29"/>
    <w:rsid w:val="00EB3C79"/>
    <w:rsid w:val="00EB7498"/>
    <w:rsid w:val="00EB7F1C"/>
    <w:rsid w:val="00EC0AC0"/>
    <w:rsid w:val="00EC319D"/>
    <w:rsid w:val="00EC4D72"/>
    <w:rsid w:val="00EC7210"/>
    <w:rsid w:val="00ED235D"/>
    <w:rsid w:val="00ED27BB"/>
    <w:rsid w:val="00ED2813"/>
    <w:rsid w:val="00ED7DAC"/>
    <w:rsid w:val="00ED7DE6"/>
    <w:rsid w:val="00EE2A23"/>
    <w:rsid w:val="00EE2AC1"/>
    <w:rsid w:val="00EE4C99"/>
    <w:rsid w:val="00EE52B6"/>
    <w:rsid w:val="00EE5367"/>
    <w:rsid w:val="00EE5FE4"/>
    <w:rsid w:val="00EE6964"/>
    <w:rsid w:val="00EF3234"/>
    <w:rsid w:val="00EF33A5"/>
    <w:rsid w:val="00EF6246"/>
    <w:rsid w:val="00EF6367"/>
    <w:rsid w:val="00EF7E09"/>
    <w:rsid w:val="00F01189"/>
    <w:rsid w:val="00F04BDA"/>
    <w:rsid w:val="00F04C09"/>
    <w:rsid w:val="00F072EF"/>
    <w:rsid w:val="00F075D7"/>
    <w:rsid w:val="00F12F29"/>
    <w:rsid w:val="00F136F5"/>
    <w:rsid w:val="00F14BB0"/>
    <w:rsid w:val="00F151C2"/>
    <w:rsid w:val="00F16D15"/>
    <w:rsid w:val="00F21880"/>
    <w:rsid w:val="00F24099"/>
    <w:rsid w:val="00F25B27"/>
    <w:rsid w:val="00F278FA"/>
    <w:rsid w:val="00F31E99"/>
    <w:rsid w:val="00F32102"/>
    <w:rsid w:val="00F348A6"/>
    <w:rsid w:val="00F35733"/>
    <w:rsid w:val="00F40DBE"/>
    <w:rsid w:val="00F441EC"/>
    <w:rsid w:val="00F46041"/>
    <w:rsid w:val="00F47BB4"/>
    <w:rsid w:val="00F50C29"/>
    <w:rsid w:val="00F51BDB"/>
    <w:rsid w:val="00F54DFE"/>
    <w:rsid w:val="00F563B6"/>
    <w:rsid w:val="00F61749"/>
    <w:rsid w:val="00F62038"/>
    <w:rsid w:val="00F63F1C"/>
    <w:rsid w:val="00F6632E"/>
    <w:rsid w:val="00F6635A"/>
    <w:rsid w:val="00F74A9D"/>
    <w:rsid w:val="00F75D9F"/>
    <w:rsid w:val="00F8239A"/>
    <w:rsid w:val="00F83F3D"/>
    <w:rsid w:val="00F85559"/>
    <w:rsid w:val="00F90382"/>
    <w:rsid w:val="00F905DE"/>
    <w:rsid w:val="00F9077A"/>
    <w:rsid w:val="00F91488"/>
    <w:rsid w:val="00F92E06"/>
    <w:rsid w:val="00F9667F"/>
    <w:rsid w:val="00FA3A9F"/>
    <w:rsid w:val="00FA632E"/>
    <w:rsid w:val="00FA6EED"/>
    <w:rsid w:val="00FB1C62"/>
    <w:rsid w:val="00FB3450"/>
    <w:rsid w:val="00FB3E9C"/>
    <w:rsid w:val="00FB68AD"/>
    <w:rsid w:val="00FB7544"/>
    <w:rsid w:val="00FC01DF"/>
    <w:rsid w:val="00FC05B1"/>
    <w:rsid w:val="00FC2694"/>
    <w:rsid w:val="00FD0BAD"/>
    <w:rsid w:val="00FD0EA9"/>
    <w:rsid w:val="00FD3612"/>
    <w:rsid w:val="00FD3D80"/>
    <w:rsid w:val="00FD50DD"/>
    <w:rsid w:val="00FD7771"/>
    <w:rsid w:val="00FE767F"/>
    <w:rsid w:val="00FE7E3D"/>
    <w:rsid w:val="00FF1799"/>
    <w:rsid w:val="00FF2BA3"/>
    <w:rsid w:val="00FF5C16"/>
    <w:rsid w:val="00FF6303"/>
    <w:rsid w:val="00FF6424"/>
    <w:rsid w:val="00FF6C9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6B81861"/>
  <w15:docId w15:val="{A678D158-435B-4D0D-AF75-D4D994DD68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CR" w:eastAsia="es-C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99"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41332"/>
    <w:pPr>
      <w:spacing w:before="120" w:line="360" w:lineRule="auto"/>
      <w:ind w:right="57"/>
      <w:jc w:val="both"/>
    </w:pPr>
    <w:rPr>
      <w:rFonts w:ascii="Verdana" w:hAnsi="Verdana"/>
      <w:sz w:val="22"/>
      <w:lang w:val="es-ES" w:eastAsia="es-ES"/>
    </w:rPr>
  </w:style>
  <w:style w:type="paragraph" w:styleId="Ttulo1">
    <w:name w:val="heading 1"/>
    <w:basedOn w:val="Normal"/>
    <w:next w:val="Normal"/>
    <w:qFormat/>
    <w:rsid w:val="00353FAC"/>
    <w:pPr>
      <w:keepNext/>
      <w:outlineLvl w:val="0"/>
    </w:pPr>
    <w:rPr>
      <w:rFonts w:ascii="Times New Roman" w:hAnsi="Times New Roman"/>
      <w:b/>
      <w:i/>
      <w:sz w:val="24"/>
    </w:rPr>
  </w:style>
  <w:style w:type="paragraph" w:styleId="Ttulo2">
    <w:name w:val="heading 2"/>
    <w:basedOn w:val="Normal"/>
    <w:next w:val="Normal"/>
    <w:link w:val="Ttulo2Car"/>
    <w:qFormat/>
    <w:rsid w:val="00FB3450"/>
    <w:pPr>
      <w:keepNext/>
      <w:numPr>
        <w:numId w:val="1"/>
      </w:numPr>
      <w:spacing w:before="240" w:after="60"/>
      <w:ind w:right="0"/>
      <w:outlineLvl w:val="1"/>
    </w:pPr>
    <w:rPr>
      <w:rFonts w:ascii="Times New Roman" w:hAnsi="Times New Roman"/>
      <w:b/>
      <w:smallCaps/>
      <w:sz w:val="24"/>
      <w:lang w:val="es-ES_tradnl"/>
    </w:rPr>
  </w:style>
  <w:style w:type="paragraph" w:styleId="Ttulo3">
    <w:name w:val="heading 3"/>
    <w:basedOn w:val="Normal"/>
    <w:next w:val="Normal"/>
    <w:qFormat/>
    <w:rsid w:val="00FB3450"/>
    <w:pPr>
      <w:keepNext/>
      <w:numPr>
        <w:ilvl w:val="1"/>
        <w:numId w:val="1"/>
      </w:numPr>
      <w:ind w:left="578" w:right="0" w:hanging="578"/>
      <w:outlineLvl w:val="2"/>
    </w:pPr>
    <w:rPr>
      <w:rFonts w:ascii="Times New Roman" w:hAnsi="Times New Roman"/>
      <w:b/>
      <w:sz w:val="24"/>
    </w:rPr>
  </w:style>
  <w:style w:type="paragraph" w:styleId="Ttulo4">
    <w:name w:val="heading 4"/>
    <w:basedOn w:val="Normal"/>
    <w:next w:val="Normal"/>
    <w:qFormat/>
    <w:rsid w:val="00FB3450"/>
    <w:pPr>
      <w:keepNext/>
      <w:numPr>
        <w:ilvl w:val="3"/>
        <w:numId w:val="1"/>
      </w:numPr>
      <w:spacing w:before="0"/>
      <w:ind w:right="0"/>
      <w:outlineLvl w:val="3"/>
    </w:pPr>
    <w:rPr>
      <w:rFonts w:ascii="Times New Roman" w:hAnsi="Times New Roman"/>
      <w:b/>
      <w:i/>
      <w:sz w:val="24"/>
    </w:rPr>
  </w:style>
  <w:style w:type="paragraph" w:styleId="Ttulo5">
    <w:name w:val="heading 5"/>
    <w:basedOn w:val="Normal"/>
    <w:next w:val="Normal"/>
    <w:link w:val="Ttulo5Car"/>
    <w:uiPriority w:val="9"/>
    <w:qFormat/>
    <w:rsid w:val="00760F52"/>
    <w:pPr>
      <w:spacing w:before="240" w:after="60"/>
      <w:outlineLvl w:val="4"/>
    </w:pPr>
    <w:rPr>
      <w:rFonts w:ascii="Calibri" w:hAnsi="Calibri"/>
      <w:b/>
      <w:bCs/>
      <w:i/>
      <w:iCs/>
      <w:sz w:val="26"/>
      <w:szCs w:val="26"/>
    </w:rPr>
  </w:style>
  <w:style w:type="paragraph" w:styleId="Ttulo6">
    <w:name w:val="heading 6"/>
    <w:basedOn w:val="Normal"/>
    <w:next w:val="Normal"/>
    <w:qFormat/>
    <w:rsid w:val="00FB3450"/>
    <w:pPr>
      <w:numPr>
        <w:ilvl w:val="5"/>
        <w:numId w:val="1"/>
      </w:numPr>
      <w:spacing w:before="240" w:after="60" w:line="240" w:lineRule="auto"/>
      <w:ind w:right="0"/>
      <w:outlineLvl w:val="5"/>
    </w:pPr>
    <w:rPr>
      <w:rFonts w:ascii="Times New Roman" w:hAnsi="Times New Roman"/>
      <w:i/>
    </w:rPr>
  </w:style>
  <w:style w:type="paragraph" w:styleId="Ttulo7">
    <w:name w:val="heading 7"/>
    <w:basedOn w:val="Normal"/>
    <w:next w:val="Normal"/>
    <w:qFormat/>
    <w:rsid w:val="00FB3450"/>
    <w:pPr>
      <w:numPr>
        <w:ilvl w:val="6"/>
        <w:numId w:val="1"/>
      </w:numPr>
      <w:spacing w:before="240" w:after="60" w:line="240" w:lineRule="auto"/>
      <w:ind w:right="0"/>
      <w:outlineLvl w:val="6"/>
    </w:pPr>
    <w:rPr>
      <w:rFonts w:ascii="Arial" w:hAnsi="Arial"/>
      <w:sz w:val="20"/>
    </w:rPr>
  </w:style>
  <w:style w:type="paragraph" w:styleId="Ttulo8">
    <w:name w:val="heading 8"/>
    <w:basedOn w:val="Normal"/>
    <w:next w:val="Normal"/>
    <w:qFormat/>
    <w:rsid w:val="00FB3450"/>
    <w:pPr>
      <w:numPr>
        <w:ilvl w:val="7"/>
        <w:numId w:val="1"/>
      </w:numPr>
      <w:spacing w:before="240" w:after="60" w:line="240" w:lineRule="auto"/>
      <w:ind w:right="0"/>
      <w:outlineLvl w:val="7"/>
    </w:pPr>
    <w:rPr>
      <w:rFonts w:ascii="Arial" w:hAnsi="Arial"/>
      <w:i/>
      <w:sz w:val="20"/>
    </w:rPr>
  </w:style>
  <w:style w:type="paragraph" w:styleId="Ttulo9">
    <w:name w:val="heading 9"/>
    <w:basedOn w:val="Normal"/>
    <w:next w:val="Normal"/>
    <w:qFormat/>
    <w:rsid w:val="00FB3450"/>
    <w:pPr>
      <w:numPr>
        <w:ilvl w:val="8"/>
        <w:numId w:val="1"/>
      </w:numPr>
      <w:spacing w:before="240" w:after="60" w:line="240" w:lineRule="auto"/>
      <w:ind w:right="0"/>
      <w:outlineLvl w:val="8"/>
    </w:pPr>
    <w:rPr>
      <w:rFonts w:ascii="Arial" w:hAnsi="Arial"/>
      <w:b/>
      <w:i/>
      <w:sz w:val="18"/>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DC1">
    <w:name w:val="toc 1"/>
    <w:basedOn w:val="Normal"/>
    <w:next w:val="Normal"/>
    <w:autoRedefine/>
    <w:semiHidden/>
    <w:rsid w:val="00FB3450"/>
    <w:pPr>
      <w:widowControl w:val="0"/>
    </w:pPr>
    <w:rPr>
      <w:rFonts w:ascii="Book Antiqua" w:hAnsi="Book Antiqua"/>
      <w:i/>
      <w:lang w:val="es-ES_tradnl" w:eastAsia="en-US"/>
    </w:rPr>
  </w:style>
  <w:style w:type="paragraph" w:styleId="Encabezado">
    <w:name w:val="header"/>
    <w:basedOn w:val="Normal"/>
    <w:link w:val="EncabezadoCar"/>
    <w:uiPriority w:val="99"/>
    <w:rsid w:val="00FB3450"/>
    <w:pPr>
      <w:tabs>
        <w:tab w:val="center" w:pos="4419"/>
        <w:tab w:val="right" w:pos="8838"/>
      </w:tabs>
    </w:pPr>
  </w:style>
  <w:style w:type="paragraph" w:styleId="Piedepgina">
    <w:name w:val="footer"/>
    <w:basedOn w:val="Normal"/>
    <w:link w:val="PiedepginaCar"/>
    <w:uiPriority w:val="99"/>
    <w:rsid w:val="00FB3450"/>
    <w:pPr>
      <w:tabs>
        <w:tab w:val="center" w:pos="4419"/>
        <w:tab w:val="right" w:pos="8838"/>
      </w:tabs>
    </w:pPr>
  </w:style>
  <w:style w:type="paragraph" w:styleId="Sangradetextonormal">
    <w:name w:val="Body Text Indent"/>
    <w:basedOn w:val="Normal"/>
    <w:rsid w:val="00FB3450"/>
    <w:pPr>
      <w:spacing w:before="0" w:after="120" w:line="240" w:lineRule="auto"/>
      <w:ind w:left="283" w:right="0"/>
      <w:jc w:val="left"/>
    </w:pPr>
    <w:rPr>
      <w:rFonts w:ascii="Times New Roman" w:hAnsi="Times New Roman"/>
      <w:sz w:val="24"/>
      <w:szCs w:val="24"/>
      <w:lang w:val="es-CR" w:eastAsia="en-US"/>
    </w:rPr>
  </w:style>
  <w:style w:type="paragraph" w:styleId="Textoindependiente2">
    <w:name w:val="Body Text 2"/>
    <w:basedOn w:val="Normal"/>
    <w:rsid w:val="00FB3450"/>
    <w:pPr>
      <w:spacing w:before="0"/>
      <w:ind w:right="0"/>
    </w:pPr>
    <w:rPr>
      <w:szCs w:val="24"/>
      <w:lang w:val="es-CR"/>
    </w:rPr>
  </w:style>
  <w:style w:type="paragraph" w:styleId="Textodebloque">
    <w:name w:val="Block Text"/>
    <w:basedOn w:val="Normal"/>
    <w:rsid w:val="00FB3450"/>
    <w:pPr>
      <w:ind w:left="708"/>
    </w:pPr>
    <w:rPr>
      <w:lang w:val="es-ES_tradnl"/>
    </w:rPr>
  </w:style>
  <w:style w:type="paragraph" w:customStyle="1" w:styleId="Anexos">
    <w:name w:val="Anexos"/>
    <w:basedOn w:val="Normal"/>
    <w:uiPriority w:val="99"/>
    <w:rsid w:val="00FB3450"/>
    <w:pPr>
      <w:pBdr>
        <w:bottom w:val="single" w:sz="48" w:space="1" w:color="auto"/>
      </w:pBdr>
      <w:spacing w:after="120"/>
      <w:ind w:right="0"/>
      <w:jc w:val="center"/>
    </w:pPr>
    <w:rPr>
      <w:rFonts w:ascii="Times New Roman" w:hAnsi="Times New Roman"/>
      <w:sz w:val="36"/>
      <w:lang w:val="es-ES_tradnl"/>
    </w:rPr>
  </w:style>
  <w:style w:type="character" w:styleId="Refdecomentario">
    <w:name w:val="annotation reference"/>
    <w:basedOn w:val="Fuentedeprrafopredeter"/>
    <w:uiPriority w:val="99"/>
    <w:semiHidden/>
    <w:rsid w:val="00FB3450"/>
    <w:rPr>
      <w:sz w:val="16"/>
      <w:szCs w:val="16"/>
    </w:rPr>
  </w:style>
  <w:style w:type="paragraph" w:styleId="Textocomentario">
    <w:name w:val="annotation text"/>
    <w:basedOn w:val="Normal"/>
    <w:link w:val="TextocomentarioCar"/>
    <w:uiPriority w:val="99"/>
    <w:semiHidden/>
    <w:rsid w:val="00FB3450"/>
    <w:rPr>
      <w:sz w:val="20"/>
    </w:rPr>
  </w:style>
  <w:style w:type="paragraph" w:styleId="Textodeglobo">
    <w:name w:val="Balloon Text"/>
    <w:basedOn w:val="Normal"/>
    <w:semiHidden/>
    <w:rsid w:val="006B0469"/>
    <w:rPr>
      <w:rFonts w:ascii="Tahoma" w:hAnsi="Tahoma" w:cs="Tahoma"/>
      <w:sz w:val="16"/>
      <w:szCs w:val="16"/>
    </w:rPr>
  </w:style>
  <w:style w:type="paragraph" w:customStyle="1" w:styleId="BodyText21">
    <w:name w:val="Body Text 21"/>
    <w:basedOn w:val="Normal"/>
    <w:rsid w:val="00A356F5"/>
    <w:pPr>
      <w:widowControl w:val="0"/>
      <w:spacing w:before="0"/>
      <w:ind w:right="0"/>
    </w:pPr>
    <w:rPr>
      <w:rFonts w:ascii="Times New Roman" w:hAnsi="Times New Roman"/>
      <w:sz w:val="24"/>
      <w:lang w:val="es-ES_tradnl"/>
    </w:rPr>
  </w:style>
  <w:style w:type="paragraph" w:styleId="Textonotapie">
    <w:name w:val="footnote text"/>
    <w:basedOn w:val="Normal"/>
    <w:link w:val="TextonotapieCar"/>
    <w:uiPriority w:val="99"/>
    <w:rsid w:val="00C05364"/>
    <w:pPr>
      <w:spacing w:before="0"/>
      <w:ind w:right="0"/>
    </w:pPr>
    <w:rPr>
      <w:rFonts w:ascii="Times New Roman" w:hAnsi="Times New Roman"/>
      <w:sz w:val="20"/>
    </w:rPr>
  </w:style>
  <w:style w:type="character" w:styleId="Refdenotaalpie">
    <w:name w:val="footnote reference"/>
    <w:basedOn w:val="Fuentedeprrafopredeter"/>
    <w:uiPriority w:val="99"/>
    <w:rsid w:val="00C05364"/>
    <w:rPr>
      <w:vertAlign w:val="superscript"/>
    </w:rPr>
  </w:style>
  <w:style w:type="paragraph" w:styleId="Asuntodelcomentario">
    <w:name w:val="annotation subject"/>
    <w:basedOn w:val="Textocomentario"/>
    <w:next w:val="Textocomentario"/>
    <w:semiHidden/>
    <w:rsid w:val="004274E8"/>
    <w:rPr>
      <w:b/>
      <w:bCs/>
    </w:rPr>
  </w:style>
  <w:style w:type="table" w:styleId="Tablaconcuadrcula">
    <w:name w:val="Table Grid"/>
    <w:basedOn w:val="Tablanormal"/>
    <w:uiPriority w:val="99"/>
    <w:rsid w:val="002D3B98"/>
    <w:pPr>
      <w:spacing w:before="120" w:line="360" w:lineRule="auto"/>
      <w:ind w:right="57"/>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merodepgina">
    <w:name w:val="page number"/>
    <w:basedOn w:val="Fuentedeprrafopredeter"/>
    <w:rsid w:val="00C74F95"/>
  </w:style>
  <w:style w:type="paragraph" w:customStyle="1" w:styleId="Ttulo1Procedimientos">
    <w:name w:val="Título 1 Procedimientos"/>
    <w:basedOn w:val="Ttulo1"/>
    <w:uiPriority w:val="99"/>
    <w:rsid w:val="00353FAC"/>
    <w:pPr>
      <w:numPr>
        <w:numId w:val="3"/>
      </w:numPr>
      <w:spacing w:before="240" w:after="120" w:line="240" w:lineRule="auto"/>
      <w:ind w:right="0"/>
    </w:pPr>
    <w:rPr>
      <w:rFonts w:ascii="Arial" w:hAnsi="Arial" w:cs="Arial"/>
      <w:i w:val="0"/>
      <w:sz w:val="28"/>
      <w:szCs w:val="22"/>
    </w:rPr>
  </w:style>
  <w:style w:type="paragraph" w:customStyle="1" w:styleId="Ttulo2Procedimiento">
    <w:name w:val="Título 2 Procedimiento"/>
    <w:basedOn w:val="Normal"/>
    <w:uiPriority w:val="99"/>
    <w:rsid w:val="00826B02"/>
    <w:pPr>
      <w:numPr>
        <w:ilvl w:val="1"/>
        <w:numId w:val="3"/>
      </w:numPr>
      <w:spacing w:before="240" w:after="120" w:line="240" w:lineRule="auto"/>
      <w:ind w:right="0"/>
    </w:pPr>
    <w:rPr>
      <w:rFonts w:ascii="Arial" w:hAnsi="Arial" w:cs="Arial"/>
      <w:i/>
      <w:sz w:val="24"/>
      <w:szCs w:val="22"/>
    </w:rPr>
  </w:style>
  <w:style w:type="paragraph" w:customStyle="1" w:styleId="Ttulo3Procedimiento">
    <w:name w:val="Título 3 Procedimiento"/>
    <w:basedOn w:val="Normal"/>
    <w:uiPriority w:val="99"/>
    <w:rsid w:val="00826B02"/>
    <w:pPr>
      <w:numPr>
        <w:ilvl w:val="2"/>
        <w:numId w:val="3"/>
      </w:numPr>
      <w:spacing w:before="240" w:after="120" w:line="240" w:lineRule="auto"/>
      <w:ind w:right="0"/>
    </w:pPr>
    <w:rPr>
      <w:rFonts w:ascii="Arial" w:hAnsi="Arial" w:cs="Arial"/>
      <w:i/>
      <w:szCs w:val="22"/>
    </w:rPr>
  </w:style>
  <w:style w:type="paragraph" w:customStyle="1" w:styleId="Prrafoprocedimiento">
    <w:name w:val="Párrafo procedimiento"/>
    <w:basedOn w:val="Normal"/>
    <w:uiPriority w:val="99"/>
    <w:rsid w:val="00826B02"/>
    <w:pPr>
      <w:spacing w:line="240" w:lineRule="auto"/>
      <w:ind w:right="0"/>
    </w:pPr>
    <w:rPr>
      <w:rFonts w:ascii="Arial" w:hAnsi="Arial" w:cs="Arial"/>
      <w:szCs w:val="22"/>
    </w:rPr>
  </w:style>
  <w:style w:type="character" w:customStyle="1" w:styleId="Ttulo5Car">
    <w:name w:val="Título 5 Car"/>
    <w:basedOn w:val="Fuentedeprrafopredeter"/>
    <w:link w:val="Ttulo5"/>
    <w:uiPriority w:val="9"/>
    <w:semiHidden/>
    <w:rsid w:val="00760F52"/>
    <w:rPr>
      <w:rFonts w:ascii="Calibri" w:eastAsia="Times New Roman" w:hAnsi="Calibri" w:cs="Times New Roman"/>
      <w:b/>
      <w:bCs/>
      <w:i/>
      <w:iCs/>
      <w:sz w:val="26"/>
      <w:szCs w:val="26"/>
      <w:lang w:val="es-ES" w:eastAsia="es-ES"/>
    </w:rPr>
  </w:style>
  <w:style w:type="character" w:styleId="Hipervnculo">
    <w:name w:val="Hyperlink"/>
    <w:basedOn w:val="Fuentedeprrafopredeter"/>
    <w:uiPriority w:val="99"/>
    <w:unhideWhenUsed/>
    <w:rsid w:val="0031051D"/>
    <w:rPr>
      <w:color w:val="0248B0"/>
      <w:u w:val="single"/>
    </w:rPr>
  </w:style>
  <w:style w:type="paragraph" w:styleId="Ttulo">
    <w:name w:val="Title"/>
    <w:basedOn w:val="Normal"/>
    <w:next w:val="Normal"/>
    <w:link w:val="TtuloCar"/>
    <w:qFormat/>
    <w:rsid w:val="007B2984"/>
    <w:pPr>
      <w:spacing w:before="240" w:after="60"/>
      <w:jc w:val="center"/>
      <w:outlineLvl w:val="0"/>
    </w:pPr>
    <w:rPr>
      <w:rFonts w:ascii="Cambria" w:hAnsi="Cambria"/>
      <w:b/>
      <w:bCs/>
      <w:kern w:val="28"/>
      <w:sz w:val="32"/>
      <w:szCs w:val="32"/>
    </w:rPr>
  </w:style>
  <w:style w:type="character" w:customStyle="1" w:styleId="TtuloCar">
    <w:name w:val="Título Car"/>
    <w:basedOn w:val="Fuentedeprrafopredeter"/>
    <w:link w:val="Ttulo"/>
    <w:rsid w:val="007B2984"/>
    <w:rPr>
      <w:rFonts w:ascii="Cambria" w:eastAsia="Times New Roman" w:hAnsi="Cambria" w:cs="Times New Roman"/>
      <w:b/>
      <w:bCs/>
      <w:kern w:val="28"/>
      <w:sz w:val="32"/>
      <w:szCs w:val="32"/>
    </w:rPr>
  </w:style>
  <w:style w:type="paragraph" w:styleId="Listaconvietas">
    <w:name w:val="List Bullet"/>
    <w:basedOn w:val="Normal"/>
    <w:rsid w:val="00CC0F0E"/>
    <w:pPr>
      <w:numPr>
        <w:numId w:val="2"/>
      </w:numPr>
      <w:contextualSpacing/>
    </w:pPr>
  </w:style>
  <w:style w:type="paragraph" w:styleId="Prrafodelista">
    <w:name w:val="List Paragraph"/>
    <w:basedOn w:val="Normal"/>
    <w:link w:val="PrrafodelistaCar"/>
    <w:uiPriority w:val="99"/>
    <w:qFormat/>
    <w:rsid w:val="0069650D"/>
    <w:pPr>
      <w:ind w:left="720"/>
      <w:contextualSpacing/>
    </w:pPr>
  </w:style>
  <w:style w:type="character" w:customStyle="1" w:styleId="TextocomentarioCar">
    <w:name w:val="Texto comentario Car"/>
    <w:basedOn w:val="Fuentedeprrafopredeter"/>
    <w:link w:val="Textocomentario"/>
    <w:uiPriority w:val="99"/>
    <w:semiHidden/>
    <w:locked/>
    <w:rsid w:val="00FA6EED"/>
    <w:rPr>
      <w:rFonts w:ascii="Verdana" w:hAnsi="Verdana"/>
      <w:lang w:val="es-ES" w:eastAsia="es-ES"/>
    </w:rPr>
  </w:style>
  <w:style w:type="paragraph" w:styleId="NormalWeb">
    <w:name w:val="Normal (Web)"/>
    <w:basedOn w:val="Normal"/>
    <w:uiPriority w:val="99"/>
    <w:semiHidden/>
    <w:unhideWhenUsed/>
    <w:rsid w:val="00EB1742"/>
    <w:pPr>
      <w:spacing w:before="100" w:beforeAutospacing="1" w:after="100" w:afterAutospacing="1" w:line="240" w:lineRule="auto"/>
      <w:ind w:right="0"/>
      <w:jc w:val="left"/>
    </w:pPr>
    <w:rPr>
      <w:rFonts w:ascii="Times New Roman" w:eastAsiaTheme="minorEastAsia" w:hAnsi="Times New Roman"/>
      <w:sz w:val="24"/>
      <w:szCs w:val="24"/>
      <w:lang w:val="es-CR" w:eastAsia="es-CR"/>
    </w:rPr>
  </w:style>
  <w:style w:type="character" w:customStyle="1" w:styleId="EncabezadoCar">
    <w:name w:val="Encabezado Car"/>
    <w:basedOn w:val="Fuentedeprrafopredeter"/>
    <w:link w:val="Encabezado"/>
    <w:uiPriority w:val="99"/>
    <w:locked/>
    <w:rsid w:val="00B43745"/>
    <w:rPr>
      <w:rFonts w:ascii="Verdana" w:hAnsi="Verdana"/>
      <w:sz w:val="22"/>
      <w:lang w:val="es-ES" w:eastAsia="es-ES"/>
    </w:rPr>
  </w:style>
  <w:style w:type="table" w:customStyle="1" w:styleId="Tablaconcuadrcula1clara1">
    <w:name w:val="Tabla con cuadrícula 1 clara1"/>
    <w:basedOn w:val="Tablanormal"/>
    <w:uiPriority w:val="46"/>
    <w:rsid w:val="00F31E99"/>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Descripcin">
    <w:name w:val="caption"/>
    <w:basedOn w:val="Normal"/>
    <w:next w:val="Normal"/>
    <w:unhideWhenUsed/>
    <w:qFormat/>
    <w:rsid w:val="007A0680"/>
    <w:pPr>
      <w:spacing w:before="0" w:after="200" w:line="240" w:lineRule="auto"/>
    </w:pPr>
    <w:rPr>
      <w:i/>
      <w:iCs/>
      <w:color w:val="1F497D" w:themeColor="text2"/>
      <w:sz w:val="18"/>
      <w:szCs w:val="18"/>
    </w:rPr>
  </w:style>
  <w:style w:type="character" w:customStyle="1" w:styleId="Mencinsinresolver1">
    <w:name w:val="Mención sin resolver1"/>
    <w:basedOn w:val="Fuentedeprrafopredeter"/>
    <w:uiPriority w:val="99"/>
    <w:semiHidden/>
    <w:unhideWhenUsed/>
    <w:rsid w:val="00EB7F1C"/>
    <w:rPr>
      <w:color w:val="605E5C"/>
      <w:shd w:val="clear" w:color="auto" w:fill="E1DFDD"/>
    </w:rPr>
  </w:style>
  <w:style w:type="character" w:customStyle="1" w:styleId="PrrafodelistaCar">
    <w:name w:val="Párrafo de lista Car"/>
    <w:basedOn w:val="Fuentedeprrafopredeter"/>
    <w:link w:val="Prrafodelista"/>
    <w:uiPriority w:val="99"/>
    <w:locked/>
    <w:rsid w:val="00141F82"/>
    <w:rPr>
      <w:rFonts w:ascii="Verdana" w:hAnsi="Verdana"/>
      <w:sz w:val="22"/>
      <w:lang w:val="es-ES" w:eastAsia="es-ES"/>
    </w:rPr>
  </w:style>
  <w:style w:type="paragraph" w:customStyle="1" w:styleId="ColorfulList-Accent12">
    <w:name w:val="Colorful List - Accent 12"/>
    <w:basedOn w:val="Normal"/>
    <w:link w:val="Listavistosa-nfasis1Car"/>
    <w:uiPriority w:val="99"/>
    <w:rsid w:val="003B6641"/>
    <w:pPr>
      <w:spacing w:before="0" w:line="240" w:lineRule="auto"/>
      <w:ind w:left="708" w:right="0"/>
      <w:jc w:val="left"/>
    </w:pPr>
    <w:rPr>
      <w:rFonts w:ascii="Times New Roman" w:hAnsi="Times New Roman"/>
      <w:sz w:val="24"/>
      <w:szCs w:val="24"/>
    </w:rPr>
  </w:style>
  <w:style w:type="character" w:customStyle="1" w:styleId="Listavistosa-nfasis1Car">
    <w:name w:val="Lista vistosa - Énfasis 1 Car"/>
    <w:basedOn w:val="Fuentedeprrafopredeter"/>
    <w:link w:val="ColorfulList-Accent12"/>
    <w:uiPriority w:val="99"/>
    <w:locked/>
    <w:rsid w:val="003B6641"/>
    <w:rPr>
      <w:sz w:val="24"/>
      <w:szCs w:val="24"/>
      <w:lang w:val="es-ES" w:eastAsia="es-ES"/>
    </w:rPr>
  </w:style>
  <w:style w:type="paragraph" w:styleId="Sinespaciado">
    <w:name w:val="No Spacing"/>
    <w:uiPriority w:val="1"/>
    <w:qFormat/>
    <w:rsid w:val="00624D2E"/>
    <w:rPr>
      <w:rFonts w:asciiTheme="minorHAnsi" w:eastAsiaTheme="minorHAnsi" w:hAnsiTheme="minorHAnsi" w:cstheme="minorBidi"/>
      <w:sz w:val="22"/>
      <w:szCs w:val="22"/>
      <w:lang w:val="es-CO" w:eastAsia="en-US"/>
    </w:rPr>
  </w:style>
  <w:style w:type="paragraph" w:customStyle="1" w:styleId="Default">
    <w:name w:val="Default"/>
    <w:rsid w:val="00624D2E"/>
    <w:pPr>
      <w:autoSpaceDE w:val="0"/>
      <w:autoSpaceDN w:val="0"/>
      <w:adjustRightInd w:val="0"/>
    </w:pPr>
    <w:rPr>
      <w:rFonts w:eastAsia="Calibri"/>
      <w:color w:val="000000"/>
      <w:sz w:val="24"/>
      <w:szCs w:val="24"/>
      <w:lang w:val="es-ES_tradnl" w:eastAsia="es-ES_tradnl"/>
    </w:rPr>
  </w:style>
  <w:style w:type="table" w:styleId="Tabladecuadrcula4">
    <w:name w:val="Grid Table 4"/>
    <w:basedOn w:val="Tablanormal"/>
    <w:uiPriority w:val="49"/>
    <w:rsid w:val="00ED7DE6"/>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Textodelmarcadordeposicin">
    <w:name w:val="Placeholder Text"/>
    <w:basedOn w:val="Fuentedeprrafopredeter"/>
    <w:uiPriority w:val="99"/>
    <w:semiHidden/>
    <w:rsid w:val="00D207C1"/>
    <w:rPr>
      <w:color w:val="808080"/>
    </w:rPr>
  </w:style>
  <w:style w:type="character" w:styleId="nfasis">
    <w:name w:val="Emphasis"/>
    <w:basedOn w:val="Fuentedeprrafopredeter"/>
    <w:uiPriority w:val="99"/>
    <w:qFormat/>
    <w:rsid w:val="007B2570"/>
    <w:rPr>
      <w:rFonts w:cs="Times New Roman"/>
      <w:b/>
      <w:bCs/>
    </w:rPr>
  </w:style>
  <w:style w:type="table" w:customStyle="1" w:styleId="Tablaconcuadrcula1">
    <w:name w:val="Tabla con cuadrícula1"/>
    <w:basedOn w:val="Tablanormal"/>
    <w:next w:val="Tablaconcuadrcula"/>
    <w:uiPriority w:val="99"/>
    <w:rsid w:val="004E1EF8"/>
    <w:rPr>
      <w:rFonts w:ascii="Calibri" w:eastAsia="Calibri" w:hAnsi="Calibri"/>
      <w:lang w:val="es-ES_tradnl" w:eastAsia="es-ES_tradn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PiedepginaCar">
    <w:name w:val="Pie de página Car"/>
    <w:basedOn w:val="Fuentedeprrafopredeter"/>
    <w:link w:val="Piedepgina"/>
    <w:uiPriority w:val="99"/>
    <w:locked/>
    <w:rsid w:val="007F6640"/>
    <w:rPr>
      <w:rFonts w:ascii="Verdana" w:hAnsi="Verdana"/>
      <w:sz w:val="22"/>
      <w:lang w:val="es-ES" w:eastAsia="es-ES"/>
    </w:rPr>
  </w:style>
  <w:style w:type="character" w:customStyle="1" w:styleId="Ttulo2Car">
    <w:name w:val="Título 2 Car"/>
    <w:basedOn w:val="Fuentedeprrafopredeter"/>
    <w:link w:val="Ttulo2"/>
    <w:locked/>
    <w:rsid w:val="0057014C"/>
    <w:rPr>
      <w:b/>
      <w:smallCaps/>
      <w:sz w:val="24"/>
      <w:lang w:val="es-ES_tradnl" w:eastAsia="es-ES"/>
    </w:rPr>
  </w:style>
  <w:style w:type="character" w:customStyle="1" w:styleId="ti2">
    <w:name w:val="ti2"/>
    <w:basedOn w:val="Fuentedeprrafopredeter"/>
    <w:rsid w:val="0057014C"/>
    <w:rPr>
      <w:sz w:val="22"/>
      <w:szCs w:val="22"/>
    </w:rPr>
  </w:style>
  <w:style w:type="character" w:customStyle="1" w:styleId="TextonotapieCar">
    <w:name w:val="Texto nota pie Car"/>
    <w:basedOn w:val="Fuentedeprrafopredeter"/>
    <w:link w:val="Textonotapie"/>
    <w:uiPriority w:val="99"/>
    <w:locked/>
    <w:rsid w:val="006978B9"/>
    <w:rPr>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157611">
      <w:bodyDiv w:val="1"/>
      <w:marLeft w:val="0"/>
      <w:marRight w:val="0"/>
      <w:marTop w:val="0"/>
      <w:marBottom w:val="0"/>
      <w:divBdr>
        <w:top w:val="none" w:sz="0" w:space="0" w:color="auto"/>
        <w:left w:val="none" w:sz="0" w:space="0" w:color="auto"/>
        <w:bottom w:val="none" w:sz="0" w:space="0" w:color="auto"/>
        <w:right w:val="none" w:sz="0" w:space="0" w:color="auto"/>
      </w:divBdr>
    </w:div>
    <w:div w:id="65765243">
      <w:bodyDiv w:val="1"/>
      <w:marLeft w:val="0"/>
      <w:marRight w:val="0"/>
      <w:marTop w:val="0"/>
      <w:marBottom w:val="0"/>
      <w:divBdr>
        <w:top w:val="none" w:sz="0" w:space="0" w:color="auto"/>
        <w:left w:val="none" w:sz="0" w:space="0" w:color="auto"/>
        <w:bottom w:val="none" w:sz="0" w:space="0" w:color="auto"/>
        <w:right w:val="none" w:sz="0" w:space="0" w:color="auto"/>
      </w:divBdr>
      <w:divsChild>
        <w:div w:id="1945308911">
          <w:marLeft w:val="144"/>
          <w:marRight w:val="0"/>
          <w:marTop w:val="240"/>
          <w:marBottom w:val="40"/>
          <w:divBdr>
            <w:top w:val="none" w:sz="0" w:space="0" w:color="auto"/>
            <w:left w:val="none" w:sz="0" w:space="0" w:color="auto"/>
            <w:bottom w:val="none" w:sz="0" w:space="0" w:color="auto"/>
            <w:right w:val="none" w:sz="0" w:space="0" w:color="auto"/>
          </w:divBdr>
        </w:div>
      </w:divsChild>
    </w:div>
    <w:div w:id="109514742">
      <w:bodyDiv w:val="1"/>
      <w:marLeft w:val="0"/>
      <w:marRight w:val="0"/>
      <w:marTop w:val="0"/>
      <w:marBottom w:val="0"/>
      <w:divBdr>
        <w:top w:val="none" w:sz="0" w:space="0" w:color="auto"/>
        <w:left w:val="none" w:sz="0" w:space="0" w:color="auto"/>
        <w:bottom w:val="none" w:sz="0" w:space="0" w:color="auto"/>
        <w:right w:val="none" w:sz="0" w:space="0" w:color="auto"/>
      </w:divBdr>
    </w:div>
    <w:div w:id="140582195">
      <w:bodyDiv w:val="1"/>
      <w:marLeft w:val="0"/>
      <w:marRight w:val="0"/>
      <w:marTop w:val="0"/>
      <w:marBottom w:val="0"/>
      <w:divBdr>
        <w:top w:val="none" w:sz="0" w:space="0" w:color="auto"/>
        <w:left w:val="none" w:sz="0" w:space="0" w:color="auto"/>
        <w:bottom w:val="none" w:sz="0" w:space="0" w:color="auto"/>
        <w:right w:val="none" w:sz="0" w:space="0" w:color="auto"/>
      </w:divBdr>
      <w:divsChild>
        <w:div w:id="497498012">
          <w:marLeft w:val="1166"/>
          <w:marRight w:val="0"/>
          <w:marTop w:val="134"/>
          <w:marBottom w:val="0"/>
          <w:divBdr>
            <w:top w:val="none" w:sz="0" w:space="0" w:color="auto"/>
            <w:left w:val="none" w:sz="0" w:space="0" w:color="auto"/>
            <w:bottom w:val="none" w:sz="0" w:space="0" w:color="auto"/>
            <w:right w:val="none" w:sz="0" w:space="0" w:color="auto"/>
          </w:divBdr>
        </w:div>
        <w:div w:id="1710958054">
          <w:marLeft w:val="547"/>
          <w:marRight w:val="0"/>
          <w:marTop w:val="154"/>
          <w:marBottom w:val="0"/>
          <w:divBdr>
            <w:top w:val="none" w:sz="0" w:space="0" w:color="auto"/>
            <w:left w:val="none" w:sz="0" w:space="0" w:color="auto"/>
            <w:bottom w:val="none" w:sz="0" w:space="0" w:color="auto"/>
            <w:right w:val="none" w:sz="0" w:space="0" w:color="auto"/>
          </w:divBdr>
        </w:div>
        <w:div w:id="1853717300">
          <w:marLeft w:val="547"/>
          <w:marRight w:val="0"/>
          <w:marTop w:val="154"/>
          <w:marBottom w:val="0"/>
          <w:divBdr>
            <w:top w:val="none" w:sz="0" w:space="0" w:color="auto"/>
            <w:left w:val="none" w:sz="0" w:space="0" w:color="auto"/>
            <w:bottom w:val="none" w:sz="0" w:space="0" w:color="auto"/>
            <w:right w:val="none" w:sz="0" w:space="0" w:color="auto"/>
          </w:divBdr>
        </w:div>
      </w:divsChild>
    </w:div>
    <w:div w:id="187060684">
      <w:bodyDiv w:val="1"/>
      <w:marLeft w:val="0"/>
      <w:marRight w:val="0"/>
      <w:marTop w:val="0"/>
      <w:marBottom w:val="0"/>
      <w:divBdr>
        <w:top w:val="none" w:sz="0" w:space="0" w:color="auto"/>
        <w:left w:val="none" w:sz="0" w:space="0" w:color="auto"/>
        <w:bottom w:val="none" w:sz="0" w:space="0" w:color="auto"/>
        <w:right w:val="none" w:sz="0" w:space="0" w:color="auto"/>
      </w:divBdr>
    </w:div>
    <w:div w:id="311182193">
      <w:bodyDiv w:val="1"/>
      <w:marLeft w:val="0"/>
      <w:marRight w:val="0"/>
      <w:marTop w:val="0"/>
      <w:marBottom w:val="0"/>
      <w:divBdr>
        <w:top w:val="none" w:sz="0" w:space="0" w:color="auto"/>
        <w:left w:val="none" w:sz="0" w:space="0" w:color="auto"/>
        <w:bottom w:val="none" w:sz="0" w:space="0" w:color="auto"/>
        <w:right w:val="none" w:sz="0" w:space="0" w:color="auto"/>
      </w:divBdr>
      <w:divsChild>
        <w:div w:id="218175827">
          <w:marLeft w:val="144"/>
          <w:marRight w:val="0"/>
          <w:marTop w:val="240"/>
          <w:marBottom w:val="40"/>
          <w:divBdr>
            <w:top w:val="none" w:sz="0" w:space="0" w:color="auto"/>
            <w:left w:val="none" w:sz="0" w:space="0" w:color="auto"/>
            <w:bottom w:val="none" w:sz="0" w:space="0" w:color="auto"/>
            <w:right w:val="none" w:sz="0" w:space="0" w:color="auto"/>
          </w:divBdr>
        </w:div>
      </w:divsChild>
    </w:div>
    <w:div w:id="632710885">
      <w:bodyDiv w:val="1"/>
      <w:marLeft w:val="0"/>
      <w:marRight w:val="0"/>
      <w:marTop w:val="0"/>
      <w:marBottom w:val="0"/>
      <w:divBdr>
        <w:top w:val="none" w:sz="0" w:space="0" w:color="auto"/>
        <w:left w:val="none" w:sz="0" w:space="0" w:color="auto"/>
        <w:bottom w:val="none" w:sz="0" w:space="0" w:color="auto"/>
        <w:right w:val="none" w:sz="0" w:space="0" w:color="auto"/>
      </w:divBdr>
    </w:div>
    <w:div w:id="657347983">
      <w:bodyDiv w:val="1"/>
      <w:marLeft w:val="0"/>
      <w:marRight w:val="0"/>
      <w:marTop w:val="0"/>
      <w:marBottom w:val="0"/>
      <w:divBdr>
        <w:top w:val="none" w:sz="0" w:space="0" w:color="auto"/>
        <w:left w:val="none" w:sz="0" w:space="0" w:color="auto"/>
        <w:bottom w:val="none" w:sz="0" w:space="0" w:color="auto"/>
        <w:right w:val="none" w:sz="0" w:space="0" w:color="auto"/>
      </w:divBdr>
    </w:div>
    <w:div w:id="722292998">
      <w:bodyDiv w:val="1"/>
      <w:marLeft w:val="0"/>
      <w:marRight w:val="0"/>
      <w:marTop w:val="0"/>
      <w:marBottom w:val="0"/>
      <w:divBdr>
        <w:top w:val="none" w:sz="0" w:space="0" w:color="auto"/>
        <w:left w:val="none" w:sz="0" w:space="0" w:color="auto"/>
        <w:bottom w:val="none" w:sz="0" w:space="0" w:color="auto"/>
        <w:right w:val="none" w:sz="0" w:space="0" w:color="auto"/>
      </w:divBdr>
    </w:div>
    <w:div w:id="734671173">
      <w:bodyDiv w:val="1"/>
      <w:marLeft w:val="0"/>
      <w:marRight w:val="0"/>
      <w:marTop w:val="0"/>
      <w:marBottom w:val="0"/>
      <w:divBdr>
        <w:top w:val="none" w:sz="0" w:space="0" w:color="auto"/>
        <w:left w:val="none" w:sz="0" w:space="0" w:color="auto"/>
        <w:bottom w:val="none" w:sz="0" w:space="0" w:color="auto"/>
        <w:right w:val="none" w:sz="0" w:space="0" w:color="auto"/>
      </w:divBdr>
    </w:div>
    <w:div w:id="917976733">
      <w:bodyDiv w:val="1"/>
      <w:marLeft w:val="0"/>
      <w:marRight w:val="0"/>
      <w:marTop w:val="0"/>
      <w:marBottom w:val="0"/>
      <w:divBdr>
        <w:top w:val="none" w:sz="0" w:space="0" w:color="auto"/>
        <w:left w:val="none" w:sz="0" w:space="0" w:color="auto"/>
        <w:bottom w:val="none" w:sz="0" w:space="0" w:color="auto"/>
        <w:right w:val="none" w:sz="0" w:space="0" w:color="auto"/>
      </w:divBdr>
    </w:div>
    <w:div w:id="969868433">
      <w:bodyDiv w:val="1"/>
      <w:marLeft w:val="0"/>
      <w:marRight w:val="0"/>
      <w:marTop w:val="0"/>
      <w:marBottom w:val="0"/>
      <w:divBdr>
        <w:top w:val="none" w:sz="0" w:space="0" w:color="auto"/>
        <w:left w:val="none" w:sz="0" w:space="0" w:color="auto"/>
        <w:bottom w:val="none" w:sz="0" w:space="0" w:color="auto"/>
        <w:right w:val="none" w:sz="0" w:space="0" w:color="auto"/>
      </w:divBdr>
    </w:div>
    <w:div w:id="1125536613">
      <w:bodyDiv w:val="1"/>
      <w:marLeft w:val="0"/>
      <w:marRight w:val="0"/>
      <w:marTop w:val="0"/>
      <w:marBottom w:val="0"/>
      <w:divBdr>
        <w:top w:val="none" w:sz="0" w:space="0" w:color="auto"/>
        <w:left w:val="none" w:sz="0" w:space="0" w:color="auto"/>
        <w:bottom w:val="none" w:sz="0" w:space="0" w:color="auto"/>
        <w:right w:val="none" w:sz="0" w:space="0" w:color="auto"/>
      </w:divBdr>
    </w:div>
    <w:div w:id="1131941184">
      <w:bodyDiv w:val="1"/>
      <w:marLeft w:val="0"/>
      <w:marRight w:val="0"/>
      <w:marTop w:val="0"/>
      <w:marBottom w:val="0"/>
      <w:divBdr>
        <w:top w:val="none" w:sz="0" w:space="0" w:color="auto"/>
        <w:left w:val="none" w:sz="0" w:space="0" w:color="auto"/>
        <w:bottom w:val="none" w:sz="0" w:space="0" w:color="auto"/>
        <w:right w:val="none" w:sz="0" w:space="0" w:color="auto"/>
      </w:divBdr>
    </w:div>
    <w:div w:id="1530603800">
      <w:bodyDiv w:val="1"/>
      <w:marLeft w:val="0"/>
      <w:marRight w:val="0"/>
      <w:marTop w:val="0"/>
      <w:marBottom w:val="0"/>
      <w:divBdr>
        <w:top w:val="none" w:sz="0" w:space="0" w:color="auto"/>
        <w:left w:val="none" w:sz="0" w:space="0" w:color="auto"/>
        <w:bottom w:val="none" w:sz="0" w:space="0" w:color="auto"/>
        <w:right w:val="none" w:sz="0" w:space="0" w:color="auto"/>
      </w:divBdr>
    </w:div>
    <w:div w:id="1678534525">
      <w:bodyDiv w:val="1"/>
      <w:marLeft w:val="0"/>
      <w:marRight w:val="0"/>
      <w:marTop w:val="0"/>
      <w:marBottom w:val="0"/>
      <w:divBdr>
        <w:top w:val="none" w:sz="0" w:space="0" w:color="auto"/>
        <w:left w:val="none" w:sz="0" w:space="0" w:color="auto"/>
        <w:bottom w:val="none" w:sz="0" w:space="0" w:color="auto"/>
        <w:right w:val="none" w:sz="0" w:space="0" w:color="auto"/>
      </w:divBdr>
    </w:div>
    <w:div w:id="1697387865">
      <w:bodyDiv w:val="1"/>
      <w:marLeft w:val="0"/>
      <w:marRight w:val="0"/>
      <w:marTop w:val="0"/>
      <w:marBottom w:val="0"/>
      <w:divBdr>
        <w:top w:val="none" w:sz="0" w:space="0" w:color="auto"/>
        <w:left w:val="none" w:sz="0" w:space="0" w:color="auto"/>
        <w:bottom w:val="none" w:sz="0" w:space="0" w:color="auto"/>
        <w:right w:val="none" w:sz="0" w:space="0" w:color="auto"/>
      </w:divBdr>
    </w:div>
    <w:div w:id="1760366546">
      <w:bodyDiv w:val="1"/>
      <w:marLeft w:val="0"/>
      <w:marRight w:val="0"/>
      <w:marTop w:val="0"/>
      <w:marBottom w:val="0"/>
      <w:divBdr>
        <w:top w:val="none" w:sz="0" w:space="0" w:color="auto"/>
        <w:left w:val="none" w:sz="0" w:space="0" w:color="auto"/>
        <w:bottom w:val="none" w:sz="0" w:space="0" w:color="auto"/>
        <w:right w:val="none" w:sz="0" w:space="0" w:color="auto"/>
      </w:divBdr>
    </w:div>
    <w:div w:id="1866795766">
      <w:bodyDiv w:val="1"/>
      <w:marLeft w:val="0"/>
      <w:marRight w:val="0"/>
      <w:marTop w:val="0"/>
      <w:marBottom w:val="0"/>
      <w:divBdr>
        <w:top w:val="none" w:sz="0" w:space="0" w:color="auto"/>
        <w:left w:val="none" w:sz="0" w:space="0" w:color="auto"/>
        <w:bottom w:val="none" w:sz="0" w:space="0" w:color="auto"/>
        <w:right w:val="none" w:sz="0" w:space="0" w:color="auto"/>
      </w:divBdr>
    </w:div>
    <w:div w:id="1945378430">
      <w:bodyDiv w:val="1"/>
      <w:marLeft w:val="0"/>
      <w:marRight w:val="0"/>
      <w:marTop w:val="0"/>
      <w:marBottom w:val="0"/>
      <w:divBdr>
        <w:top w:val="none" w:sz="0" w:space="0" w:color="auto"/>
        <w:left w:val="none" w:sz="0" w:space="0" w:color="auto"/>
        <w:bottom w:val="none" w:sz="0" w:space="0" w:color="auto"/>
        <w:right w:val="none" w:sz="0" w:space="0" w:color="auto"/>
      </w:divBdr>
    </w:div>
    <w:div w:id="2102604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ncbi.nlm.nih.gov/sites/entrez?Db=pubmed&amp;Cmd=Search&amp;Term=%22Zeled%C3%B3n%20R%22%5BAuthor%5D&amp;itool=EntrezSystem2.PEntrez.Pubmed.Pubmed_ResultsPanel.Pubmed_DiscoveryPanel.Pubmed_RVAbstractPlus" TargetMode="External"/><Relationship Id="rId18" Type="http://schemas.openxmlformats.org/officeDocument/2006/relationships/hyperlink" Target="http://www.ncbi.nlm.nih.gov/sites/entrez?Db=pubmed&amp;Cmd=Search&amp;Term=%22Montenegro%20VM%22%5BAuthor%5D&amp;itool=EntrezSystem2.PEntrez.Pubmed.Pubmed_ResultsPanel.Pubmed_DiscoveryPanel.Pubmed_RVAbstractPlus" TargetMode="External"/><Relationship Id="rId26" Type="http://schemas.openxmlformats.org/officeDocument/2006/relationships/hyperlink" Target="http://www.ncbi.nlm.nih.gov/sites/entrez?Db=pubmed&amp;Cmd=Search&amp;Term=%22M%C3%A9ndez-Galv%C3%A1n%20JF%22%5BAuthor%5D&amp;itool=EntrezSystem2.PEntrez.Pubmed.Pubmed_ResultsPanel.Pubmed_DiscoveryPanel.Pubmed_RVAbstractPlus" TargetMode="External"/><Relationship Id="rId3" Type="http://schemas.openxmlformats.org/officeDocument/2006/relationships/styles" Target="styles.xml"/><Relationship Id="rId21" Type="http://schemas.openxmlformats.org/officeDocument/2006/relationships/hyperlink" Target="javascript:AL_get(this,%20'jour',%20'Mem%20Inst%20Oswaldo%20Cruz.');"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javascript:AL_get(this,%20'jour',%20'Mem%20Inst%20Oswaldo%20Cruz.');" TargetMode="External"/><Relationship Id="rId17" Type="http://schemas.openxmlformats.org/officeDocument/2006/relationships/hyperlink" Target="http://www.ncbi.nlm.nih.gov/sites/entrez?Db=pubmed&amp;Cmd=Search&amp;Term=%22Calvo%20N%22%5BAuthor%5D&amp;itool=EntrezSystem2.PEntrez.Pubmed.Pubmed_ResultsPanel.Pubmed_DiscoveryPanel.Pubmed_RVAbstractPlus" TargetMode="External"/><Relationship Id="rId25" Type="http://schemas.openxmlformats.org/officeDocument/2006/relationships/hyperlink" Target="http://www.ncbi.nlm.nih.gov/sites/entrez?Db=pubmed&amp;Cmd=Search&amp;Term=%22Danis-Lozano%20R%22%5BAuthor%5D&amp;itool=EntrezSystem2.PEntrez.Pubmed.Pubmed_ResultsPanel.Pubmed_DiscoveryPanel.Pubmed_RVAbstractPlus"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ncbi.nlm.nih.gov/sites/entrez?Db=pubmed&amp;Cmd=Search&amp;Term=%22Zeled%C3%B3n%20R%22%5BAuthor%5D&amp;itool=EntrezSystem2.PEntrez.Pubmed.Pubmed_ResultsPanel.Pubmed_DiscoveryPanel.Pubmed_RVAbstractPlus" TargetMode="External"/><Relationship Id="rId20" Type="http://schemas.openxmlformats.org/officeDocument/2006/relationships/hyperlink" Target="http://www.ncbi.nlm.nih.gov/sites/entrez?Db=pubmed&amp;Cmd=Search&amp;Term=%22Ar%C3%A9valo%20C%22%5BAuthor%5D&amp;itool=EntrezSystem2.PEntrez.Pubmed.Pubmed_ResultsPanel.Pubmed_DiscoveryPanel.Pubmed_RVAbstractPlus" TargetMode="External"/><Relationship Id="rId29" Type="http://schemas.openxmlformats.org/officeDocument/2006/relationships/hyperlink" Target="javascript:AL_get(this,%20'jour',%20'Salud%20Publica%20Me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cbi.nlm.nih.gov/sites/entrez?Db=pubmed&amp;Cmd=Search&amp;Term=%22M%C3%A9ndez-Galv%C3%A1n%20JF%22%5BAuthor%5D&amp;itool=EntrezSystem2.PEntrez.Pubmed.Pubmed_ResultsPanel.Pubmed_DiscoveryPanel.Pubmed_RVAbstractPlus" TargetMode="External"/><Relationship Id="rId24" Type="http://schemas.openxmlformats.org/officeDocument/2006/relationships/hyperlink" Target="http://www.ncbi.nlm.nih.gov/sites/entrez?Db=pubmed&amp;Cmd=Search&amp;Term=%22Betanzos-Reyes%20AF%22%5BAuthor%5D&amp;itool=EntrezSystem2.PEntrez.Pubmed.Pubmed_ResultsPanel.Pubmed_DiscoveryPanel.Pubmed_RVAbstractPlus" TargetMode="External"/><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javascript:AL_get(this,%20'jour',%20'Mem%20Inst%20Oswaldo%20Cruz.');" TargetMode="External"/><Relationship Id="rId23" Type="http://schemas.openxmlformats.org/officeDocument/2006/relationships/hyperlink" Target="http://www.ncbi.nlm.nih.gov/sites/entrez?Db=pubmed&amp;Cmd=Search&amp;Term=%22Rodr%C3%ADguez%20MH%22%5BAuthor%5D&amp;itool=EntrezSystem2.PEntrez.Pubmed.Pubmed_ResultsPanel.Pubmed_DiscoveryPanel.Pubmed_RVAbstractPlus" TargetMode="External"/><Relationship Id="rId28" Type="http://schemas.openxmlformats.org/officeDocument/2006/relationships/hyperlink" Target="http://www.ncbi.nlm.nih.gov/sites/entrez?Db=pubmed&amp;Cmd=Search&amp;Term=%22Tapia-Conyer%20R%22%5BAuthor%5D&amp;itool=EntrezSystem2.PEntrez.Pubmed.Pubmed_ResultsPanel.Pubmed_DiscoveryPanel.Pubmed_RVAbstractPlus" TargetMode="External"/><Relationship Id="rId10" Type="http://schemas.openxmlformats.org/officeDocument/2006/relationships/hyperlink" Target="http://www.ncbi.nlm.nih.gov/sites/entrez?Db=pubmed&amp;Cmd=Search&amp;Term=%22Ponce%20C%22%5BAuthor%5D&amp;itool=EntrezSystem2.PEntrez.Pubmed.Pubmed_ResultsPanel.Pubmed_DiscoveryPanel.Pubmed_RVAbstractPlus" TargetMode="External"/><Relationship Id="rId19" Type="http://schemas.openxmlformats.org/officeDocument/2006/relationships/hyperlink" Target="http://www.ncbi.nlm.nih.gov/sites/entrez?Db=pubmed&amp;Cmd=Search&amp;Term=%22Lorosa%20ES%22%5BAuthor%5D&amp;itool=EntrezSystem2.PEntrez.Pubmed.Pubmed_ResultsPanel.Pubmed_DiscoveryPanel.Pubmed_RVAbstractPlus"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ncbi.nlm.nih.gov/sites/entrez?Db=pubmed&amp;Cmd=Search&amp;Term=%22Zeled%C3%B3n%20R%22%5BAuthor%5D&amp;itool=EntrezSystem2.PEntrez.Pubmed.Pubmed_ResultsPanel.Pubmed_DiscoveryPanel.Pubmed_RVAbstractPlus" TargetMode="External"/><Relationship Id="rId14" Type="http://schemas.openxmlformats.org/officeDocument/2006/relationships/hyperlink" Target="http://www.ncbi.nlm.nih.gov/sites/entrez?Db=pubmed&amp;Cmd=Search&amp;Term=%22Rojas%20JC%22%5BAuthor%5D&amp;itool=EntrezSystem2.PEntrez.Pubmed.Pubmed_ResultsPanel.Pubmed_DiscoveryPanel.Pubmed_RVAbstractPlus" TargetMode="External"/><Relationship Id="rId22" Type="http://schemas.openxmlformats.org/officeDocument/2006/relationships/hyperlink" Target="http://www.ncbi.nlm.nih.gov/sites/entrez?Db=pubmed&amp;Cmd=Search&amp;Term=%22Hern%C3%A1ndez-Avila%20JE%22%5BAuthor%5D&amp;itool=EntrezSystem2.PEntrez.Pubmed.Pubmed_ResultsPanel.Pubmed_DiscoveryPanel.Pubmed_RVAbstractPlus" TargetMode="External"/><Relationship Id="rId27" Type="http://schemas.openxmlformats.org/officeDocument/2006/relationships/hyperlink" Target="http://www.ncbi.nlm.nih.gov/sites/entrez?Db=pubmed&amp;Cmd=Search&amp;Term=%22Vel%C3%A1zquez-Monroy%20OJ%22%5BAuthor%5D&amp;itool=EntrezSystem2.PEntrez.Pubmed.Pubmed_ResultsPanel.Pubmed_DiscoveryPanel.Pubmed_RVAbstractPlus" TargetMode="External"/><Relationship Id="rId30" Type="http://schemas.openxmlformats.org/officeDocument/2006/relationships/image" Target="media/image2.emf"/><Relationship Id="rId8"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54DCDE-5F74-481A-99E7-26A00683C3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3017</Words>
  <Characters>21188</Characters>
  <Application>Microsoft Office Word</Application>
  <DocSecurity>0</DocSecurity>
  <Lines>176</Lines>
  <Paragraphs>48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Manuales</vt:lpstr>
      <vt:lpstr>Manuales</vt:lpstr>
    </vt:vector>
  </TitlesOfParts>
  <Company>Hewlett-Packard</Company>
  <LinksUpToDate>false</LinksUpToDate>
  <CharactersWithSpaces>24157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Manuales</dc:title>
  <dc:creator>Consultoría Internacional</dc:creator>
  <cp:lastModifiedBy>Carlos Aguilar Avendaño</cp:lastModifiedBy>
  <cp:revision>2</cp:revision>
  <cp:lastPrinted>2009-03-11T16:30:00Z</cp:lastPrinted>
  <dcterms:created xsi:type="dcterms:W3CDTF">2022-10-02T21:23:00Z</dcterms:created>
  <dcterms:modified xsi:type="dcterms:W3CDTF">2022-10-02T21:23:00Z</dcterms:modified>
</cp:coreProperties>
</file>