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D078D" w14:textId="62B03115" w:rsidR="00D50A52" w:rsidRPr="00537E03" w:rsidRDefault="00F31E99" w:rsidP="00D50A52">
      <w:pPr>
        <w:spacing w:before="240" w:after="120" w:line="240" w:lineRule="auto"/>
        <w:ind w:left="360"/>
        <w:jc w:val="right"/>
        <w:rPr>
          <w:rFonts w:ascii="Arial" w:hAnsi="Arial" w:cs="Arial"/>
          <w:b/>
          <w:smallCaps/>
          <w:sz w:val="24"/>
          <w:szCs w:val="24"/>
          <w:lang w:val="es-ES_tradnl"/>
          <w14:shadow w14:blurRad="50800" w14:dist="38100" w14:dir="2700000" w14:sx="100000" w14:sy="100000" w14:kx="0" w14:ky="0" w14:algn="tl">
            <w14:srgbClr w14:val="000000">
              <w14:alpha w14:val="60000"/>
            </w14:srgbClr>
          </w14:shadow>
        </w:rPr>
      </w:pPr>
      <w:bookmarkStart w:id="0" w:name="_Hlk10092529"/>
      <w:r w:rsidRPr="00537E03">
        <w:rPr>
          <w:rFonts w:ascii="Arial" w:hAnsi="Arial" w:cs="Arial"/>
          <w:b/>
          <w:smallCaps/>
          <w:noProof/>
          <w:color w:val="365F91" w:themeColor="accent1" w:themeShade="BF"/>
          <w:sz w:val="24"/>
          <w:szCs w:val="24"/>
          <w:lang w:val="es-CR" w:eastAsia="es-CR"/>
        </w:rPr>
        <w:drawing>
          <wp:anchor distT="0" distB="0" distL="114300" distR="114300" simplePos="0" relativeHeight="251659264" behindDoc="0" locked="0" layoutInCell="1" allowOverlap="1" wp14:anchorId="697F30A6" wp14:editId="09F258C7">
            <wp:simplePos x="0" y="0"/>
            <wp:positionH relativeFrom="margin">
              <wp:posOffset>0</wp:posOffset>
            </wp:positionH>
            <wp:positionV relativeFrom="margin">
              <wp:posOffset>-142611</wp:posOffset>
            </wp:positionV>
            <wp:extent cx="2476500" cy="1211580"/>
            <wp:effectExtent l="0" t="0" r="0" b="7620"/>
            <wp:wrapThrough wrapText="bothSides">
              <wp:wrapPolygon edited="0">
                <wp:start x="0" y="0"/>
                <wp:lineTo x="0" y="21396"/>
                <wp:lineTo x="21434" y="21396"/>
                <wp:lineTo x="21434" y="0"/>
                <wp:lineTo x="0" y="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476500" cy="1211580"/>
                    </a:xfrm>
                    <a:prstGeom prst="rect">
                      <a:avLst/>
                    </a:prstGeom>
                  </pic:spPr>
                </pic:pic>
              </a:graphicData>
            </a:graphic>
            <wp14:sizeRelH relativeFrom="page">
              <wp14:pctWidth>0</wp14:pctWidth>
            </wp14:sizeRelH>
            <wp14:sizeRelV relativeFrom="page">
              <wp14:pctHeight>0</wp14:pctHeight>
            </wp14:sizeRelV>
          </wp:anchor>
        </w:drawing>
      </w:r>
      <w:r w:rsidR="00247755" w:rsidRPr="00537E03">
        <w:rPr>
          <w:rFonts w:ascii="Arial" w:hAnsi="Arial" w:cs="Arial"/>
          <w:b/>
          <w:smallCaps/>
          <w:color w:val="365F91" w:themeColor="accent1" w:themeShade="BF"/>
          <w:sz w:val="24"/>
          <w:szCs w:val="24"/>
          <w:lang w:val="es-ES_tradnl"/>
        </w:rPr>
        <w:t xml:space="preserve"> </w:t>
      </w:r>
      <w:r w:rsidR="00D50A52" w:rsidRPr="00537E03">
        <w:rPr>
          <w:rFonts w:ascii="Arial" w:hAnsi="Arial" w:cs="Arial"/>
          <w:b/>
          <w:smallCaps/>
          <w:color w:val="365F91" w:themeColor="accent1" w:themeShade="BF"/>
          <w:sz w:val="24"/>
          <w:szCs w:val="24"/>
          <w:lang w:val="es-ES_tradnl"/>
        </w:rPr>
        <w:t>Investigación epidemiológica y entomológica de campo</w:t>
      </w:r>
      <w:r w:rsidR="00A65470">
        <w:rPr>
          <w:rFonts w:ascii="Arial" w:hAnsi="Arial" w:cs="Arial"/>
          <w:b/>
          <w:smallCaps/>
          <w:color w:val="365F91" w:themeColor="accent1" w:themeShade="BF"/>
          <w:sz w:val="24"/>
          <w:szCs w:val="24"/>
          <w:lang w:val="es-ES_tradnl"/>
        </w:rPr>
        <w:t xml:space="preserve"> de las enfermedades de trasmisión vectorial</w:t>
      </w:r>
    </w:p>
    <w:p w14:paraId="5A37BBFD" w14:textId="219789BC" w:rsidR="00247755" w:rsidRPr="00537E03" w:rsidRDefault="00247755" w:rsidP="00247755">
      <w:pPr>
        <w:spacing w:before="100" w:beforeAutospacing="1" w:after="100" w:afterAutospacing="1" w:line="240" w:lineRule="auto"/>
        <w:contextualSpacing/>
        <w:jc w:val="left"/>
        <w:rPr>
          <w:rFonts w:ascii="Arial" w:hAnsi="Arial" w:cs="Arial"/>
          <w:b/>
          <w:smallCaps/>
          <w:color w:val="365F91" w:themeColor="accent1" w:themeShade="BF"/>
          <w:sz w:val="24"/>
          <w:szCs w:val="24"/>
          <w:lang w:val="es-ES_tradnl"/>
        </w:rPr>
      </w:pPr>
    </w:p>
    <w:p w14:paraId="60FA9B6C" w14:textId="2733BD77" w:rsidR="009A78D4" w:rsidRPr="00537E03" w:rsidRDefault="009A78D4" w:rsidP="00926F7F">
      <w:pPr>
        <w:spacing w:before="100" w:beforeAutospacing="1" w:after="100" w:afterAutospacing="1" w:line="240" w:lineRule="auto"/>
        <w:contextualSpacing/>
        <w:jc w:val="left"/>
        <w:rPr>
          <w:rFonts w:ascii="Arial" w:hAnsi="Arial" w:cs="Arial"/>
          <w:b/>
          <w:smallCaps/>
          <w:color w:val="365F91" w:themeColor="accent1" w:themeShade="BF"/>
          <w:sz w:val="24"/>
          <w:szCs w:val="24"/>
          <w:lang w:val="es-ES_tradnl"/>
        </w:rPr>
      </w:pPr>
    </w:p>
    <w:p w14:paraId="026BDC96" w14:textId="7EFA243B" w:rsidR="00060138" w:rsidRPr="00537E03" w:rsidRDefault="00060138" w:rsidP="00926F7F">
      <w:pPr>
        <w:spacing w:before="100" w:beforeAutospacing="1" w:after="100" w:afterAutospacing="1" w:line="240" w:lineRule="auto"/>
        <w:contextualSpacing/>
        <w:jc w:val="left"/>
        <w:rPr>
          <w:rFonts w:ascii="Arial" w:hAnsi="Arial" w:cs="Arial"/>
          <w:b/>
          <w:smallCaps/>
          <w:color w:val="365F91" w:themeColor="accent1" w:themeShade="BF"/>
          <w:sz w:val="24"/>
          <w:szCs w:val="24"/>
          <w:lang w:val="es-ES_tradnl"/>
        </w:rPr>
      </w:pPr>
    </w:p>
    <w:p w14:paraId="5D4CDF0C" w14:textId="6D8E4DE1" w:rsidR="00060138" w:rsidRPr="00537E03" w:rsidRDefault="00060138" w:rsidP="00060138">
      <w:pPr>
        <w:spacing w:before="100" w:beforeAutospacing="1" w:after="100" w:afterAutospacing="1" w:line="240" w:lineRule="auto"/>
        <w:contextualSpacing/>
        <w:jc w:val="right"/>
        <w:rPr>
          <w:rFonts w:ascii="Arial" w:hAnsi="Arial" w:cs="Arial"/>
          <w:b/>
          <w:smallCaps/>
          <w:color w:val="365F91" w:themeColor="accent1" w:themeShade="BF"/>
          <w:sz w:val="24"/>
          <w:szCs w:val="24"/>
          <w:lang w:val="es-ES_tradnl"/>
        </w:rPr>
      </w:pPr>
      <w:proofErr w:type="spellStart"/>
      <w:r w:rsidRPr="00537E03">
        <w:rPr>
          <w:rFonts w:ascii="Arial" w:hAnsi="Arial" w:cs="Arial"/>
          <w:b/>
          <w:smallCaps/>
          <w:color w:val="365F91" w:themeColor="accent1" w:themeShade="BF"/>
          <w:sz w:val="24"/>
          <w:szCs w:val="24"/>
          <w:lang w:val="es-ES_tradnl"/>
        </w:rPr>
        <w:t>MS.NL.</w:t>
      </w:r>
      <w:r w:rsidR="00247755" w:rsidRPr="00537E03">
        <w:rPr>
          <w:rFonts w:ascii="Arial" w:hAnsi="Arial" w:cs="Arial"/>
          <w:b/>
          <w:smallCaps/>
          <w:color w:val="365F91" w:themeColor="accent1" w:themeShade="BF"/>
          <w:sz w:val="24"/>
          <w:szCs w:val="24"/>
          <w:lang w:val="es-ES_tradnl"/>
        </w:rPr>
        <w:t>xxxxxxxxx</w:t>
      </w:r>
      <w:proofErr w:type="spellEnd"/>
    </w:p>
    <w:p w14:paraId="1F96028F" w14:textId="77777777" w:rsidR="00F31E99" w:rsidRPr="00537E03" w:rsidRDefault="00F31E99" w:rsidP="00457D3F">
      <w:pPr>
        <w:spacing w:before="100" w:beforeAutospacing="1" w:after="100" w:afterAutospacing="1" w:line="240" w:lineRule="auto"/>
        <w:contextualSpacing/>
        <w:jc w:val="right"/>
        <w:rPr>
          <w:rFonts w:ascii="Arial" w:hAnsi="Arial" w:cs="Arial"/>
          <w:b/>
          <w:smallCaps/>
          <w:noProof/>
          <w:color w:val="365F91" w:themeColor="accent1" w:themeShade="BF"/>
          <w:sz w:val="24"/>
          <w:szCs w:val="24"/>
          <w:lang w:val="es-MX" w:eastAsia="es-MX"/>
        </w:rPr>
      </w:pPr>
    </w:p>
    <w:p w14:paraId="58ECFD4B" w14:textId="10BE8FB5" w:rsidR="00F31E99" w:rsidRPr="00537E03" w:rsidRDefault="008F6583" w:rsidP="00D2176C">
      <w:pPr>
        <w:spacing w:before="100" w:beforeAutospacing="1" w:after="100" w:afterAutospacing="1" w:line="240" w:lineRule="auto"/>
        <w:contextualSpacing/>
        <w:jc w:val="right"/>
        <w:rPr>
          <w:rFonts w:ascii="Arial" w:hAnsi="Arial" w:cs="Arial"/>
          <w:b/>
          <w:smallCaps/>
          <w:noProof/>
          <w:color w:val="365F91" w:themeColor="accent1" w:themeShade="BF"/>
          <w:sz w:val="24"/>
          <w:szCs w:val="24"/>
          <w:lang w:val="es-MX" w:eastAsia="es-MX"/>
        </w:rPr>
      </w:pPr>
      <w:r w:rsidRPr="00537E03">
        <w:rPr>
          <w:rFonts w:ascii="Arial" w:hAnsi="Arial" w:cs="Arial"/>
          <w:noProof/>
          <w:color w:val="365F91" w:themeColor="accent1" w:themeShade="BF"/>
          <w:sz w:val="24"/>
          <w:szCs w:val="24"/>
          <w:lang w:val="es-CR" w:eastAsia="es-CR"/>
        </w:rPr>
        <mc:AlternateContent>
          <mc:Choice Requires="wps">
            <w:drawing>
              <wp:anchor distT="4294967294" distB="4294967294" distL="114300" distR="114300" simplePos="0" relativeHeight="251669504" behindDoc="0" locked="0" layoutInCell="1" allowOverlap="1" wp14:anchorId="609C961B" wp14:editId="364BE263">
                <wp:simplePos x="0" y="0"/>
                <wp:positionH relativeFrom="column">
                  <wp:posOffset>0</wp:posOffset>
                </wp:positionH>
                <wp:positionV relativeFrom="paragraph">
                  <wp:posOffset>8889</wp:posOffset>
                </wp:positionV>
                <wp:extent cx="6141720" cy="0"/>
                <wp:effectExtent l="38100" t="38100" r="49530" b="76200"/>
                <wp:wrapTopAndBottom/>
                <wp:docPr id="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line">
                          <a:avLst/>
                        </a:prstGeom>
                        <a:ln>
                          <a:solidFill>
                            <a:schemeClr val="accent1"/>
                          </a:solidFill>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3EC2A2" id="Line 44"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83.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" strokecolor="#4f81bd [3204]" strokeweight="2pt">
                <v:shadow on="t" color="black" opacity="24903f" origin=",.5" offset="0,.55556mm"/>
                <w10:wrap type="topAndBottom"/>
              </v:line>
            </w:pict>
          </mc:Fallback>
        </mc:AlternateContent>
      </w:r>
      <w:r w:rsidR="00F31E99" w:rsidRPr="00537E03">
        <w:rPr>
          <w:rFonts w:ascii="Arial" w:hAnsi="Arial" w:cs="Arial"/>
          <w:b/>
          <w:smallCaps/>
          <w:noProof/>
          <w:color w:val="365F91" w:themeColor="accent1" w:themeShade="BF"/>
          <w:sz w:val="24"/>
          <w:szCs w:val="24"/>
          <w:lang w:val="es-MX" w:eastAsia="es-MX"/>
        </w:rPr>
        <w:t xml:space="preserve">Ministerio de Salud de Costa Rica </w:t>
      </w:r>
      <w:r w:rsidR="0080717D" w:rsidRPr="00537E03">
        <w:rPr>
          <w:rFonts w:ascii="Arial" w:hAnsi="Arial" w:cs="Arial"/>
          <w:b/>
          <w:smallCaps/>
          <w:noProof/>
          <w:color w:val="365F91" w:themeColor="accent1" w:themeShade="BF"/>
          <w:sz w:val="24"/>
          <w:szCs w:val="24"/>
          <w:lang w:val="es-MX" w:eastAsia="es-MX"/>
        </w:rPr>
        <w:t>–</w:t>
      </w:r>
      <w:r w:rsidR="00F31E99" w:rsidRPr="00537E03">
        <w:rPr>
          <w:rFonts w:ascii="Arial" w:hAnsi="Arial" w:cs="Arial"/>
          <w:b/>
          <w:smallCaps/>
          <w:noProof/>
          <w:color w:val="365F91" w:themeColor="accent1" w:themeShade="BF"/>
          <w:sz w:val="24"/>
          <w:szCs w:val="24"/>
          <w:lang w:val="es-MX" w:eastAsia="es-MX"/>
        </w:rPr>
        <w:t xml:space="preserve"> Nivel</w:t>
      </w:r>
      <w:r w:rsidR="0080717D" w:rsidRPr="00537E03">
        <w:rPr>
          <w:rFonts w:ascii="Arial" w:hAnsi="Arial" w:cs="Arial"/>
          <w:b/>
          <w:smallCaps/>
          <w:noProof/>
          <w:color w:val="365F91" w:themeColor="accent1" w:themeShade="BF"/>
          <w:sz w:val="24"/>
          <w:szCs w:val="24"/>
          <w:lang w:val="es-MX" w:eastAsia="es-MX"/>
        </w:rPr>
        <w:t xml:space="preserve"> </w:t>
      </w:r>
      <w:r w:rsidR="00DF0145" w:rsidRPr="00537E03">
        <w:rPr>
          <w:rFonts w:ascii="Arial" w:hAnsi="Arial" w:cs="Arial"/>
          <w:b/>
          <w:smallCaps/>
          <w:noProof/>
          <w:color w:val="365F91" w:themeColor="accent1" w:themeShade="BF"/>
          <w:sz w:val="24"/>
          <w:szCs w:val="24"/>
          <w:lang w:val="es-MX" w:eastAsia="es-MX"/>
        </w:rPr>
        <w:t>local</w:t>
      </w:r>
      <w:r w:rsidR="00A65470">
        <w:rPr>
          <w:rFonts w:ascii="Arial" w:hAnsi="Arial" w:cs="Arial"/>
          <w:b/>
          <w:smallCaps/>
          <w:noProof/>
          <w:color w:val="365F91" w:themeColor="accent1" w:themeShade="BF"/>
          <w:sz w:val="24"/>
          <w:szCs w:val="24"/>
          <w:lang w:val="es-MX" w:eastAsia="es-MX"/>
        </w:rPr>
        <w:t xml:space="preserve"> / Regional</w:t>
      </w:r>
    </w:p>
    <w:p w14:paraId="16BDFBD1" w14:textId="167979A4" w:rsidR="00F31E99" w:rsidRPr="00537E03" w:rsidRDefault="00F31E99" w:rsidP="00D2176C">
      <w:pPr>
        <w:spacing w:before="100" w:beforeAutospacing="1" w:after="100" w:afterAutospacing="1" w:line="240" w:lineRule="auto"/>
        <w:contextualSpacing/>
        <w:jc w:val="right"/>
        <w:rPr>
          <w:rFonts w:ascii="Arial" w:hAnsi="Arial" w:cs="Arial"/>
          <w:smallCaps/>
          <w:noProof/>
          <w:color w:val="365F91" w:themeColor="accent1" w:themeShade="BF"/>
          <w:sz w:val="24"/>
          <w:szCs w:val="24"/>
          <w:lang w:val="es-MX" w:eastAsia="es-MX"/>
        </w:rPr>
      </w:pPr>
      <w:r w:rsidRPr="00537E03">
        <w:rPr>
          <w:rFonts w:ascii="Arial" w:hAnsi="Arial" w:cs="Arial"/>
          <w:smallCaps/>
          <w:noProof/>
          <w:color w:val="365F91" w:themeColor="accent1" w:themeShade="BF"/>
          <w:sz w:val="24"/>
          <w:szCs w:val="24"/>
          <w:lang w:val="es-MX" w:eastAsia="es-MX"/>
        </w:rPr>
        <w:t>Área de gestión:</w:t>
      </w:r>
      <w:r w:rsidR="0080717D" w:rsidRPr="00537E03">
        <w:rPr>
          <w:rFonts w:ascii="Arial" w:hAnsi="Arial" w:cs="Arial"/>
          <w:smallCaps/>
          <w:noProof/>
          <w:color w:val="365F91" w:themeColor="accent1" w:themeShade="BF"/>
          <w:sz w:val="24"/>
          <w:szCs w:val="24"/>
          <w:lang w:val="es-MX" w:eastAsia="es-MX"/>
        </w:rPr>
        <w:t xml:space="preserve"> </w:t>
      </w:r>
      <w:r w:rsidR="001C64C6" w:rsidRPr="00537E03">
        <w:rPr>
          <w:rFonts w:ascii="Arial" w:hAnsi="Arial" w:cs="Arial"/>
          <w:smallCaps/>
          <w:noProof/>
          <w:color w:val="365F91" w:themeColor="accent1" w:themeShade="BF"/>
          <w:sz w:val="24"/>
          <w:szCs w:val="24"/>
          <w:lang w:val="es-MX" w:eastAsia="es-MX"/>
        </w:rPr>
        <w:t>Impacto a la Rectoría</w:t>
      </w:r>
      <w:r w:rsidRPr="00537E03">
        <w:rPr>
          <w:rFonts w:ascii="Arial" w:hAnsi="Arial" w:cs="Arial"/>
          <w:smallCaps/>
          <w:noProof/>
          <w:color w:val="365F91" w:themeColor="accent1" w:themeShade="BF"/>
          <w:sz w:val="24"/>
          <w:szCs w:val="24"/>
          <w:lang w:val="es-MX" w:eastAsia="es-MX"/>
        </w:rPr>
        <w:t xml:space="preserve"> </w:t>
      </w:r>
    </w:p>
    <w:p w14:paraId="1172450A" w14:textId="77777777" w:rsidR="00F31E99" w:rsidRPr="00537E03" w:rsidRDefault="00F31E99" w:rsidP="00457D3F">
      <w:pPr>
        <w:spacing w:before="100" w:beforeAutospacing="1" w:after="100" w:afterAutospacing="1"/>
        <w:contextualSpacing/>
        <w:jc w:val="right"/>
        <w:rPr>
          <w:rFonts w:ascii="Arial" w:hAnsi="Arial" w:cs="Arial"/>
          <w:smallCaps/>
          <w:noProof/>
          <w:sz w:val="24"/>
          <w:szCs w:val="24"/>
          <w:highlight w:val="yellow"/>
          <w:lang w:val="es-MX" w:eastAsia="es-MX"/>
        </w:rPr>
      </w:pPr>
    </w:p>
    <w:tbl>
      <w:tblPr>
        <w:tblStyle w:val="Tablaconcuadrcula1clara1"/>
        <w:tblpPr w:leftFromText="141" w:rightFromText="141" w:vertAnchor="text" w:horzAnchor="margin" w:tblpXSpec="center" w:tblpY="437"/>
        <w:tblW w:w="10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093"/>
        <w:gridCol w:w="4111"/>
        <w:gridCol w:w="4124"/>
      </w:tblGrid>
      <w:tr w:rsidR="00DD502A" w:rsidRPr="00537E03" w14:paraId="70422196" w14:textId="77777777" w:rsidTr="00D27B0F">
        <w:trPr>
          <w:trHeight w:val="615"/>
        </w:trPr>
        <w:tc>
          <w:tcPr>
            <w:tcW w:w="2093" w:type="dxa"/>
            <w:shd w:val="clear" w:color="auto" w:fill="DBE5F1" w:themeFill="accent1" w:themeFillTint="33"/>
          </w:tcPr>
          <w:p w14:paraId="67CF4861" w14:textId="77777777" w:rsidR="00F31E99" w:rsidRPr="00537E03" w:rsidRDefault="00F31E99"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Elaborado por:</w:t>
            </w:r>
          </w:p>
        </w:tc>
        <w:tc>
          <w:tcPr>
            <w:tcW w:w="4111" w:type="dxa"/>
            <w:shd w:val="clear" w:color="auto" w:fill="DBE5F1" w:themeFill="accent1" w:themeFillTint="33"/>
          </w:tcPr>
          <w:p w14:paraId="1618907A" w14:textId="505D4EF2" w:rsidR="00F31E99" w:rsidRPr="00537E03" w:rsidRDefault="00EF3234"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Dirección vigilancia de la salud</w:t>
            </w:r>
            <w:r w:rsidR="00161A4F" w:rsidRPr="00537E03">
              <w:rPr>
                <w:rFonts w:ascii="Arial" w:hAnsi="Arial" w:cs="Arial"/>
                <w:i/>
                <w:smallCaps/>
                <w:sz w:val="24"/>
                <w:szCs w:val="24"/>
              </w:rPr>
              <w:t xml:space="preserve"> – Manejo Integrado de Vectores</w:t>
            </w:r>
          </w:p>
        </w:tc>
        <w:tc>
          <w:tcPr>
            <w:tcW w:w="4124" w:type="dxa"/>
            <w:shd w:val="clear" w:color="auto" w:fill="DBE5F1" w:themeFill="accent1" w:themeFillTint="33"/>
          </w:tcPr>
          <w:p w14:paraId="79814BB4" w14:textId="22A9D993" w:rsidR="00F31E99" w:rsidRPr="00537E03" w:rsidRDefault="00F75D9F"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Dr. Isaac Vargas Roldán</w:t>
            </w:r>
          </w:p>
        </w:tc>
      </w:tr>
      <w:tr w:rsidR="00DD502A" w:rsidRPr="00537E03" w14:paraId="058DCE68" w14:textId="77777777" w:rsidTr="00D27B0F">
        <w:trPr>
          <w:trHeight w:val="615"/>
        </w:trPr>
        <w:tc>
          <w:tcPr>
            <w:tcW w:w="2093" w:type="dxa"/>
          </w:tcPr>
          <w:p w14:paraId="340F7898" w14:textId="77777777" w:rsidR="00F31E99" w:rsidRPr="00537E03" w:rsidRDefault="00F31E99"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validado por:</w:t>
            </w:r>
          </w:p>
        </w:tc>
        <w:tc>
          <w:tcPr>
            <w:tcW w:w="4111" w:type="dxa"/>
          </w:tcPr>
          <w:p w14:paraId="6476C75F" w14:textId="77777777" w:rsidR="00F31E99" w:rsidRPr="00537E03" w:rsidRDefault="00633514"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Dirección vigilancia de la salud</w:t>
            </w:r>
          </w:p>
          <w:p w14:paraId="06C392E1" w14:textId="77777777" w:rsidR="00CF7331" w:rsidRPr="00537E03" w:rsidRDefault="00CF7331" w:rsidP="00457D3F">
            <w:pPr>
              <w:pStyle w:val="Encabezado"/>
              <w:spacing w:before="100" w:beforeAutospacing="1" w:after="100" w:afterAutospacing="1" w:line="240" w:lineRule="auto"/>
              <w:ind w:right="58"/>
              <w:contextualSpacing/>
              <w:jc w:val="left"/>
              <w:rPr>
                <w:rFonts w:ascii="Arial" w:hAnsi="Arial" w:cs="Arial"/>
                <w:i/>
                <w:smallCaps/>
                <w:sz w:val="24"/>
                <w:szCs w:val="24"/>
              </w:rPr>
            </w:pPr>
          </w:p>
          <w:p w14:paraId="15A31410" w14:textId="55AA7126" w:rsidR="000E7041" w:rsidRPr="00537E03" w:rsidRDefault="00752981"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Región rectora de salu</w:t>
            </w:r>
            <w:r w:rsidR="00F75D9F" w:rsidRPr="00537E03">
              <w:rPr>
                <w:rFonts w:ascii="Arial" w:hAnsi="Arial" w:cs="Arial"/>
                <w:i/>
                <w:smallCaps/>
                <w:sz w:val="24"/>
                <w:szCs w:val="24"/>
              </w:rPr>
              <w:t>d pacifico central</w:t>
            </w:r>
          </w:p>
          <w:p w14:paraId="7E065DD7" w14:textId="77777777" w:rsidR="00CF7331" w:rsidRPr="00537E03" w:rsidRDefault="00CF7331" w:rsidP="00457D3F">
            <w:pPr>
              <w:pStyle w:val="Encabezado"/>
              <w:spacing w:before="100" w:beforeAutospacing="1" w:after="100" w:afterAutospacing="1" w:line="240" w:lineRule="auto"/>
              <w:ind w:right="58"/>
              <w:contextualSpacing/>
              <w:jc w:val="left"/>
              <w:rPr>
                <w:rFonts w:ascii="Arial" w:hAnsi="Arial" w:cs="Arial"/>
                <w:i/>
                <w:smallCaps/>
                <w:sz w:val="24"/>
                <w:szCs w:val="24"/>
              </w:rPr>
            </w:pPr>
          </w:p>
          <w:p w14:paraId="509237DC" w14:textId="17E66D93" w:rsidR="00752981" w:rsidRPr="00537E03" w:rsidRDefault="00752981"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Área Rectora de Salud Talamanca</w:t>
            </w:r>
          </w:p>
        </w:tc>
        <w:tc>
          <w:tcPr>
            <w:tcW w:w="4124" w:type="dxa"/>
          </w:tcPr>
          <w:p w14:paraId="2BD82783" w14:textId="77777777" w:rsidR="00F31E99" w:rsidRPr="00537E03" w:rsidRDefault="000E7041"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 xml:space="preserve">Dr. </w:t>
            </w:r>
            <w:r w:rsidR="00633514" w:rsidRPr="00537E03">
              <w:rPr>
                <w:rFonts w:ascii="Arial" w:hAnsi="Arial" w:cs="Arial"/>
                <w:i/>
                <w:smallCaps/>
                <w:sz w:val="24"/>
                <w:szCs w:val="24"/>
              </w:rPr>
              <w:t>Rodrigo Marín rodríguez</w:t>
            </w:r>
          </w:p>
          <w:p w14:paraId="392D8911" w14:textId="77777777" w:rsidR="00CF7331" w:rsidRPr="00537E03" w:rsidRDefault="00CF7331" w:rsidP="00457D3F">
            <w:pPr>
              <w:pStyle w:val="Encabezado"/>
              <w:spacing w:before="100" w:beforeAutospacing="1" w:after="100" w:afterAutospacing="1" w:line="240" w:lineRule="auto"/>
              <w:ind w:right="58"/>
              <w:contextualSpacing/>
              <w:jc w:val="left"/>
              <w:rPr>
                <w:rFonts w:ascii="Arial" w:hAnsi="Arial" w:cs="Arial"/>
                <w:i/>
                <w:smallCaps/>
                <w:sz w:val="24"/>
                <w:szCs w:val="24"/>
              </w:rPr>
            </w:pPr>
          </w:p>
          <w:p w14:paraId="5A5A23CF" w14:textId="7B927AD2" w:rsidR="00752981" w:rsidRPr="00537E03" w:rsidRDefault="006F646E"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 xml:space="preserve">Sr. </w:t>
            </w:r>
            <w:r w:rsidR="00F75D9F" w:rsidRPr="00537E03">
              <w:rPr>
                <w:rFonts w:ascii="Arial" w:hAnsi="Arial" w:cs="Arial"/>
                <w:i/>
                <w:smallCaps/>
                <w:sz w:val="24"/>
                <w:szCs w:val="24"/>
              </w:rPr>
              <w:t>José Valerin Cordero</w:t>
            </w:r>
          </w:p>
          <w:p w14:paraId="617C8600" w14:textId="77777777" w:rsidR="00F75D9F" w:rsidRPr="00537E03" w:rsidRDefault="00F75D9F" w:rsidP="00457D3F">
            <w:pPr>
              <w:pStyle w:val="Encabezado"/>
              <w:spacing w:before="100" w:beforeAutospacing="1" w:after="100" w:afterAutospacing="1" w:line="240" w:lineRule="auto"/>
              <w:ind w:right="58"/>
              <w:contextualSpacing/>
              <w:jc w:val="left"/>
              <w:rPr>
                <w:rFonts w:ascii="Arial" w:hAnsi="Arial" w:cs="Arial"/>
                <w:i/>
                <w:smallCaps/>
                <w:sz w:val="24"/>
                <w:szCs w:val="24"/>
              </w:rPr>
            </w:pPr>
          </w:p>
          <w:p w14:paraId="73B49E5A" w14:textId="77777777" w:rsidR="00CF7331" w:rsidRPr="00537E03" w:rsidRDefault="00CF7331" w:rsidP="00457D3F">
            <w:pPr>
              <w:pStyle w:val="Encabezado"/>
              <w:spacing w:before="100" w:beforeAutospacing="1" w:after="100" w:afterAutospacing="1" w:line="240" w:lineRule="auto"/>
              <w:ind w:right="58"/>
              <w:contextualSpacing/>
              <w:jc w:val="left"/>
              <w:rPr>
                <w:rFonts w:ascii="Arial" w:hAnsi="Arial" w:cs="Arial"/>
                <w:i/>
                <w:smallCaps/>
                <w:sz w:val="24"/>
                <w:szCs w:val="24"/>
              </w:rPr>
            </w:pPr>
          </w:p>
          <w:p w14:paraId="1475C831" w14:textId="7E0EAC03" w:rsidR="00752981" w:rsidRPr="00537E03" w:rsidRDefault="006F646E"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 xml:space="preserve">Sr. </w:t>
            </w:r>
            <w:r w:rsidR="00752981" w:rsidRPr="00537E03">
              <w:rPr>
                <w:rFonts w:ascii="Arial" w:hAnsi="Arial" w:cs="Arial"/>
                <w:i/>
                <w:smallCaps/>
                <w:sz w:val="24"/>
                <w:szCs w:val="24"/>
              </w:rPr>
              <w:t xml:space="preserve">Ezequías Maynes </w:t>
            </w:r>
            <w:proofErr w:type="spellStart"/>
            <w:r w:rsidR="00752981" w:rsidRPr="00537E03">
              <w:rPr>
                <w:rFonts w:ascii="Arial" w:hAnsi="Arial" w:cs="Arial"/>
                <w:i/>
                <w:smallCaps/>
                <w:sz w:val="24"/>
                <w:szCs w:val="24"/>
              </w:rPr>
              <w:t>Maynes</w:t>
            </w:r>
            <w:proofErr w:type="spellEnd"/>
          </w:p>
        </w:tc>
      </w:tr>
      <w:tr w:rsidR="00DD502A" w:rsidRPr="00537E03" w14:paraId="3FF5C83D" w14:textId="77777777" w:rsidTr="00D27B0F">
        <w:trPr>
          <w:trHeight w:val="615"/>
        </w:trPr>
        <w:tc>
          <w:tcPr>
            <w:tcW w:w="2093" w:type="dxa"/>
            <w:shd w:val="clear" w:color="auto" w:fill="DBE5F1" w:themeFill="accent1" w:themeFillTint="33"/>
          </w:tcPr>
          <w:p w14:paraId="2C340DA6" w14:textId="77777777" w:rsidR="00F31E99" w:rsidRPr="00537E03" w:rsidRDefault="00F31E99"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Revisado por:</w:t>
            </w:r>
          </w:p>
        </w:tc>
        <w:tc>
          <w:tcPr>
            <w:tcW w:w="4111" w:type="dxa"/>
            <w:shd w:val="clear" w:color="auto" w:fill="DBE5F1" w:themeFill="accent1" w:themeFillTint="33"/>
          </w:tcPr>
          <w:p w14:paraId="63FC770A" w14:textId="377ECF68" w:rsidR="00F31E99" w:rsidRPr="00537E03" w:rsidRDefault="00633514"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Dirección de Planificación (Unidad Planificación Institucional)</w:t>
            </w:r>
          </w:p>
        </w:tc>
        <w:tc>
          <w:tcPr>
            <w:tcW w:w="4124" w:type="dxa"/>
            <w:shd w:val="clear" w:color="auto" w:fill="DBE5F1" w:themeFill="accent1" w:themeFillTint="33"/>
          </w:tcPr>
          <w:p w14:paraId="676F9D63" w14:textId="27C542C5" w:rsidR="00F31E99" w:rsidRPr="00537E03" w:rsidRDefault="000E7041"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 xml:space="preserve">Ing. </w:t>
            </w:r>
            <w:r w:rsidR="009A059C" w:rsidRPr="00537E03">
              <w:rPr>
                <w:rFonts w:ascii="Arial" w:hAnsi="Arial" w:cs="Arial"/>
                <w:i/>
                <w:smallCaps/>
                <w:sz w:val="24"/>
                <w:szCs w:val="24"/>
              </w:rPr>
              <w:t>Maynor Araya González</w:t>
            </w:r>
          </w:p>
        </w:tc>
      </w:tr>
      <w:tr w:rsidR="00DD502A" w:rsidRPr="00537E03" w14:paraId="5B785EE4" w14:textId="77777777" w:rsidTr="00D27B0F">
        <w:trPr>
          <w:trHeight w:val="615"/>
        </w:trPr>
        <w:tc>
          <w:tcPr>
            <w:tcW w:w="2093" w:type="dxa"/>
          </w:tcPr>
          <w:p w14:paraId="530FADDE" w14:textId="77777777" w:rsidR="00F31E99" w:rsidRPr="00537E03" w:rsidRDefault="00F31E99"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Aprobado por:</w:t>
            </w:r>
          </w:p>
        </w:tc>
        <w:tc>
          <w:tcPr>
            <w:tcW w:w="4111" w:type="dxa"/>
          </w:tcPr>
          <w:p w14:paraId="1B8DF218" w14:textId="2AD7402A" w:rsidR="00F31E99" w:rsidRPr="00537E03" w:rsidRDefault="00CF7331"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Dirección General de Salud</w:t>
            </w:r>
          </w:p>
        </w:tc>
        <w:tc>
          <w:tcPr>
            <w:tcW w:w="4124" w:type="dxa"/>
          </w:tcPr>
          <w:p w14:paraId="2F8D5165" w14:textId="231E1F7B" w:rsidR="00F31E99" w:rsidRPr="00537E03" w:rsidRDefault="000E7041"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Dr</w:t>
            </w:r>
            <w:r w:rsidR="00CF7331" w:rsidRPr="00537E03">
              <w:rPr>
                <w:rFonts w:ascii="Arial" w:hAnsi="Arial" w:cs="Arial"/>
                <w:i/>
                <w:smallCaps/>
                <w:sz w:val="24"/>
                <w:szCs w:val="24"/>
              </w:rPr>
              <w:t>a</w:t>
            </w:r>
            <w:r w:rsidRPr="00537E03">
              <w:rPr>
                <w:rFonts w:ascii="Arial" w:hAnsi="Arial" w:cs="Arial"/>
                <w:i/>
                <w:smallCaps/>
                <w:sz w:val="24"/>
                <w:szCs w:val="24"/>
              </w:rPr>
              <w:t xml:space="preserve">. </w:t>
            </w:r>
            <w:r w:rsidR="00CF7331" w:rsidRPr="00537E03">
              <w:rPr>
                <w:rFonts w:ascii="Arial" w:hAnsi="Arial" w:cs="Arial"/>
                <w:i/>
                <w:smallCaps/>
                <w:sz w:val="24"/>
                <w:szCs w:val="24"/>
              </w:rPr>
              <w:t>Melissa Ramírez rojas</w:t>
            </w:r>
          </w:p>
        </w:tc>
      </w:tr>
      <w:tr w:rsidR="00DD502A" w:rsidRPr="00537E03" w14:paraId="5E794098" w14:textId="77777777" w:rsidTr="00D27B0F">
        <w:trPr>
          <w:trHeight w:val="615"/>
        </w:trPr>
        <w:tc>
          <w:tcPr>
            <w:tcW w:w="2093" w:type="dxa"/>
            <w:shd w:val="clear" w:color="auto" w:fill="DBE5F1" w:themeFill="accent1" w:themeFillTint="33"/>
          </w:tcPr>
          <w:p w14:paraId="33DD2A72" w14:textId="5BBD3B67" w:rsidR="00F31E99" w:rsidRPr="00537E03" w:rsidRDefault="00F31E99"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537E03">
              <w:rPr>
                <w:rFonts w:ascii="Arial" w:hAnsi="Arial" w:cs="Arial"/>
                <w:i/>
                <w:smallCaps/>
                <w:sz w:val="24"/>
                <w:szCs w:val="24"/>
              </w:rPr>
              <w:t xml:space="preserve">Versión </w:t>
            </w:r>
            <w:r w:rsidR="00CD489A" w:rsidRPr="00537E03">
              <w:rPr>
                <w:rFonts w:ascii="Arial" w:hAnsi="Arial" w:cs="Arial"/>
                <w:i/>
                <w:smallCaps/>
                <w:sz w:val="24"/>
                <w:szCs w:val="24"/>
              </w:rPr>
              <w:t>Nº</w:t>
            </w:r>
            <w:r w:rsidR="00BA30C3" w:rsidRPr="00537E03">
              <w:rPr>
                <w:rFonts w:ascii="Arial" w:hAnsi="Arial" w:cs="Arial"/>
                <w:i/>
                <w:smallCaps/>
                <w:sz w:val="24"/>
                <w:szCs w:val="24"/>
              </w:rPr>
              <w:t>:</w:t>
            </w:r>
            <w:r w:rsidR="00EF3234" w:rsidRPr="00537E03">
              <w:rPr>
                <w:rFonts w:ascii="Arial" w:hAnsi="Arial" w:cs="Arial"/>
                <w:i/>
                <w:smallCaps/>
                <w:sz w:val="24"/>
                <w:szCs w:val="24"/>
              </w:rPr>
              <w:t>1</w:t>
            </w:r>
          </w:p>
        </w:tc>
        <w:tc>
          <w:tcPr>
            <w:tcW w:w="4111" w:type="dxa"/>
            <w:shd w:val="clear" w:color="auto" w:fill="DBE5F1" w:themeFill="accent1" w:themeFillTint="33"/>
          </w:tcPr>
          <w:p w14:paraId="38BD0E77" w14:textId="09C8A310" w:rsidR="00F31E99" w:rsidRPr="00537E03" w:rsidRDefault="00F31E99" w:rsidP="00457D3F">
            <w:pPr>
              <w:pStyle w:val="Encabezado"/>
              <w:spacing w:before="100" w:beforeAutospacing="1" w:after="100" w:afterAutospacing="1" w:line="240" w:lineRule="auto"/>
              <w:ind w:right="58"/>
              <w:contextualSpacing/>
              <w:jc w:val="left"/>
              <w:rPr>
                <w:rFonts w:ascii="Arial" w:hAnsi="Arial" w:cs="Arial"/>
                <w:i/>
                <w:smallCaps/>
                <w:sz w:val="24"/>
                <w:szCs w:val="24"/>
              </w:rPr>
            </w:pPr>
          </w:p>
        </w:tc>
        <w:tc>
          <w:tcPr>
            <w:tcW w:w="4124" w:type="dxa"/>
            <w:shd w:val="clear" w:color="auto" w:fill="DBE5F1" w:themeFill="accent1" w:themeFillTint="33"/>
          </w:tcPr>
          <w:p w14:paraId="130C6B33" w14:textId="4C6E2213" w:rsidR="00F31E99" w:rsidRPr="00537E03" w:rsidRDefault="00F31E99" w:rsidP="00457D3F">
            <w:pPr>
              <w:pStyle w:val="Encabezado"/>
              <w:spacing w:before="100" w:beforeAutospacing="1" w:after="100" w:afterAutospacing="1" w:line="240" w:lineRule="auto"/>
              <w:ind w:right="58"/>
              <w:contextualSpacing/>
              <w:jc w:val="left"/>
              <w:rPr>
                <w:rFonts w:ascii="Arial" w:hAnsi="Arial" w:cs="Arial"/>
                <w:i/>
                <w:smallCaps/>
                <w:sz w:val="24"/>
                <w:szCs w:val="24"/>
              </w:rPr>
            </w:pPr>
          </w:p>
        </w:tc>
      </w:tr>
    </w:tbl>
    <w:p w14:paraId="6CAFE27B" w14:textId="77777777" w:rsidR="00F31E99" w:rsidRPr="00537E03" w:rsidRDefault="00F31E99" w:rsidP="00457D3F">
      <w:pPr>
        <w:spacing w:before="100" w:beforeAutospacing="1" w:after="100" w:afterAutospacing="1"/>
        <w:contextualSpacing/>
        <w:jc w:val="right"/>
        <w:rPr>
          <w:rFonts w:ascii="Arial" w:hAnsi="Arial" w:cs="Arial"/>
          <w:smallCaps/>
          <w:noProof/>
          <w:sz w:val="24"/>
          <w:szCs w:val="24"/>
          <w:highlight w:val="yellow"/>
          <w:lang w:val="es-MX" w:eastAsia="es-MX"/>
        </w:rPr>
      </w:pPr>
    </w:p>
    <w:p w14:paraId="32906BAA" w14:textId="77777777" w:rsidR="00F31E99" w:rsidRPr="00537E03" w:rsidRDefault="00F31E99" w:rsidP="00457D3F">
      <w:pPr>
        <w:spacing w:before="100" w:beforeAutospacing="1" w:after="100" w:afterAutospacing="1"/>
        <w:contextualSpacing/>
        <w:rPr>
          <w:rFonts w:ascii="Arial" w:hAnsi="Arial" w:cs="Arial"/>
          <w:sz w:val="24"/>
          <w:szCs w:val="24"/>
          <w:lang w:val="es-ES_tradnl"/>
        </w:rPr>
      </w:pPr>
    </w:p>
    <w:bookmarkEnd w:id="0"/>
    <w:p w14:paraId="064513D7" w14:textId="17CF586F" w:rsidR="00F31E99" w:rsidRPr="00537E03" w:rsidRDefault="00F31E99" w:rsidP="00457D3F">
      <w:pPr>
        <w:spacing w:before="100" w:beforeAutospacing="1" w:after="100" w:afterAutospacing="1" w:line="240" w:lineRule="auto"/>
        <w:ind w:right="0"/>
        <w:contextualSpacing/>
        <w:jc w:val="left"/>
        <w:rPr>
          <w:rFonts w:ascii="Arial" w:hAnsi="Arial" w:cs="Arial"/>
          <w:b/>
          <w:bCs/>
          <w:kern w:val="28"/>
          <w:sz w:val="24"/>
          <w:szCs w:val="24"/>
          <w:lang w:val="es-ES_tradnl"/>
        </w:rPr>
      </w:pPr>
      <w:r w:rsidRPr="00537E03">
        <w:rPr>
          <w:rFonts w:ascii="Arial" w:hAnsi="Arial" w:cs="Arial"/>
          <w:sz w:val="24"/>
          <w:szCs w:val="24"/>
          <w:lang w:val="es-ES_tradnl"/>
        </w:rPr>
        <w:br w:type="page"/>
      </w:r>
    </w:p>
    <w:p w14:paraId="487DE505" w14:textId="77777777" w:rsidR="00247755" w:rsidRPr="00537E03" w:rsidRDefault="00525996" w:rsidP="00710814">
      <w:pPr>
        <w:pStyle w:val="Ttulo1Procedimientos"/>
        <w:spacing w:before="100" w:beforeAutospacing="1" w:after="100" w:afterAutospacing="1"/>
        <w:ind w:left="357" w:hanging="357"/>
        <w:rPr>
          <w:sz w:val="24"/>
          <w:szCs w:val="24"/>
        </w:rPr>
      </w:pPr>
      <w:r w:rsidRPr="00537E03">
        <w:rPr>
          <w:sz w:val="24"/>
          <w:szCs w:val="24"/>
        </w:rPr>
        <w:lastRenderedPageBreak/>
        <w:t>Introducción</w:t>
      </w:r>
    </w:p>
    <w:p w14:paraId="2DFC7FF0" w14:textId="311FE1B0" w:rsidR="007F6640" w:rsidRPr="00710814" w:rsidRDefault="007F6640" w:rsidP="00710814">
      <w:pPr>
        <w:spacing w:before="100" w:beforeAutospacing="1" w:after="100" w:afterAutospacing="1" w:line="240" w:lineRule="auto"/>
        <w:ind w:left="357"/>
        <w:contextualSpacing/>
        <w:rPr>
          <w:rFonts w:ascii="Arial" w:hAnsi="Arial" w:cs="Arial"/>
          <w:sz w:val="24"/>
          <w:szCs w:val="24"/>
        </w:rPr>
      </w:pPr>
      <w:r w:rsidRPr="00710814">
        <w:rPr>
          <w:rFonts w:ascii="Arial" w:hAnsi="Arial" w:cs="Arial"/>
          <w:sz w:val="24"/>
          <w:szCs w:val="24"/>
        </w:rPr>
        <w:t>Este manual describe las actividades necesarias para realizar apropiadamente la investigación epidemiológica y entomológica de campo</w:t>
      </w:r>
      <w:r w:rsidR="002F1D39" w:rsidRPr="00710814">
        <w:rPr>
          <w:rFonts w:ascii="Arial" w:hAnsi="Arial" w:cs="Arial"/>
          <w:sz w:val="24"/>
          <w:szCs w:val="24"/>
        </w:rPr>
        <w:t xml:space="preserve"> </w:t>
      </w:r>
      <w:r w:rsidR="00FB1C62" w:rsidRPr="00710814">
        <w:rPr>
          <w:rFonts w:ascii="Arial" w:hAnsi="Arial" w:cs="Arial"/>
          <w:sz w:val="24"/>
          <w:szCs w:val="24"/>
        </w:rPr>
        <w:t>relacionadas</w:t>
      </w:r>
      <w:r w:rsidR="002F1D39" w:rsidRPr="00710814">
        <w:rPr>
          <w:rFonts w:ascii="Arial" w:hAnsi="Arial" w:cs="Arial"/>
          <w:sz w:val="24"/>
          <w:szCs w:val="24"/>
        </w:rPr>
        <w:t xml:space="preserve"> a las enfermedades de transmisión vectorial en Costa Rica.</w:t>
      </w:r>
    </w:p>
    <w:p w14:paraId="21B8D1BF" w14:textId="4AC4EE08" w:rsidR="00525996" w:rsidRPr="00537E03" w:rsidRDefault="00525996" w:rsidP="00247755">
      <w:pPr>
        <w:pStyle w:val="Ttulo1Procedimientos"/>
        <w:spacing w:before="100" w:beforeAutospacing="1" w:after="100" w:afterAutospacing="1"/>
        <w:contextualSpacing/>
        <w:rPr>
          <w:sz w:val="24"/>
          <w:szCs w:val="24"/>
        </w:rPr>
      </w:pPr>
      <w:r w:rsidRPr="00537E03">
        <w:rPr>
          <w:sz w:val="24"/>
          <w:szCs w:val="24"/>
        </w:rPr>
        <w:t>Objetivo</w:t>
      </w:r>
    </w:p>
    <w:p w14:paraId="7FEC8C8F" w14:textId="3E8082F1" w:rsidR="007F6640" w:rsidRPr="00025F40" w:rsidRDefault="007F6640" w:rsidP="00710814">
      <w:pPr>
        <w:spacing w:before="100" w:beforeAutospacing="1" w:after="100" w:afterAutospacing="1" w:line="240" w:lineRule="auto"/>
        <w:ind w:left="357"/>
        <w:contextualSpacing/>
        <w:rPr>
          <w:rFonts w:ascii="Arial" w:hAnsi="Arial" w:cs="Arial"/>
          <w:sz w:val="24"/>
          <w:szCs w:val="24"/>
        </w:rPr>
      </w:pPr>
      <w:r w:rsidRPr="00025F40">
        <w:rPr>
          <w:rFonts w:ascii="Arial" w:hAnsi="Arial" w:cs="Arial"/>
          <w:sz w:val="24"/>
          <w:szCs w:val="24"/>
        </w:rPr>
        <w:t xml:space="preserve">Recolectar la información necesaria </w:t>
      </w:r>
      <w:r w:rsidR="00BF245C">
        <w:rPr>
          <w:rFonts w:ascii="Arial" w:hAnsi="Arial" w:cs="Arial"/>
          <w:sz w:val="24"/>
          <w:szCs w:val="24"/>
        </w:rPr>
        <w:t>que permita la determinación de</w:t>
      </w:r>
      <w:r w:rsidRPr="00025F40">
        <w:rPr>
          <w:rFonts w:ascii="Arial" w:hAnsi="Arial" w:cs="Arial"/>
          <w:sz w:val="24"/>
          <w:szCs w:val="24"/>
        </w:rPr>
        <w:t xml:space="preserve"> la presencia y características de los vectores en las localidades, </w:t>
      </w:r>
      <w:r w:rsidR="00BF245C">
        <w:rPr>
          <w:rFonts w:ascii="Arial" w:hAnsi="Arial" w:cs="Arial"/>
          <w:sz w:val="24"/>
          <w:szCs w:val="24"/>
        </w:rPr>
        <w:t>estableciendo de esta forma</w:t>
      </w:r>
      <w:r w:rsidRPr="00025F40">
        <w:rPr>
          <w:rFonts w:ascii="Arial" w:hAnsi="Arial" w:cs="Arial"/>
          <w:sz w:val="24"/>
          <w:szCs w:val="24"/>
        </w:rPr>
        <w:t xml:space="preserve"> el nivel de riesgo al que la población está expuesta</w:t>
      </w:r>
      <w:r w:rsidR="00981EF1">
        <w:rPr>
          <w:rFonts w:ascii="Arial" w:hAnsi="Arial" w:cs="Arial"/>
          <w:sz w:val="24"/>
          <w:szCs w:val="24"/>
        </w:rPr>
        <w:t>.</w:t>
      </w:r>
    </w:p>
    <w:p w14:paraId="18976798" w14:textId="77777777" w:rsidR="007F6640" w:rsidRPr="00537E03" w:rsidRDefault="007F6640" w:rsidP="007F6640">
      <w:pPr>
        <w:pStyle w:val="Ttulo1Procedimientos"/>
        <w:numPr>
          <w:ilvl w:val="0"/>
          <w:numId w:val="0"/>
        </w:numPr>
        <w:spacing w:before="100" w:beforeAutospacing="1" w:after="100" w:afterAutospacing="1"/>
        <w:ind w:left="360" w:hanging="360"/>
        <w:contextualSpacing/>
        <w:rPr>
          <w:sz w:val="24"/>
          <w:szCs w:val="24"/>
        </w:rPr>
      </w:pPr>
    </w:p>
    <w:p w14:paraId="7B381FBE" w14:textId="7CF65FE8" w:rsidR="00525996" w:rsidRPr="00537E03" w:rsidRDefault="00525996" w:rsidP="00457D3F">
      <w:pPr>
        <w:pStyle w:val="Ttulo1Procedimientos"/>
        <w:spacing w:before="100" w:beforeAutospacing="1" w:after="100" w:afterAutospacing="1"/>
        <w:contextualSpacing/>
        <w:rPr>
          <w:sz w:val="24"/>
          <w:szCs w:val="24"/>
        </w:rPr>
      </w:pPr>
      <w:r w:rsidRPr="00537E03">
        <w:rPr>
          <w:sz w:val="24"/>
          <w:szCs w:val="24"/>
        </w:rPr>
        <w:t>Alcance</w:t>
      </w:r>
    </w:p>
    <w:p w14:paraId="73FD1F09" w14:textId="540CD750" w:rsidR="00161A84" w:rsidRPr="00537E03" w:rsidRDefault="00AF2714" w:rsidP="00457D3F">
      <w:pPr>
        <w:spacing w:before="100" w:beforeAutospacing="1" w:after="100" w:afterAutospacing="1"/>
        <w:ind w:left="360"/>
        <w:contextualSpacing/>
        <w:rPr>
          <w:rFonts w:ascii="Arial" w:hAnsi="Arial" w:cs="Arial"/>
          <w:sz w:val="24"/>
          <w:szCs w:val="24"/>
        </w:rPr>
      </w:pPr>
      <w:r w:rsidRPr="00537E03">
        <w:rPr>
          <w:rFonts w:ascii="Arial" w:hAnsi="Arial" w:cs="Arial"/>
          <w:sz w:val="24"/>
          <w:szCs w:val="24"/>
        </w:rPr>
        <w:t>Ministerio de Salud de Costa Rica en su</w:t>
      </w:r>
      <w:r w:rsidR="00F35733" w:rsidRPr="00537E03">
        <w:rPr>
          <w:rFonts w:ascii="Arial" w:hAnsi="Arial" w:cs="Arial"/>
          <w:sz w:val="24"/>
          <w:szCs w:val="24"/>
        </w:rPr>
        <w:t xml:space="preserve"> nivel</w:t>
      </w:r>
      <w:r w:rsidRPr="00537E03">
        <w:rPr>
          <w:rFonts w:ascii="Arial" w:hAnsi="Arial" w:cs="Arial"/>
          <w:sz w:val="24"/>
          <w:szCs w:val="24"/>
        </w:rPr>
        <w:t xml:space="preserve"> de gestión local</w:t>
      </w:r>
      <w:r w:rsidR="00247755" w:rsidRPr="00537E03">
        <w:rPr>
          <w:rFonts w:ascii="Arial" w:hAnsi="Arial" w:cs="Arial"/>
          <w:sz w:val="24"/>
          <w:szCs w:val="24"/>
        </w:rPr>
        <w:t xml:space="preserve"> y regional.</w:t>
      </w:r>
    </w:p>
    <w:p w14:paraId="303B83DC" w14:textId="5D9A45CF" w:rsidR="00CC110F" w:rsidRPr="00537E03" w:rsidRDefault="006E1F1C" w:rsidP="00CC110F">
      <w:pPr>
        <w:pStyle w:val="Ttulo1Procedimientos"/>
        <w:spacing w:before="100" w:beforeAutospacing="1" w:after="100" w:afterAutospacing="1"/>
        <w:ind w:left="357" w:hanging="357"/>
        <w:rPr>
          <w:sz w:val="24"/>
          <w:szCs w:val="24"/>
        </w:rPr>
      </w:pPr>
      <w:r w:rsidRPr="00537E03">
        <w:rPr>
          <w:sz w:val="24"/>
          <w:szCs w:val="24"/>
        </w:rPr>
        <w:t>Productos</w:t>
      </w:r>
    </w:p>
    <w:p w14:paraId="0274FC1B" w14:textId="37D7871C" w:rsidR="00EE2AC1" w:rsidRPr="00981EF1" w:rsidRDefault="00981EF1" w:rsidP="00981EF1">
      <w:pPr>
        <w:spacing w:before="100" w:beforeAutospacing="1" w:after="100" w:afterAutospacing="1" w:line="240" w:lineRule="auto"/>
        <w:ind w:left="357"/>
        <w:contextualSpacing/>
        <w:rPr>
          <w:rFonts w:ascii="Arial" w:hAnsi="Arial" w:cs="Arial"/>
          <w:sz w:val="24"/>
          <w:szCs w:val="24"/>
        </w:rPr>
      </w:pPr>
      <w:r w:rsidRPr="00981EF1">
        <w:rPr>
          <w:rFonts w:ascii="Arial" w:hAnsi="Arial" w:cs="Arial"/>
          <w:sz w:val="24"/>
          <w:szCs w:val="24"/>
        </w:rPr>
        <w:t xml:space="preserve">Reducción o control de </w:t>
      </w:r>
      <w:r w:rsidR="009B7E94">
        <w:rPr>
          <w:rFonts w:ascii="Arial" w:hAnsi="Arial" w:cs="Arial"/>
          <w:sz w:val="24"/>
          <w:szCs w:val="24"/>
        </w:rPr>
        <w:t xml:space="preserve">casos de enfermedades de </w:t>
      </w:r>
      <w:r w:rsidR="00AF39FD">
        <w:rPr>
          <w:rFonts w:ascii="Arial" w:hAnsi="Arial" w:cs="Arial"/>
          <w:sz w:val="24"/>
          <w:szCs w:val="24"/>
        </w:rPr>
        <w:t>trasmisión</w:t>
      </w:r>
      <w:r w:rsidR="009B7E94">
        <w:rPr>
          <w:rFonts w:ascii="Arial" w:hAnsi="Arial" w:cs="Arial"/>
          <w:sz w:val="24"/>
          <w:szCs w:val="24"/>
        </w:rPr>
        <w:t xml:space="preserve"> vectorial por medio de investigaciones entomológicas y epidemiológicas de campo adecuadas.</w:t>
      </w:r>
    </w:p>
    <w:p w14:paraId="58E86296" w14:textId="35322D60" w:rsidR="007B6F98" w:rsidRPr="00537E03" w:rsidRDefault="00525996" w:rsidP="00B37ABE">
      <w:pPr>
        <w:pStyle w:val="Ttulo1Procedimientos"/>
        <w:spacing w:before="100" w:beforeAutospacing="1" w:after="100" w:afterAutospacing="1"/>
        <w:contextualSpacing/>
        <w:rPr>
          <w:sz w:val="24"/>
          <w:szCs w:val="24"/>
        </w:rPr>
      </w:pPr>
      <w:r w:rsidRPr="00537E03">
        <w:rPr>
          <w:sz w:val="24"/>
          <w:szCs w:val="24"/>
        </w:rPr>
        <w:t>Definiciones</w:t>
      </w:r>
    </w:p>
    <w:p w14:paraId="33695222"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Vector: Insecto o cualquier portador vivo que transporta un agente infeccioso desde un individuo o sus desechos, hasta un individuo susceptible, su comida o su ambiente inmediato.  El agente puede o no desarrollarse, propagarse o multiplicarse dentro del vector.</w:t>
      </w:r>
    </w:p>
    <w:p w14:paraId="6A80AEA0"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Manejo Integrado de Vectores: Es la combinación de todos los métodos de control disponibles de la manera más eficaz. económica, y segura para mantener las poblaciones de vectores a niveles aceptables</w:t>
      </w:r>
    </w:p>
    <w:p w14:paraId="65B82CE1"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Enfermedades transmitidas por vectores: Enfermedad causada por un agente infeccioso específico o sus productos tóxicos, que se manifiesta por la transmisión del mismo agente de una persona o animal infectados o de un reservorio a un huésped susceptible en forma directa o indirecta por medio de un vector.</w:t>
      </w:r>
    </w:p>
    <w:p w14:paraId="659E9E22"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Reservorio: Cualquier animal, planta o materia inanimada en la que un agente infeccioso, que constituye un riesgo para la salud pública, vive, se multiplica y de los que depende principalmente su subsistencia.</w:t>
      </w:r>
    </w:p>
    <w:p w14:paraId="11257BDC"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lastRenderedPageBreak/>
        <w:t>Criadero: Espacios físicos temporales o permanentes, utilizados por los vectores para desarrollar las etapas tempranas de su ciclo de vida.</w:t>
      </w:r>
    </w:p>
    <w:p w14:paraId="660D63E9"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Peridomicilio: Es el espacio que rodea la casa, objetos, edificaciones o anexos a la vivienda que se encuentran fuera de ella.</w:t>
      </w:r>
    </w:p>
    <w:p w14:paraId="2ABEDC4E"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 xml:space="preserve">Dengue: Enfermedad viral aguda trasmitida por la hembra infectada del mosquito </w:t>
      </w:r>
      <w:r w:rsidRPr="00041576">
        <w:rPr>
          <w:rFonts w:ascii="Arial" w:hAnsi="Arial" w:cs="Arial"/>
          <w:i/>
          <w:iCs/>
          <w:sz w:val="24"/>
          <w:szCs w:val="24"/>
        </w:rPr>
        <w:t>Aedes aegypti</w:t>
      </w:r>
      <w:r w:rsidRPr="008638FF">
        <w:rPr>
          <w:rFonts w:ascii="Arial" w:hAnsi="Arial" w:cs="Arial"/>
          <w:sz w:val="24"/>
          <w:szCs w:val="24"/>
        </w:rPr>
        <w:t xml:space="preserve"> o </w:t>
      </w:r>
      <w:r w:rsidRPr="00041576">
        <w:rPr>
          <w:rFonts w:ascii="Arial" w:hAnsi="Arial" w:cs="Arial"/>
          <w:i/>
          <w:iCs/>
          <w:sz w:val="24"/>
          <w:szCs w:val="24"/>
        </w:rPr>
        <w:t xml:space="preserve">Aedes </w:t>
      </w:r>
      <w:proofErr w:type="spellStart"/>
      <w:r w:rsidRPr="00041576">
        <w:rPr>
          <w:rFonts w:ascii="Arial" w:hAnsi="Arial" w:cs="Arial"/>
          <w:i/>
          <w:iCs/>
          <w:sz w:val="24"/>
          <w:szCs w:val="24"/>
        </w:rPr>
        <w:t>albopictus</w:t>
      </w:r>
      <w:proofErr w:type="spellEnd"/>
      <w:r w:rsidRPr="008638FF">
        <w:rPr>
          <w:rFonts w:ascii="Arial" w:hAnsi="Arial" w:cs="Arial"/>
          <w:sz w:val="24"/>
          <w:szCs w:val="24"/>
        </w:rPr>
        <w:t xml:space="preserve"> caracterizada por fiebre de inicio súbito mayor de 38° C de inicio súbito y brusco, con una duración de hasta 10 días, en la que no que usualmente se acompaña de dos o más de las siguientes manifestaciones: cefalea, mialgia, artralgia, dolor </w:t>
      </w:r>
      <w:proofErr w:type="spellStart"/>
      <w:r w:rsidRPr="008638FF">
        <w:rPr>
          <w:rFonts w:ascii="Arial" w:hAnsi="Arial" w:cs="Arial"/>
          <w:sz w:val="24"/>
          <w:szCs w:val="24"/>
        </w:rPr>
        <w:t>retro-ocular</w:t>
      </w:r>
      <w:proofErr w:type="spellEnd"/>
      <w:r w:rsidRPr="008638FF">
        <w:rPr>
          <w:rFonts w:ascii="Arial" w:hAnsi="Arial" w:cs="Arial"/>
          <w:sz w:val="24"/>
          <w:szCs w:val="24"/>
        </w:rPr>
        <w:t>, erupción cutánea y presencia o no de sangrado.</w:t>
      </w:r>
    </w:p>
    <w:p w14:paraId="77165D12"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 xml:space="preserve">Enfermedad de Chagas: también denominada Tripanosomiasis americana, es una infección ocasionada por el protozoo </w:t>
      </w:r>
      <w:proofErr w:type="spellStart"/>
      <w:r w:rsidRPr="00E26C8D">
        <w:rPr>
          <w:rFonts w:ascii="Arial" w:hAnsi="Arial" w:cs="Arial"/>
          <w:i/>
          <w:iCs/>
          <w:sz w:val="24"/>
          <w:szCs w:val="24"/>
        </w:rPr>
        <w:t>Trypanosoma</w:t>
      </w:r>
      <w:proofErr w:type="spellEnd"/>
      <w:r w:rsidRPr="00E26C8D">
        <w:rPr>
          <w:rFonts w:ascii="Arial" w:hAnsi="Arial" w:cs="Arial"/>
          <w:i/>
          <w:iCs/>
          <w:sz w:val="24"/>
          <w:szCs w:val="24"/>
        </w:rPr>
        <w:t xml:space="preserve"> </w:t>
      </w:r>
      <w:proofErr w:type="spellStart"/>
      <w:r w:rsidRPr="00E26C8D">
        <w:rPr>
          <w:rFonts w:ascii="Arial" w:hAnsi="Arial" w:cs="Arial"/>
          <w:i/>
          <w:iCs/>
          <w:sz w:val="24"/>
          <w:szCs w:val="24"/>
        </w:rPr>
        <w:t>cruzi</w:t>
      </w:r>
      <w:proofErr w:type="spellEnd"/>
      <w:r w:rsidRPr="00E26C8D">
        <w:rPr>
          <w:rFonts w:ascii="Arial" w:hAnsi="Arial" w:cs="Arial"/>
          <w:i/>
          <w:iCs/>
          <w:sz w:val="24"/>
          <w:szCs w:val="24"/>
        </w:rPr>
        <w:t>.</w:t>
      </w:r>
    </w:p>
    <w:p w14:paraId="2FFD7958"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 xml:space="preserve">Triatominos: Son insectos que pertenecen a la orden Hemíptera, familia </w:t>
      </w:r>
      <w:proofErr w:type="spellStart"/>
      <w:r w:rsidRPr="008638FF">
        <w:rPr>
          <w:rFonts w:ascii="Arial" w:hAnsi="Arial" w:cs="Arial"/>
          <w:sz w:val="24"/>
          <w:szCs w:val="24"/>
        </w:rPr>
        <w:t>Reduviidae</w:t>
      </w:r>
      <w:proofErr w:type="spellEnd"/>
      <w:r w:rsidRPr="008638FF">
        <w:rPr>
          <w:rFonts w:ascii="Arial" w:hAnsi="Arial" w:cs="Arial"/>
          <w:sz w:val="24"/>
          <w:szCs w:val="24"/>
        </w:rPr>
        <w:t xml:space="preserve">, subfamilia </w:t>
      </w:r>
      <w:proofErr w:type="spellStart"/>
      <w:r w:rsidRPr="008638FF">
        <w:rPr>
          <w:rFonts w:ascii="Arial" w:hAnsi="Arial" w:cs="Arial"/>
          <w:sz w:val="24"/>
          <w:szCs w:val="24"/>
        </w:rPr>
        <w:t>Triatominae</w:t>
      </w:r>
      <w:proofErr w:type="spellEnd"/>
      <w:r w:rsidRPr="008638FF">
        <w:rPr>
          <w:rFonts w:ascii="Arial" w:hAnsi="Arial" w:cs="Arial"/>
          <w:sz w:val="24"/>
          <w:szCs w:val="24"/>
        </w:rPr>
        <w:t>. Actualmente se conocen más de 130 especies, pertenecientes a 5 tribus (</w:t>
      </w:r>
      <w:proofErr w:type="spellStart"/>
      <w:r w:rsidRPr="008638FF">
        <w:rPr>
          <w:rFonts w:ascii="Arial" w:hAnsi="Arial" w:cs="Arial"/>
          <w:sz w:val="24"/>
          <w:szCs w:val="24"/>
        </w:rPr>
        <w:t>Alberproseniini</w:t>
      </w:r>
      <w:proofErr w:type="spellEnd"/>
      <w:r w:rsidRPr="008638FF">
        <w:rPr>
          <w:rFonts w:ascii="Arial" w:hAnsi="Arial" w:cs="Arial"/>
          <w:sz w:val="24"/>
          <w:szCs w:val="24"/>
        </w:rPr>
        <w:t xml:space="preserve">, </w:t>
      </w:r>
      <w:proofErr w:type="spellStart"/>
      <w:r w:rsidRPr="008638FF">
        <w:rPr>
          <w:rFonts w:ascii="Arial" w:hAnsi="Arial" w:cs="Arial"/>
          <w:sz w:val="24"/>
          <w:szCs w:val="24"/>
        </w:rPr>
        <w:t>Bolboderini</w:t>
      </w:r>
      <w:proofErr w:type="spellEnd"/>
      <w:r w:rsidRPr="008638FF">
        <w:rPr>
          <w:rFonts w:ascii="Arial" w:hAnsi="Arial" w:cs="Arial"/>
          <w:sz w:val="24"/>
          <w:szCs w:val="24"/>
        </w:rPr>
        <w:t xml:space="preserve">, </w:t>
      </w:r>
      <w:proofErr w:type="spellStart"/>
      <w:r w:rsidRPr="008638FF">
        <w:rPr>
          <w:rFonts w:ascii="Arial" w:hAnsi="Arial" w:cs="Arial"/>
          <w:sz w:val="24"/>
          <w:szCs w:val="24"/>
        </w:rPr>
        <w:t>Cavernicolini</w:t>
      </w:r>
      <w:proofErr w:type="spellEnd"/>
      <w:r w:rsidRPr="008638FF">
        <w:rPr>
          <w:rFonts w:ascii="Arial" w:hAnsi="Arial" w:cs="Arial"/>
          <w:sz w:val="24"/>
          <w:szCs w:val="24"/>
        </w:rPr>
        <w:t xml:space="preserve">, </w:t>
      </w:r>
      <w:proofErr w:type="spellStart"/>
      <w:r w:rsidRPr="008638FF">
        <w:rPr>
          <w:rFonts w:ascii="Arial" w:hAnsi="Arial" w:cs="Arial"/>
          <w:sz w:val="24"/>
          <w:szCs w:val="24"/>
        </w:rPr>
        <w:t>Rondin</w:t>
      </w:r>
      <w:proofErr w:type="spellEnd"/>
      <w:r w:rsidRPr="008638FF">
        <w:rPr>
          <w:rFonts w:ascii="Arial" w:hAnsi="Arial" w:cs="Arial"/>
          <w:sz w:val="24"/>
          <w:szCs w:val="24"/>
        </w:rPr>
        <w:t xml:space="preserve"> y </w:t>
      </w:r>
      <w:proofErr w:type="spellStart"/>
      <w:r w:rsidRPr="008638FF">
        <w:rPr>
          <w:rFonts w:ascii="Arial" w:hAnsi="Arial" w:cs="Arial"/>
          <w:sz w:val="24"/>
          <w:szCs w:val="24"/>
        </w:rPr>
        <w:t>Triatomini</w:t>
      </w:r>
      <w:proofErr w:type="spellEnd"/>
      <w:r w:rsidRPr="008638FF">
        <w:rPr>
          <w:rFonts w:ascii="Arial" w:hAnsi="Arial" w:cs="Arial"/>
          <w:sz w:val="24"/>
          <w:szCs w:val="24"/>
        </w:rPr>
        <w:t>) y 16 géneros. Sin embargo, solo unas pocas especies de 3 géneros (</w:t>
      </w:r>
      <w:r w:rsidRPr="00B74C34">
        <w:rPr>
          <w:rFonts w:ascii="Arial" w:hAnsi="Arial" w:cs="Arial"/>
          <w:i/>
          <w:iCs/>
          <w:sz w:val="24"/>
          <w:szCs w:val="24"/>
        </w:rPr>
        <w:t xml:space="preserve">Triatoma, </w:t>
      </w:r>
      <w:proofErr w:type="spellStart"/>
      <w:r w:rsidRPr="00B74C34">
        <w:rPr>
          <w:rFonts w:ascii="Arial" w:hAnsi="Arial" w:cs="Arial"/>
          <w:i/>
          <w:iCs/>
          <w:sz w:val="24"/>
          <w:szCs w:val="24"/>
        </w:rPr>
        <w:t>Rhodnius</w:t>
      </w:r>
      <w:proofErr w:type="spellEnd"/>
      <w:r w:rsidRPr="00B74C34">
        <w:rPr>
          <w:rFonts w:ascii="Arial" w:hAnsi="Arial" w:cs="Arial"/>
          <w:i/>
          <w:iCs/>
          <w:sz w:val="24"/>
          <w:szCs w:val="24"/>
        </w:rPr>
        <w:t xml:space="preserve"> </w:t>
      </w:r>
      <w:r w:rsidRPr="00A54EAC">
        <w:rPr>
          <w:rFonts w:ascii="Arial" w:hAnsi="Arial" w:cs="Arial"/>
          <w:sz w:val="24"/>
          <w:szCs w:val="24"/>
        </w:rPr>
        <w:t>y</w:t>
      </w:r>
      <w:r w:rsidRPr="00B74C34">
        <w:rPr>
          <w:rFonts w:ascii="Arial" w:hAnsi="Arial" w:cs="Arial"/>
          <w:i/>
          <w:iCs/>
          <w:sz w:val="24"/>
          <w:szCs w:val="24"/>
        </w:rPr>
        <w:t xml:space="preserve"> </w:t>
      </w:r>
      <w:proofErr w:type="spellStart"/>
      <w:r w:rsidRPr="00B74C34">
        <w:rPr>
          <w:rFonts w:ascii="Arial" w:hAnsi="Arial" w:cs="Arial"/>
          <w:i/>
          <w:iCs/>
          <w:sz w:val="24"/>
          <w:szCs w:val="24"/>
        </w:rPr>
        <w:t>Pastrongylus</w:t>
      </w:r>
      <w:proofErr w:type="spellEnd"/>
      <w:r w:rsidRPr="008638FF">
        <w:rPr>
          <w:rFonts w:ascii="Arial" w:hAnsi="Arial" w:cs="Arial"/>
          <w:sz w:val="24"/>
          <w:szCs w:val="24"/>
        </w:rPr>
        <w:t xml:space="preserve">) son vectores importantes de </w:t>
      </w:r>
      <w:r w:rsidRPr="00393B16">
        <w:rPr>
          <w:rFonts w:ascii="Arial" w:hAnsi="Arial" w:cs="Arial"/>
          <w:i/>
          <w:iCs/>
          <w:sz w:val="24"/>
          <w:szCs w:val="24"/>
        </w:rPr>
        <w:t xml:space="preserve">Tripanosoma </w:t>
      </w:r>
      <w:proofErr w:type="spellStart"/>
      <w:r w:rsidRPr="00393B16">
        <w:rPr>
          <w:rFonts w:ascii="Arial" w:hAnsi="Arial" w:cs="Arial"/>
          <w:i/>
          <w:iCs/>
          <w:sz w:val="24"/>
          <w:szCs w:val="24"/>
        </w:rPr>
        <w:t>cruzi</w:t>
      </w:r>
      <w:proofErr w:type="spellEnd"/>
      <w:r w:rsidRPr="008638FF">
        <w:rPr>
          <w:rFonts w:ascii="Arial" w:hAnsi="Arial" w:cs="Arial"/>
          <w:sz w:val="24"/>
          <w:szCs w:val="24"/>
        </w:rPr>
        <w:t xml:space="preserve"> en humanos y animales domésticos de zonas endémicas, los tres géneros están ampliamente distribuidos en las Américas. Conocidos como Chinche o Chinche picuda </w:t>
      </w:r>
    </w:p>
    <w:p w14:paraId="2A24FDE9" w14:textId="104F3A32"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 xml:space="preserve">Malaria: Enfermedad transmitida por mosquitos del género </w:t>
      </w:r>
      <w:r w:rsidRPr="006578F5">
        <w:rPr>
          <w:rFonts w:ascii="Arial" w:hAnsi="Arial" w:cs="Arial"/>
          <w:i/>
          <w:iCs/>
          <w:sz w:val="24"/>
          <w:szCs w:val="24"/>
        </w:rPr>
        <w:t>Anopheles</w:t>
      </w:r>
      <w:r w:rsidR="0070026A">
        <w:rPr>
          <w:rFonts w:ascii="Arial" w:hAnsi="Arial" w:cs="Arial"/>
          <w:sz w:val="24"/>
          <w:szCs w:val="24"/>
        </w:rPr>
        <w:t xml:space="preserve">, </w:t>
      </w:r>
      <w:r w:rsidRPr="008638FF">
        <w:rPr>
          <w:rFonts w:ascii="Arial" w:hAnsi="Arial" w:cs="Arial"/>
          <w:sz w:val="24"/>
          <w:szCs w:val="24"/>
        </w:rPr>
        <w:t xml:space="preserve">que </w:t>
      </w:r>
      <w:r w:rsidR="0070026A" w:rsidRPr="008638FF">
        <w:rPr>
          <w:rFonts w:ascii="Arial" w:hAnsi="Arial" w:cs="Arial"/>
          <w:sz w:val="24"/>
          <w:szCs w:val="24"/>
        </w:rPr>
        <w:t>puede</w:t>
      </w:r>
      <w:r w:rsidR="0070026A">
        <w:rPr>
          <w:rFonts w:ascii="Arial" w:hAnsi="Arial" w:cs="Arial"/>
          <w:sz w:val="24"/>
          <w:szCs w:val="24"/>
        </w:rPr>
        <w:t>n</w:t>
      </w:r>
      <w:r w:rsidR="0070026A" w:rsidRPr="008638FF">
        <w:rPr>
          <w:rFonts w:ascii="Arial" w:hAnsi="Arial" w:cs="Arial"/>
          <w:sz w:val="24"/>
          <w:szCs w:val="24"/>
        </w:rPr>
        <w:t xml:space="preserve"> manifestarse</w:t>
      </w:r>
      <w:r w:rsidRPr="008638FF">
        <w:rPr>
          <w:rFonts w:ascii="Arial" w:hAnsi="Arial" w:cs="Arial"/>
          <w:sz w:val="24"/>
          <w:szCs w:val="24"/>
        </w:rPr>
        <w:t xml:space="preserve"> clínicamente o cursar con infecciones asintomáticas; desde el punto de vista clínico se caracteriza por episodios paroxísticos (fiebre, escalofríos y sudoración).</w:t>
      </w:r>
    </w:p>
    <w:p w14:paraId="682D9E6C"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Epidemiologia: Es el estudio de la frecuencia y distribución de los eventos de salud y de sus determinantes en las poblaciones humanas y la aplicación de este estudio en la prevención y control de los problemas de salud.</w:t>
      </w:r>
    </w:p>
    <w:p w14:paraId="392379B7"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Vigilancia epidemiológica: Conjunto de actividades que proporciona información indispensable para conocer, detectar o prever cualquier cambio en la ocurrencia de la enfermedad o en los factores condicionantes del proceso salud-enfermedad, con la finalidad de recomendar, con oportunidad, las medidas indicadas que conduzcan a prevenir o controlar las enfermedades</w:t>
      </w:r>
    </w:p>
    <w:p w14:paraId="21012B36"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Entomología médica: Es el estudio científico de los insectos de interés para el ser humano, ya sea por los productos que proporcionan o por el impacto que ocasionan en la salud del hombre.</w:t>
      </w:r>
    </w:p>
    <w:p w14:paraId="44E38644"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Vigilancia entomológica: Es el estudio de los cambios en la distribución geográfica de los vectores, mediciones relativas de la población de vectores a lo largo del tiempo, medición del impacto de las intervenciones, vigilancia de la susceptibilidad de los vectores a los insecticidas utilizados.</w:t>
      </w:r>
    </w:p>
    <w:p w14:paraId="67A2BBC3"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 xml:space="preserve">Estratificación Epidemiológica y entomológica: Se define como un proceso dinámico y continuo de investigación, diagnostico, análisis e interpretación de la información que </w:t>
      </w:r>
      <w:r w:rsidRPr="008638FF">
        <w:rPr>
          <w:rFonts w:ascii="Arial" w:hAnsi="Arial" w:cs="Arial"/>
          <w:sz w:val="24"/>
          <w:szCs w:val="24"/>
        </w:rPr>
        <w:lastRenderedPageBreak/>
        <w:t xml:space="preserve">sirve para categorizar metodológicamente y de manera homogénea áreas geo ecológicas y grupos de población de acuerdo con los factores de riesgo. </w:t>
      </w:r>
    </w:p>
    <w:p w14:paraId="690A189B"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Brote: episodio en el cual algunos casos de la misma enfermedad tienen alguna relación entre sí: por el momento de inicio de los síntomas, por el lugar donde ocurrieron, por las características de las personas enfermas, por ejemplo, edad niños de la misma escuela), grupo étnico, ocupación (trabajadores de la misma fábrica), pasajeros en un mismo medio de transporte, etcétera.</w:t>
      </w:r>
    </w:p>
    <w:p w14:paraId="435EDA4F"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Epidemia: manifestación de un número de casos de alguna enfermedad que excede de manera evidente a la incidencia prevista, en un periodo de tiempo determinado, en una colectividad o región.</w:t>
      </w:r>
    </w:p>
    <w:p w14:paraId="28E9E709"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Endemia: presencia continua de una enfermedad dentro de una zona geográfica determinada</w:t>
      </w:r>
    </w:p>
    <w:p w14:paraId="3051120C"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Tasa de Incidencia: Número de casos nuevos de una enfermedad en una población particular durante un periodo específico de tiempo.</w:t>
      </w:r>
    </w:p>
    <w:p w14:paraId="312E1EAB"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Caso: Persona que cumple con un conjunto de criterios de diagnóstico de una enfermedad. Las definiciones de caso pueden basarse en criterios clínicos, epidemiológicos, de laboratorio o una combinación de ellos.</w:t>
      </w:r>
    </w:p>
    <w:p w14:paraId="515B4476"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Caso autóctono: caso contraído por el enfermo en la zona habitual de su residencia.</w:t>
      </w:r>
    </w:p>
    <w:p w14:paraId="355E4181" w14:textId="77777777"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Caso importado: caso contraído en una zona o país y detectado en otra u otro, siempre que sea posible situar el origen de la infección en una zona conocida, y se cumplan los periodos de transmisión e incubación específicos para cada enfermedad.</w:t>
      </w:r>
    </w:p>
    <w:p w14:paraId="7C03B525" w14:textId="01EF49FD" w:rsidR="008638FF" w:rsidRPr="008638FF" w:rsidRDefault="008638FF" w:rsidP="008638FF">
      <w:pPr>
        <w:pStyle w:val="Prrafodelista"/>
        <w:numPr>
          <w:ilvl w:val="0"/>
          <w:numId w:val="18"/>
        </w:numPr>
        <w:tabs>
          <w:tab w:val="clear" w:pos="360"/>
        </w:tabs>
        <w:spacing w:before="100" w:beforeAutospacing="1" w:after="100" w:afterAutospacing="1" w:line="240" w:lineRule="auto"/>
        <w:rPr>
          <w:rFonts w:ascii="Arial" w:hAnsi="Arial" w:cs="Arial"/>
          <w:sz w:val="24"/>
          <w:szCs w:val="24"/>
        </w:rPr>
      </w:pPr>
      <w:r w:rsidRPr="008638FF">
        <w:rPr>
          <w:rFonts w:ascii="Arial" w:hAnsi="Arial" w:cs="Arial"/>
          <w:sz w:val="24"/>
          <w:szCs w:val="24"/>
        </w:rPr>
        <w:t xml:space="preserve">Bloqueo de Casos Dengue: Es la visita que se realizara por parte de los funcionarios del Programa de MIV en las primeras 48 horas posterior a la notificación de Caso de Dengue sospechoso o confirmado. Esta visita incluye investigación epidemiológica-entomológica, educación, búsqueda y destrucción de criaderos, fumigación perifocal o con equipo manual si la investigación epidemiológica-entomológica aflora criterios para aplicarla.   La Investigación Epidemiológica-Entomológica definirá si el caso es autóctono o importado, días de evolución de la enfermedad, presencia de febriles, cantidad de criaderos, presencia de adultos. El Control químico ya sea perifocal o con equipo manual se </w:t>
      </w:r>
      <w:r w:rsidR="00545227" w:rsidRPr="008638FF">
        <w:rPr>
          <w:rFonts w:ascii="Arial" w:hAnsi="Arial" w:cs="Arial"/>
          <w:sz w:val="24"/>
          <w:szCs w:val="24"/>
        </w:rPr>
        <w:t>realizará</w:t>
      </w:r>
      <w:r w:rsidRPr="008638FF">
        <w:rPr>
          <w:rFonts w:ascii="Arial" w:hAnsi="Arial" w:cs="Arial"/>
          <w:sz w:val="24"/>
          <w:szCs w:val="24"/>
        </w:rPr>
        <w:t xml:space="preserve"> si los días de evolución son inferiores a 5 días, y si el caso es autóctono con la finalidad de cortar la trasmisión, dicha fumigación con equipo manual se </w:t>
      </w:r>
      <w:proofErr w:type="gramStart"/>
      <w:r w:rsidRPr="008638FF">
        <w:rPr>
          <w:rFonts w:ascii="Arial" w:hAnsi="Arial" w:cs="Arial"/>
          <w:sz w:val="24"/>
          <w:szCs w:val="24"/>
        </w:rPr>
        <w:t>realizara</w:t>
      </w:r>
      <w:proofErr w:type="gramEnd"/>
      <w:r w:rsidRPr="008638FF">
        <w:rPr>
          <w:rFonts w:ascii="Arial" w:hAnsi="Arial" w:cs="Arial"/>
          <w:sz w:val="24"/>
          <w:szCs w:val="24"/>
        </w:rPr>
        <w:t xml:space="preserve"> en un radio de 50 m como mínimo y un máximo de 300 m. </w:t>
      </w:r>
    </w:p>
    <w:p w14:paraId="46469BC5" w14:textId="2E589A76" w:rsidR="007F6640" w:rsidRDefault="007F6640" w:rsidP="007F6640">
      <w:pPr>
        <w:pStyle w:val="Ttulo1Procedimientos"/>
        <w:numPr>
          <w:ilvl w:val="0"/>
          <w:numId w:val="0"/>
        </w:numPr>
        <w:spacing w:before="100" w:beforeAutospacing="1" w:after="100" w:afterAutospacing="1"/>
        <w:ind w:left="360" w:hanging="360"/>
        <w:contextualSpacing/>
        <w:rPr>
          <w:b w:val="0"/>
          <w:sz w:val="24"/>
          <w:szCs w:val="24"/>
          <w:lang w:val="es-ES_tradnl"/>
        </w:rPr>
      </w:pPr>
    </w:p>
    <w:p w14:paraId="182A7F0E" w14:textId="77777777" w:rsidR="00FB1C62" w:rsidRPr="00537E03" w:rsidRDefault="00FB1C62" w:rsidP="007F6640">
      <w:pPr>
        <w:pStyle w:val="Ttulo1Procedimientos"/>
        <w:numPr>
          <w:ilvl w:val="0"/>
          <w:numId w:val="0"/>
        </w:numPr>
        <w:spacing w:before="100" w:beforeAutospacing="1" w:after="100" w:afterAutospacing="1"/>
        <w:ind w:left="360" w:hanging="360"/>
        <w:contextualSpacing/>
        <w:rPr>
          <w:sz w:val="24"/>
          <w:szCs w:val="24"/>
        </w:rPr>
      </w:pPr>
    </w:p>
    <w:p w14:paraId="27303A09" w14:textId="3A3E452D" w:rsidR="0057014C" w:rsidRPr="00C82A91" w:rsidRDefault="00A356F5" w:rsidP="00C82A91">
      <w:pPr>
        <w:pStyle w:val="Ttulo1Procedimientos"/>
        <w:spacing w:before="100" w:beforeAutospacing="1" w:after="100" w:afterAutospacing="1"/>
        <w:contextualSpacing/>
        <w:rPr>
          <w:sz w:val="24"/>
          <w:szCs w:val="24"/>
        </w:rPr>
      </w:pPr>
      <w:r w:rsidRPr="00537E03">
        <w:rPr>
          <w:sz w:val="24"/>
          <w:szCs w:val="24"/>
        </w:rPr>
        <w:t>Referencia</w:t>
      </w:r>
      <w:r w:rsidR="0057014C" w:rsidRPr="00537E03">
        <w:rPr>
          <w:sz w:val="24"/>
          <w:szCs w:val="24"/>
        </w:rPr>
        <w:t>s</w:t>
      </w:r>
    </w:p>
    <w:p w14:paraId="002F3767" w14:textId="77777777" w:rsidR="0057014C" w:rsidRPr="00537E03" w:rsidRDefault="0057014C">
      <w:pPr>
        <w:pStyle w:val="Prrafodelista"/>
        <w:numPr>
          <w:ilvl w:val="0"/>
          <w:numId w:val="5"/>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Normas técnicas para el control del dengue y dengue hemorrágico. Ministerio de Salud de Costa Rica, 2000.</w:t>
      </w:r>
    </w:p>
    <w:p w14:paraId="2E6D0C83" w14:textId="77777777" w:rsidR="0057014C" w:rsidRPr="00537E03" w:rsidRDefault="0057014C">
      <w:pPr>
        <w:pStyle w:val="Prrafodelista"/>
        <w:numPr>
          <w:ilvl w:val="0"/>
          <w:numId w:val="5"/>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Dengue y Dengue Hemorrágico en las Américas: Guías para su prevención y Control (OMS 1995)</w:t>
      </w:r>
    </w:p>
    <w:p w14:paraId="2885C9DF" w14:textId="77777777" w:rsidR="0057014C" w:rsidRPr="00537E03" w:rsidRDefault="0057014C">
      <w:pPr>
        <w:pStyle w:val="Prrafodelista"/>
        <w:numPr>
          <w:ilvl w:val="0"/>
          <w:numId w:val="5"/>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 xml:space="preserve">Métodos de Control de Aedes aegypti mosquito vector del virus del Dengue en México   </w:t>
      </w:r>
    </w:p>
    <w:p w14:paraId="2F9E2E6E" w14:textId="77777777" w:rsidR="0057014C" w:rsidRPr="00537E03" w:rsidRDefault="0057014C">
      <w:pPr>
        <w:pStyle w:val="Prrafodelista"/>
        <w:numPr>
          <w:ilvl w:val="0"/>
          <w:numId w:val="5"/>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(CENAVECE Programas Preventivos 2008)</w:t>
      </w:r>
    </w:p>
    <w:p w14:paraId="6267F133" w14:textId="77777777" w:rsidR="0057014C" w:rsidRPr="00537E03" w:rsidRDefault="0057014C">
      <w:pPr>
        <w:pStyle w:val="Prrafodelista"/>
        <w:numPr>
          <w:ilvl w:val="0"/>
          <w:numId w:val="5"/>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Normas técnicas para el control de la malaria. Ministerio de Salud de Costa Rica, 1997.</w:t>
      </w:r>
    </w:p>
    <w:p w14:paraId="489D170E" w14:textId="77777777" w:rsidR="0057014C" w:rsidRPr="00537E03" w:rsidRDefault="0057014C">
      <w:pPr>
        <w:pStyle w:val="Prrafodelista"/>
        <w:numPr>
          <w:ilvl w:val="0"/>
          <w:numId w:val="5"/>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Control Selectivo de Vectores de Malaria (OPS 1999)</w:t>
      </w:r>
    </w:p>
    <w:p w14:paraId="4D8A52A5" w14:textId="77777777" w:rsidR="0057014C" w:rsidRPr="00537E03" w:rsidRDefault="0057014C">
      <w:pPr>
        <w:pStyle w:val="Prrafodelista"/>
        <w:numPr>
          <w:ilvl w:val="0"/>
          <w:numId w:val="5"/>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Guía para la implementación y demostración de alternativas sostenibles de Control integrado de la malaria en México y América Central (Proyecto DDT/GEF. OPS 2004)</w:t>
      </w:r>
    </w:p>
    <w:p w14:paraId="4E91669F" w14:textId="77777777" w:rsidR="0057014C" w:rsidRPr="00537E03" w:rsidRDefault="0057014C">
      <w:pPr>
        <w:pStyle w:val="Prrafodelista"/>
        <w:numPr>
          <w:ilvl w:val="0"/>
          <w:numId w:val="5"/>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Material de Curso de Entomología y Control de Vectores (Panamá 1988)</w:t>
      </w:r>
    </w:p>
    <w:p w14:paraId="3B1AC411" w14:textId="77777777" w:rsidR="0057014C" w:rsidRPr="00537E03" w:rsidRDefault="0057014C">
      <w:pPr>
        <w:pStyle w:val="Prrafodelista"/>
        <w:numPr>
          <w:ilvl w:val="0"/>
          <w:numId w:val="5"/>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Protocolo de Vigilancia de la Enfermedad de Chagas (Ministerio de Salud Costa Rica 2009)</w:t>
      </w:r>
    </w:p>
    <w:p w14:paraId="0CE0A602" w14:textId="77777777" w:rsidR="0057014C" w:rsidRPr="00537E03" w:rsidRDefault="0057014C">
      <w:pPr>
        <w:pStyle w:val="Prrafodelista"/>
        <w:numPr>
          <w:ilvl w:val="0"/>
          <w:numId w:val="5"/>
        </w:numPr>
        <w:autoSpaceDE w:val="0"/>
        <w:autoSpaceDN w:val="0"/>
        <w:adjustRightInd w:val="0"/>
        <w:spacing w:before="240" w:after="120" w:line="240" w:lineRule="auto"/>
        <w:ind w:right="0"/>
        <w:rPr>
          <w:rFonts w:ascii="Arial" w:hAnsi="Arial" w:cs="Arial"/>
          <w:sz w:val="24"/>
          <w:szCs w:val="24"/>
        </w:rPr>
      </w:pPr>
      <w:r w:rsidRPr="00537E03">
        <w:rPr>
          <w:rFonts w:ascii="Arial" w:hAnsi="Arial" w:cs="Arial"/>
          <w:sz w:val="24"/>
          <w:szCs w:val="24"/>
        </w:rPr>
        <w:t>Mario H. Rodríguez, Armando Ulloa, Janine Ramsey. Manual para la vigilancia y el control de paludismo en Mesoamérica. Instituto Nacional de Salud Pública de México. 2008.</w:t>
      </w:r>
    </w:p>
    <w:p w14:paraId="214D486F" w14:textId="77777777" w:rsidR="0057014C" w:rsidRPr="00537E03" w:rsidRDefault="0057014C">
      <w:pPr>
        <w:pStyle w:val="Prrafodelista"/>
        <w:numPr>
          <w:ilvl w:val="0"/>
          <w:numId w:val="5"/>
        </w:numPr>
        <w:autoSpaceDE w:val="0"/>
        <w:autoSpaceDN w:val="0"/>
        <w:adjustRightInd w:val="0"/>
        <w:spacing w:before="240" w:after="120" w:line="240" w:lineRule="auto"/>
        <w:ind w:right="0"/>
        <w:rPr>
          <w:rFonts w:ascii="Arial" w:hAnsi="Arial" w:cs="Arial"/>
          <w:sz w:val="24"/>
          <w:szCs w:val="24"/>
        </w:rPr>
      </w:pPr>
      <w:r w:rsidRPr="00537E03">
        <w:rPr>
          <w:rFonts w:ascii="Arial" w:hAnsi="Arial" w:cs="Arial"/>
          <w:bCs/>
          <w:sz w:val="24"/>
          <w:szCs w:val="24"/>
        </w:rPr>
        <w:t xml:space="preserve">Da Rosa E, </w:t>
      </w:r>
      <w:proofErr w:type="spellStart"/>
      <w:r w:rsidRPr="00537E03">
        <w:rPr>
          <w:rFonts w:ascii="Arial" w:hAnsi="Arial" w:cs="Arial"/>
          <w:bCs/>
          <w:sz w:val="24"/>
          <w:szCs w:val="24"/>
        </w:rPr>
        <w:t>Lairihoy</w:t>
      </w:r>
      <w:proofErr w:type="spellEnd"/>
      <w:r w:rsidRPr="00537E03">
        <w:rPr>
          <w:rFonts w:ascii="Arial" w:hAnsi="Arial" w:cs="Arial"/>
          <w:bCs/>
          <w:sz w:val="24"/>
          <w:szCs w:val="24"/>
        </w:rPr>
        <w:t xml:space="preserve"> R, </w:t>
      </w:r>
      <w:proofErr w:type="spellStart"/>
      <w:r w:rsidRPr="00537E03">
        <w:rPr>
          <w:rFonts w:ascii="Arial" w:hAnsi="Arial" w:cs="Arial"/>
          <w:bCs/>
          <w:sz w:val="24"/>
          <w:szCs w:val="24"/>
        </w:rPr>
        <w:t>Leivas</w:t>
      </w:r>
      <w:proofErr w:type="spellEnd"/>
      <w:r w:rsidRPr="00537E03">
        <w:rPr>
          <w:rFonts w:ascii="Arial" w:hAnsi="Arial" w:cs="Arial"/>
          <w:bCs/>
          <w:sz w:val="24"/>
          <w:szCs w:val="24"/>
        </w:rPr>
        <w:t xml:space="preserve"> J, Gonzáles W, Paulino D. Monitoreo de Aedes aegypti mediante el uso de Ovitrampas. Rev. </w:t>
      </w:r>
      <w:proofErr w:type="spellStart"/>
      <w:r w:rsidRPr="00537E03">
        <w:rPr>
          <w:rFonts w:ascii="Arial" w:hAnsi="Arial" w:cs="Arial"/>
          <w:bCs/>
          <w:sz w:val="24"/>
          <w:szCs w:val="24"/>
        </w:rPr>
        <w:t>Entomol</w:t>
      </w:r>
      <w:proofErr w:type="spellEnd"/>
      <w:r w:rsidRPr="00537E03">
        <w:rPr>
          <w:rFonts w:ascii="Arial" w:hAnsi="Arial" w:cs="Arial"/>
          <w:bCs/>
          <w:sz w:val="24"/>
          <w:szCs w:val="24"/>
        </w:rPr>
        <w:t xml:space="preserve">. </w:t>
      </w:r>
      <w:proofErr w:type="spellStart"/>
      <w:r w:rsidRPr="00537E03">
        <w:rPr>
          <w:rFonts w:ascii="Arial" w:hAnsi="Arial" w:cs="Arial"/>
          <w:bCs/>
          <w:sz w:val="24"/>
          <w:szCs w:val="24"/>
        </w:rPr>
        <w:t>Vect</w:t>
      </w:r>
      <w:proofErr w:type="spellEnd"/>
      <w:r w:rsidRPr="00537E03">
        <w:rPr>
          <w:rFonts w:ascii="Arial" w:hAnsi="Arial" w:cs="Arial"/>
          <w:bCs/>
          <w:sz w:val="24"/>
          <w:szCs w:val="24"/>
        </w:rPr>
        <w:t>. 2003; Vol 10 (4):451-56.</w:t>
      </w:r>
    </w:p>
    <w:p w14:paraId="2CE09C86" w14:textId="77777777" w:rsidR="0057014C" w:rsidRPr="00537E03" w:rsidRDefault="0057014C">
      <w:pPr>
        <w:pStyle w:val="Prrafodelista"/>
        <w:numPr>
          <w:ilvl w:val="0"/>
          <w:numId w:val="5"/>
        </w:numPr>
        <w:autoSpaceDE w:val="0"/>
        <w:autoSpaceDN w:val="0"/>
        <w:adjustRightInd w:val="0"/>
        <w:spacing w:before="240" w:after="120" w:line="240" w:lineRule="auto"/>
        <w:ind w:right="0"/>
        <w:rPr>
          <w:rFonts w:ascii="Arial" w:hAnsi="Arial" w:cs="Arial"/>
          <w:sz w:val="24"/>
          <w:szCs w:val="24"/>
          <w:lang w:val="es-MX"/>
        </w:rPr>
      </w:pPr>
      <w:r w:rsidRPr="00537E03">
        <w:rPr>
          <w:rFonts w:ascii="Arial" w:hAnsi="Arial" w:cs="Arial"/>
          <w:sz w:val="24"/>
          <w:szCs w:val="24"/>
        </w:rPr>
        <w:t xml:space="preserve">Roy Wong, Xiomara Badilla, </w:t>
      </w:r>
      <w:proofErr w:type="spellStart"/>
      <w:r w:rsidRPr="00537E03">
        <w:rPr>
          <w:rFonts w:ascii="Arial" w:hAnsi="Arial" w:cs="Arial"/>
          <w:sz w:val="24"/>
          <w:szCs w:val="24"/>
        </w:rPr>
        <w:t>Marylis</w:t>
      </w:r>
      <w:proofErr w:type="spellEnd"/>
      <w:r w:rsidRPr="00537E03">
        <w:rPr>
          <w:rFonts w:ascii="Arial" w:hAnsi="Arial" w:cs="Arial"/>
          <w:sz w:val="24"/>
          <w:szCs w:val="24"/>
        </w:rPr>
        <w:t xml:space="preserve"> Suarez. Estacionalidad del Dengue en la Costa Pacífica de Costa Rica. Acta Medica Costarricense Vol.49 (1) 2007.</w:t>
      </w:r>
    </w:p>
    <w:p w14:paraId="3FE17E1F" w14:textId="77777777" w:rsidR="0057014C" w:rsidRPr="00537E03" w:rsidRDefault="0057014C">
      <w:pPr>
        <w:pStyle w:val="Prrafodelista"/>
        <w:numPr>
          <w:ilvl w:val="0"/>
          <w:numId w:val="5"/>
        </w:numPr>
        <w:autoSpaceDE w:val="0"/>
        <w:autoSpaceDN w:val="0"/>
        <w:adjustRightInd w:val="0"/>
        <w:spacing w:before="240" w:after="120" w:line="240" w:lineRule="auto"/>
        <w:ind w:right="0"/>
        <w:rPr>
          <w:rFonts w:ascii="Arial" w:hAnsi="Arial" w:cs="Arial"/>
          <w:b/>
          <w:bCs/>
          <w:sz w:val="24"/>
          <w:szCs w:val="24"/>
        </w:rPr>
      </w:pPr>
      <w:r w:rsidRPr="00537E03">
        <w:rPr>
          <w:rFonts w:ascii="Arial" w:hAnsi="Arial" w:cs="Arial"/>
          <w:bCs/>
          <w:sz w:val="24"/>
          <w:szCs w:val="24"/>
        </w:rPr>
        <w:t xml:space="preserve">Correa M, Alvarenga G, De Brito M, Gonzaga L, Campos </w:t>
      </w:r>
      <w:proofErr w:type="spellStart"/>
      <w:proofErr w:type="gramStart"/>
      <w:r w:rsidRPr="00537E03">
        <w:rPr>
          <w:rFonts w:ascii="Arial" w:hAnsi="Arial" w:cs="Arial"/>
          <w:bCs/>
          <w:sz w:val="24"/>
          <w:szCs w:val="24"/>
        </w:rPr>
        <w:t>V.Gomes</w:t>
      </w:r>
      <w:proofErr w:type="spellEnd"/>
      <w:proofErr w:type="gramEnd"/>
      <w:r w:rsidRPr="00537E03">
        <w:rPr>
          <w:rFonts w:ascii="Arial" w:hAnsi="Arial" w:cs="Arial"/>
          <w:bCs/>
          <w:sz w:val="24"/>
          <w:szCs w:val="24"/>
        </w:rPr>
        <w:t xml:space="preserve"> F. Estudio. Rev. </w:t>
      </w:r>
      <w:proofErr w:type="spellStart"/>
      <w:r w:rsidRPr="00537E03">
        <w:rPr>
          <w:rFonts w:ascii="Arial" w:hAnsi="Arial" w:cs="Arial"/>
          <w:bCs/>
          <w:sz w:val="24"/>
          <w:szCs w:val="24"/>
        </w:rPr>
        <w:t>Saude</w:t>
      </w:r>
      <w:proofErr w:type="spellEnd"/>
      <w:r w:rsidRPr="00537E03">
        <w:rPr>
          <w:rFonts w:ascii="Arial" w:hAnsi="Arial" w:cs="Arial"/>
          <w:bCs/>
          <w:sz w:val="24"/>
          <w:szCs w:val="24"/>
        </w:rPr>
        <w:t xml:space="preserve"> Pública 1993; </w:t>
      </w:r>
      <w:proofErr w:type="spellStart"/>
      <w:r w:rsidRPr="00537E03">
        <w:rPr>
          <w:rFonts w:ascii="Arial" w:hAnsi="Arial" w:cs="Arial"/>
          <w:bCs/>
          <w:sz w:val="24"/>
          <w:szCs w:val="24"/>
        </w:rPr>
        <w:t>vol</w:t>
      </w:r>
      <w:proofErr w:type="spellEnd"/>
      <w:r w:rsidRPr="00537E03">
        <w:rPr>
          <w:rFonts w:ascii="Arial" w:hAnsi="Arial" w:cs="Arial"/>
          <w:bCs/>
          <w:sz w:val="24"/>
          <w:szCs w:val="24"/>
        </w:rPr>
        <w:t xml:space="preserve"> 27 No.4.</w:t>
      </w:r>
    </w:p>
    <w:p w14:paraId="48B04301" w14:textId="77777777" w:rsidR="0057014C" w:rsidRPr="00537E03" w:rsidRDefault="0057014C">
      <w:pPr>
        <w:pStyle w:val="Prrafodelista"/>
        <w:numPr>
          <w:ilvl w:val="0"/>
          <w:numId w:val="5"/>
        </w:numPr>
        <w:autoSpaceDE w:val="0"/>
        <w:autoSpaceDN w:val="0"/>
        <w:adjustRightInd w:val="0"/>
        <w:spacing w:before="240" w:after="120" w:line="240" w:lineRule="auto"/>
        <w:ind w:right="0"/>
        <w:jc w:val="left"/>
        <w:rPr>
          <w:rFonts w:ascii="Arial" w:eastAsia="Calibri" w:hAnsi="Arial" w:cs="Arial"/>
          <w:bCs/>
          <w:sz w:val="24"/>
          <w:szCs w:val="24"/>
          <w:lang w:val="es-MX" w:eastAsia="es-ES_tradnl"/>
        </w:rPr>
      </w:pPr>
      <w:r w:rsidRPr="00537E03">
        <w:rPr>
          <w:rFonts w:ascii="Arial" w:eastAsia="Calibri" w:hAnsi="Arial" w:cs="Arial"/>
          <w:sz w:val="24"/>
          <w:szCs w:val="24"/>
          <w:lang w:val="es-MX" w:eastAsia="es-ES_tradnl"/>
        </w:rPr>
        <w:t xml:space="preserve">Olger Calderón-Arguedas, Adriana </w:t>
      </w:r>
      <w:proofErr w:type="spellStart"/>
      <w:r w:rsidRPr="00537E03">
        <w:rPr>
          <w:rFonts w:ascii="Arial" w:eastAsia="Calibri" w:hAnsi="Arial" w:cs="Arial"/>
          <w:sz w:val="24"/>
          <w:szCs w:val="24"/>
          <w:lang w:val="es-MX" w:eastAsia="es-ES_tradnl"/>
        </w:rPr>
        <w:t>Troyo</w:t>
      </w:r>
      <w:proofErr w:type="spellEnd"/>
      <w:r w:rsidRPr="00537E03">
        <w:rPr>
          <w:rFonts w:ascii="Arial" w:eastAsia="Calibri" w:hAnsi="Arial" w:cs="Arial"/>
          <w:sz w:val="24"/>
          <w:szCs w:val="24"/>
          <w:lang w:val="es-MX" w:eastAsia="es-ES_tradnl"/>
        </w:rPr>
        <w:t>, Mayra E. Solano.</w:t>
      </w:r>
      <w:r w:rsidRPr="00537E03">
        <w:rPr>
          <w:rFonts w:ascii="Arial" w:eastAsia="Calibri" w:hAnsi="Arial" w:cs="Arial"/>
          <w:b/>
          <w:bCs/>
          <w:i/>
          <w:iCs/>
          <w:sz w:val="24"/>
          <w:szCs w:val="24"/>
          <w:lang w:val="es-MX" w:eastAsia="es-ES_tradnl"/>
        </w:rPr>
        <w:t xml:space="preserve"> </w:t>
      </w:r>
      <w:r w:rsidRPr="00537E03">
        <w:rPr>
          <w:rFonts w:ascii="Arial" w:eastAsia="Calibri" w:hAnsi="Arial" w:cs="Arial"/>
          <w:bCs/>
          <w:iCs/>
          <w:sz w:val="24"/>
          <w:szCs w:val="24"/>
          <w:lang w:val="es-MX" w:eastAsia="es-ES_tradnl"/>
        </w:rPr>
        <w:t xml:space="preserve">Caracterización de los sitios de multiplicación de </w:t>
      </w:r>
      <w:r w:rsidRPr="00537E03">
        <w:rPr>
          <w:rFonts w:ascii="Arial" w:eastAsia="Calibri" w:hAnsi="Arial" w:cs="Arial"/>
          <w:sz w:val="24"/>
          <w:szCs w:val="24"/>
          <w:lang w:val="es-MX" w:eastAsia="es-ES_tradnl"/>
        </w:rPr>
        <w:t xml:space="preserve">Aedes aegypti </w:t>
      </w:r>
      <w:r w:rsidRPr="00537E03">
        <w:rPr>
          <w:rFonts w:ascii="Arial" w:eastAsia="Calibri" w:hAnsi="Arial" w:cs="Arial"/>
          <w:bCs/>
          <w:iCs/>
          <w:sz w:val="24"/>
          <w:szCs w:val="24"/>
          <w:lang w:val="es-MX" w:eastAsia="es-ES_tradnl"/>
        </w:rPr>
        <w:t>(</w:t>
      </w:r>
      <w:proofErr w:type="spellStart"/>
      <w:r w:rsidRPr="00537E03">
        <w:rPr>
          <w:rFonts w:ascii="Arial" w:eastAsia="Calibri" w:hAnsi="Arial" w:cs="Arial"/>
          <w:bCs/>
          <w:iCs/>
          <w:sz w:val="24"/>
          <w:szCs w:val="24"/>
          <w:lang w:val="es-MX" w:eastAsia="es-ES_tradnl"/>
        </w:rPr>
        <w:t>Diptera</w:t>
      </w:r>
      <w:proofErr w:type="spellEnd"/>
      <w:r w:rsidRPr="00537E03">
        <w:rPr>
          <w:rFonts w:ascii="Arial" w:eastAsia="Calibri" w:hAnsi="Arial" w:cs="Arial"/>
          <w:bCs/>
          <w:iCs/>
          <w:sz w:val="24"/>
          <w:szCs w:val="24"/>
          <w:lang w:val="es-MX" w:eastAsia="es-ES_tradnl"/>
        </w:rPr>
        <w:t xml:space="preserve">: </w:t>
      </w:r>
      <w:proofErr w:type="spellStart"/>
      <w:r w:rsidRPr="00537E03">
        <w:rPr>
          <w:rFonts w:ascii="Arial" w:eastAsia="Calibri" w:hAnsi="Arial" w:cs="Arial"/>
          <w:bCs/>
          <w:iCs/>
          <w:sz w:val="24"/>
          <w:szCs w:val="24"/>
          <w:lang w:val="es-MX" w:eastAsia="es-ES_tradnl"/>
        </w:rPr>
        <w:t>Culicidae</w:t>
      </w:r>
      <w:proofErr w:type="spellEnd"/>
      <w:r w:rsidRPr="00537E03">
        <w:rPr>
          <w:rFonts w:ascii="Arial" w:eastAsia="Calibri" w:hAnsi="Arial" w:cs="Arial"/>
          <w:bCs/>
          <w:iCs/>
          <w:sz w:val="24"/>
          <w:szCs w:val="24"/>
          <w:lang w:val="es-MX" w:eastAsia="es-ES_tradnl"/>
        </w:rPr>
        <w:t>) en el caserío "La Carpio", San José, Costa Rica durante la estación seca del año 2003.</w:t>
      </w:r>
      <w:r w:rsidRPr="00537E03">
        <w:rPr>
          <w:rFonts w:ascii="Arial" w:eastAsia="Calibri" w:hAnsi="Arial" w:cs="Arial"/>
          <w:bCs/>
          <w:i/>
          <w:iCs/>
          <w:sz w:val="24"/>
          <w:szCs w:val="24"/>
          <w:lang w:val="es-MX" w:eastAsia="es-ES_tradnl"/>
        </w:rPr>
        <w:t xml:space="preserve"> </w:t>
      </w:r>
      <w:proofErr w:type="spellStart"/>
      <w:r w:rsidRPr="00537E03">
        <w:rPr>
          <w:rFonts w:ascii="Arial" w:eastAsia="Calibri" w:hAnsi="Arial" w:cs="Arial"/>
          <w:bCs/>
          <w:i/>
          <w:iCs/>
          <w:sz w:val="24"/>
          <w:szCs w:val="24"/>
          <w:lang w:val="es-MX" w:eastAsia="es-ES_tradnl"/>
        </w:rPr>
        <w:t>Rev</w:t>
      </w:r>
      <w:proofErr w:type="spellEnd"/>
      <w:r w:rsidRPr="00537E03">
        <w:rPr>
          <w:rFonts w:ascii="Arial" w:eastAsia="Calibri" w:hAnsi="Arial" w:cs="Arial"/>
          <w:bCs/>
          <w:i/>
          <w:iCs/>
          <w:sz w:val="24"/>
          <w:szCs w:val="24"/>
          <w:lang w:val="es-MX" w:eastAsia="es-ES_tradnl"/>
        </w:rPr>
        <w:t xml:space="preserve"> </w:t>
      </w:r>
      <w:proofErr w:type="spellStart"/>
      <w:r w:rsidRPr="00537E03">
        <w:rPr>
          <w:rFonts w:ascii="Arial" w:eastAsia="Calibri" w:hAnsi="Arial" w:cs="Arial"/>
          <w:bCs/>
          <w:i/>
          <w:iCs/>
          <w:sz w:val="24"/>
          <w:szCs w:val="24"/>
          <w:lang w:val="es-MX" w:eastAsia="es-ES_tradnl"/>
        </w:rPr>
        <w:t>Biomed</w:t>
      </w:r>
      <w:proofErr w:type="spellEnd"/>
      <w:r w:rsidRPr="00537E03">
        <w:rPr>
          <w:rFonts w:ascii="Arial" w:eastAsia="Calibri" w:hAnsi="Arial" w:cs="Arial"/>
          <w:bCs/>
          <w:i/>
          <w:iCs/>
          <w:sz w:val="24"/>
          <w:szCs w:val="24"/>
          <w:lang w:val="es-MX" w:eastAsia="es-ES_tradnl"/>
        </w:rPr>
        <w:t xml:space="preserve"> 2004; 15:73-79.</w:t>
      </w:r>
      <w:r w:rsidRPr="00537E03">
        <w:rPr>
          <w:rFonts w:ascii="Arial" w:eastAsia="Calibri" w:hAnsi="Arial" w:cs="Arial"/>
          <w:bCs/>
          <w:sz w:val="24"/>
          <w:szCs w:val="24"/>
          <w:lang w:val="es-MX" w:eastAsia="es-ES_tradnl"/>
        </w:rPr>
        <w:t xml:space="preserve"> Vol. 15/No. 2/Abril-</w:t>
      </w:r>
      <w:proofErr w:type="gramStart"/>
      <w:r w:rsidRPr="00537E03">
        <w:rPr>
          <w:rFonts w:ascii="Arial" w:eastAsia="Calibri" w:hAnsi="Arial" w:cs="Arial"/>
          <w:bCs/>
          <w:sz w:val="24"/>
          <w:szCs w:val="24"/>
          <w:lang w:val="es-MX" w:eastAsia="es-ES_tradnl"/>
        </w:rPr>
        <w:t>Junio</w:t>
      </w:r>
      <w:proofErr w:type="gramEnd"/>
      <w:r w:rsidRPr="00537E03">
        <w:rPr>
          <w:rFonts w:ascii="Arial" w:eastAsia="Calibri" w:hAnsi="Arial" w:cs="Arial"/>
          <w:bCs/>
          <w:sz w:val="24"/>
          <w:szCs w:val="24"/>
          <w:lang w:val="es-MX" w:eastAsia="es-ES_tradnl"/>
        </w:rPr>
        <w:t xml:space="preserve">, 2004. </w:t>
      </w:r>
    </w:p>
    <w:p w14:paraId="2D074BBD" w14:textId="77777777" w:rsidR="0057014C" w:rsidRPr="00537E03" w:rsidRDefault="0057014C">
      <w:pPr>
        <w:pStyle w:val="Prrafodelista"/>
        <w:numPr>
          <w:ilvl w:val="0"/>
          <w:numId w:val="5"/>
        </w:numPr>
        <w:autoSpaceDE w:val="0"/>
        <w:autoSpaceDN w:val="0"/>
        <w:adjustRightInd w:val="0"/>
        <w:spacing w:before="240" w:after="120" w:line="240" w:lineRule="auto"/>
        <w:ind w:right="0"/>
        <w:jc w:val="left"/>
        <w:rPr>
          <w:rFonts w:ascii="Arial" w:eastAsia="Calibri" w:hAnsi="Arial" w:cs="Arial"/>
          <w:bCs/>
          <w:iCs/>
          <w:sz w:val="24"/>
          <w:szCs w:val="24"/>
          <w:lang w:val="es-MX" w:eastAsia="es-ES_tradnl"/>
        </w:rPr>
      </w:pPr>
      <w:r w:rsidRPr="00537E03">
        <w:rPr>
          <w:rFonts w:ascii="Arial" w:eastAsia="Calibri" w:hAnsi="Arial" w:cs="Arial"/>
          <w:sz w:val="24"/>
          <w:szCs w:val="24"/>
          <w:lang w:val="es-MX" w:eastAsia="es-ES_tradnl"/>
        </w:rPr>
        <w:t xml:space="preserve">Olger Calderón-Arguedas, Adriana </w:t>
      </w:r>
      <w:proofErr w:type="spellStart"/>
      <w:r w:rsidRPr="00537E03">
        <w:rPr>
          <w:rFonts w:ascii="Arial" w:eastAsia="Calibri" w:hAnsi="Arial" w:cs="Arial"/>
          <w:sz w:val="24"/>
          <w:szCs w:val="24"/>
          <w:lang w:val="es-MX" w:eastAsia="es-ES_tradnl"/>
        </w:rPr>
        <w:t>Troyo</w:t>
      </w:r>
      <w:proofErr w:type="spellEnd"/>
      <w:r w:rsidRPr="00537E03">
        <w:rPr>
          <w:rFonts w:ascii="Arial" w:eastAsia="Calibri" w:hAnsi="Arial" w:cs="Arial"/>
          <w:sz w:val="24"/>
          <w:szCs w:val="24"/>
          <w:lang w:val="es-MX" w:eastAsia="es-ES_tradnl"/>
        </w:rPr>
        <w:t>, Mayra E. Solano.</w:t>
      </w:r>
      <w:r w:rsidRPr="00537E03">
        <w:rPr>
          <w:rFonts w:ascii="Arial" w:eastAsia="Calibri" w:hAnsi="Arial" w:cs="Arial"/>
          <w:b/>
          <w:bCs/>
          <w:i/>
          <w:iCs/>
          <w:sz w:val="24"/>
          <w:szCs w:val="24"/>
          <w:lang w:val="es-MX" w:eastAsia="es-ES_tradnl"/>
        </w:rPr>
        <w:t xml:space="preserve">  </w:t>
      </w:r>
      <w:r w:rsidRPr="00537E03">
        <w:rPr>
          <w:rFonts w:ascii="Arial" w:eastAsia="Calibri" w:hAnsi="Arial" w:cs="Arial"/>
          <w:bCs/>
          <w:iCs/>
          <w:sz w:val="24"/>
          <w:szCs w:val="24"/>
          <w:lang w:val="es-MX" w:eastAsia="es-ES_tradnl"/>
        </w:rPr>
        <w:t>Diversidad larval de mosquitos (</w:t>
      </w:r>
      <w:proofErr w:type="spellStart"/>
      <w:r w:rsidRPr="00537E03">
        <w:rPr>
          <w:rFonts w:ascii="Arial" w:eastAsia="Calibri" w:hAnsi="Arial" w:cs="Arial"/>
          <w:iCs/>
          <w:sz w:val="24"/>
          <w:szCs w:val="24"/>
          <w:lang w:val="es-MX" w:eastAsia="es-ES_tradnl"/>
        </w:rPr>
        <w:t>Diptera</w:t>
      </w:r>
      <w:proofErr w:type="spellEnd"/>
      <w:r w:rsidRPr="00537E03">
        <w:rPr>
          <w:rFonts w:ascii="Arial" w:eastAsia="Calibri" w:hAnsi="Arial" w:cs="Arial"/>
          <w:iCs/>
          <w:sz w:val="24"/>
          <w:szCs w:val="24"/>
          <w:lang w:val="es-MX" w:eastAsia="es-ES_tradnl"/>
        </w:rPr>
        <w:t xml:space="preserve">: </w:t>
      </w:r>
      <w:proofErr w:type="spellStart"/>
      <w:r w:rsidRPr="00537E03">
        <w:rPr>
          <w:rFonts w:ascii="Arial" w:eastAsia="Calibri" w:hAnsi="Arial" w:cs="Arial"/>
          <w:iCs/>
          <w:sz w:val="24"/>
          <w:szCs w:val="24"/>
          <w:lang w:val="es-MX" w:eastAsia="es-ES_tradnl"/>
        </w:rPr>
        <w:t>Culicidae</w:t>
      </w:r>
      <w:proofErr w:type="spellEnd"/>
      <w:r w:rsidRPr="00537E03">
        <w:rPr>
          <w:rFonts w:ascii="Arial" w:eastAsia="Calibri" w:hAnsi="Arial" w:cs="Arial"/>
          <w:bCs/>
          <w:iCs/>
          <w:sz w:val="24"/>
          <w:szCs w:val="24"/>
          <w:lang w:val="es-MX" w:eastAsia="es-ES_tradnl"/>
        </w:rPr>
        <w:t>) en contenedores artificiales procedentes de una comunidad urbana de San José, Costa Rica.</w:t>
      </w:r>
      <w:r w:rsidRPr="00537E03">
        <w:rPr>
          <w:rFonts w:ascii="Arial" w:eastAsia="Calibri" w:hAnsi="Arial" w:cs="Arial"/>
          <w:b/>
          <w:bCs/>
          <w:sz w:val="24"/>
          <w:szCs w:val="24"/>
          <w:lang w:val="es-MX" w:eastAsia="es-ES_tradnl"/>
        </w:rPr>
        <w:t xml:space="preserve"> </w:t>
      </w:r>
      <w:proofErr w:type="spellStart"/>
      <w:r w:rsidRPr="00537E03">
        <w:rPr>
          <w:rFonts w:ascii="Arial" w:eastAsia="Calibri" w:hAnsi="Arial" w:cs="Arial"/>
          <w:bCs/>
          <w:sz w:val="24"/>
          <w:szCs w:val="24"/>
          <w:lang w:val="es-MX" w:eastAsia="es-ES_tradnl"/>
        </w:rPr>
        <w:t>Parasitol</w:t>
      </w:r>
      <w:proofErr w:type="spellEnd"/>
      <w:r w:rsidRPr="00537E03">
        <w:rPr>
          <w:rFonts w:ascii="Arial" w:eastAsia="Calibri" w:hAnsi="Arial" w:cs="Arial"/>
          <w:bCs/>
          <w:sz w:val="24"/>
          <w:szCs w:val="24"/>
          <w:lang w:val="es-MX" w:eastAsia="es-ES_tradnl"/>
        </w:rPr>
        <w:t xml:space="preserve"> </w:t>
      </w:r>
      <w:proofErr w:type="spellStart"/>
      <w:r w:rsidRPr="00537E03">
        <w:rPr>
          <w:rFonts w:ascii="Arial" w:eastAsia="Calibri" w:hAnsi="Arial" w:cs="Arial"/>
          <w:bCs/>
          <w:sz w:val="24"/>
          <w:szCs w:val="24"/>
          <w:lang w:val="es-MX" w:eastAsia="es-ES_tradnl"/>
        </w:rPr>
        <w:t>Latinoam</w:t>
      </w:r>
      <w:proofErr w:type="spellEnd"/>
      <w:r w:rsidRPr="00537E03">
        <w:rPr>
          <w:rFonts w:ascii="Arial" w:eastAsia="Calibri" w:hAnsi="Arial" w:cs="Arial"/>
          <w:bCs/>
          <w:sz w:val="24"/>
          <w:szCs w:val="24"/>
          <w:lang w:val="es-MX" w:eastAsia="es-ES_tradnl"/>
        </w:rPr>
        <w:t xml:space="preserve"> 59: 132 - 136, 2004 FLAP</w:t>
      </w:r>
    </w:p>
    <w:p w14:paraId="0BF16B5A" w14:textId="77777777" w:rsidR="0057014C" w:rsidRPr="00537E03" w:rsidRDefault="0057014C">
      <w:pPr>
        <w:pStyle w:val="Prrafodelista"/>
        <w:numPr>
          <w:ilvl w:val="0"/>
          <w:numId w:val="5"/>
        </w:numPr>
        <w:autoSpaceDE w:val="0"/>
        <w:autoSpaceDN w:val="0"/>
        <w:adjustRightInd w:val="0"/>
        <w:spacing w:before="240" w:after="120" w:line="240" w:lineRule="auto"/>
        <w:ind w:right="0"/>
        <w:rPr>
          <w:rFonts w:ascii="Arial" w:hAnsi="Arial" w:cs="Arial"/>
          <w:bCs/>
          <w:sz w:val="24"/>
          <w:szCs w:val="24"/>
        </w:rPr>
      </w:pPr>
      <w:r w:rsidRPr="00537E03">
        <w:rPr>
          <w:rFonts w:ascii="Arial" w:hAnsi="Arial" w:cs="Arial"/>
          <w:bCs/>
          <w:sz w:val="24"/>
          <w:szCs w:val="24"/>
        </w:rPr>
        <w:lastRenderedPageBreak/>
        <w:t>Rodrigo Marín</w:t>
      </w:r>
      <w:r w:rsidRPr="00537E03">
        <w:rPr>
          <w:rFonts w:ascii="Arial" w:hAnsi="Arial" w:cs="Arial"/>
          <w:sz w:val="24"/>
          <w:szCs w:val="24"/>
        </w:rPr>
        <w:t>;</w:t>
      </w:r>
      <w:r w:rsidRPr="00537E03">
        <w:rPr>
          <w:rFonts w:ascii="Arial" w:hAnsi="Arial" w:cs="Arial"/>
          <w:bCs/>
          <w:sz w:val="24"/>
          <w:szCs w:val="24"/>
        </w:rPr>
        <w:t xml:space="preserve"> María del Carmen </w:t>
      </w:r>
      <w:proofErr w:type="spellStart"/>
      <w:r w:rsidRPr="00537E03">
        <w:rPr>
          <w:rFonts w:ascii="Arial" w:hAnsi="Arial" w:cs="Arial"/>
          <w:bCs/>
          <w:sz w:val="24"/>
          <w:szCs w:val="24"/>
        </w:rPr>
        <w:t>Marquetti</w:t>
      </w:r>
      <w:proofErr w:type="spellEnd"/>
      <w:r w:rsidRPr="00537E03">
        <w:rPr>
          <w:rFonts w:ascii="Arial" w:hAnsi="Arial" w:cs="Arial"/>
          <w:bCs/>
          <w:sz w:val="24"/>
          <w:szCs w:val="24"/>
        </w:rPr>
        <w:t>,</w:t>
      </w:r>
      <w:r w:rsidRPr="00537E03">
        <w:rPr>
          <w:rFonts w:ascii="Arial" w:hAnsi="Arial" w:cs="Arial"/>
          <w:sz w:val="24"/>
          <w:szCs w:val="24"/>
        </w:rPr>
        <w:t xml:space="preserve"> </w:t>
      </w:r>
      <w:r w:rsidRPr="00537E03">
        <w:rPr>
          <w:rFonts w:ascii="Arial" w:hAnsi="Arial" w:cs="Arial"/>
          <w:bCs/>
          <w:sz w:val="24"/>
          <w:szCs w:val="24"/>
        </w:rPr>
        <w:t>Mariela Díaz.</w:t>
      </w:r>
      <w:r w:rsidRPr="00537E03">
        <w:rPr>
          <w:rFonts w:ascii="Arial" w:hAnsi="Arial" w:cs="Arial"/>
          <w:b/>
          <w:bCs/>
          <w:sz w:val="24"/>
          <w:szCs w:val="24"/>
        </w:rPr>
        <w:t xml:space="preserve"> </w:t>
      </w:r>
      <w:r w:rsidRPr="00537E03">
        <w:rPr>
          <w:rFonts w:ascii="Arial" w:hAnsi="Arial" w:cs="Arial"/>
          <w:bCs/>
          <w:sz w:val="24"/>
          <w:szCs w:val="24"/>
        </w:rPr>
        <w:t xml:space="preserve">Índices larvales de </w:t>
      </w:r>
      <w:r w:rsidRPr="00537E03">
        <w:rPr>
          <w:rFonts w:ascii="Arial" w:hAnsi="Arial" w:cs="Arial"/>
          <w:bCs/>
          <w:i/>
          <w:iCs/>
          <w:sz w:val="24"/>
          <w:szCs w:val="24"/>
        </w:rPr>
        <w:t>Aedes aegypti</w:t>
      </w:r>
      <w:r w:rsidRPr="00537E03">
        <w:rPr>
          <w:rFonts w:ascii="Arial" w:hAnsi="Arial" w:cs="Arial"/>
          <w:bCs/>
          <w:sz w:val="24"/>
          <w:szCs w:val="24"/>
        </w:rPr>
        <w:t xml:space="preserve"> antes y después de intervenciones de control en Limón, Costa Rica. Rev. Cubana de Medicina Tropical Vol.61 (2), 2009. </w:t>
      </w:r>
    </w:p>
    <w:p w14:paraId="47B01F6E" w14:textId="77777777" w:rsidR="0057014C" w:rsidRPr="00537E03" w:rsidRDefault="0057014C">
      <w:pPr>
        <w:pStyle w:val="Prrafodelista"/>
        <w:numPr>
          <w:ilvl w:val="0"/>
          <w:numId w:val="5"/>
        </w:numPr>
        <w:autoSpaceDE w:val="0"/>
        <w:autoSpaceDN w:val="0"/>
        <w:adjustRightInd w:val="0"/>
        <w:spacing w:before="240" w:after="120" w:line="240" w:lineRule="auto"/>
        <w:ind w:right="0"/>
        <w:rPr>
          <w:rFonts w:ascii="Arial" w:hAnsi="Arial" w:cs="Arial"/>
          <w:sz w:val="24"/>
          <w:szCs w:val="24"/>
        </w:rPr>
      </w:pPr>
      <w:r w:rsidRPr="00537E03">
        <w:rPr>
          <w:rFonts w:ascii="Arial" w:eastAsia="Calibri" w:hAnsi="Arial" w:cs="Arial"/>
          <w:sz w:val="24"/>
          <w:szCs w:val="24"/>
          <w:lang w:val="es-MX" w:eastAsia="es-ES_tradnl"/>
        </w:rPr>
        <w:t xml:space="preserve">Olger Calderón-Arguedas, Adriana </w:t>
      </w:r>
      <w:proofErr w:type="spellStart"/>
      <w:r w:rsidRPr="00537E03">
        <w:rPr>
          <w:rFonts w:ascii="Arial" w:eastAsia="Calibri" w:hAnsi="Arial" w:cs="Arial"/>
          <w:sz w:val="24"/>
          <w:szCs w:val="24"/>
          <w:lang w:val="es-MX" w:eastAsia="es-ES_tradnl"/>
        </w:rPr>
        <w:t>Troyo</w:t>
      </w:r>
      <w:proofErr w:type="spellEnd"/>
      <w:r w:rsidRPr="00537E03">
        <w:rPr>
          <w:rFonts w:ascii="Arial" w:eastAsia="Calibri" w:hAnsi="Arial" w:cs="Arial"/>
          <w:sz w:val="24"/>
          <w:szCs w:val="24"/>
          <w:lang w:val="es-MX" w:eastAsia="es-ES_tradnl"/>
        </w:rPr>
        <w:t>.</w:t>
      </w:r>
      <w:r w:rsidRPr="00537E03">
        <w:rPr>
          <w:rFonts w:ascii="Arial" w:hAnsi="Arial" w:cs="Arial"/>
          <w:bCs/>
          <w:sz w:val="24"/>
          <w:szCs w:val="24"/>
        </w:rPr>
        <w:t xml:space="preserve"> Evaluación del nicho ecológico deformas larvales de Aedes aegypti y Culex </w:t>
      </w:r>
      <w:proofErr w:type="spellStart"/>
      <w:r w:rsidRPr="00537E03">
        <w:rPr>
          <w:rFonts w:ascii="Arial" w:hAnsi="Arial" w:cs="Arial"/>
          <w:bCs/>
          <w:sz w:val="24"/>
          <w:szCs w:val="24"/>
        </w:rPr>
        <w:t>quinquefasciatus</w:t>
      </w:r>
      <w:proofErr w:type="spellEnd"/>
      <w:r w:rsidRPr="00537E03">
        <w:rPr>
          <w:rFonts w:ascii="Arial" w:hAnsi="Arial" w:cs="Arial"/>
          <w:bCs/>
          <w:sz w:val="24"/>
          <w:szCs w:val="24"/>
        </w:rPr>
        <w:t xml:space="preserve"> (Díptera: </w:t>
      </w:r>
      <w:proofErr w:type="spellStart"/>
      <w:r w:rsidRPr="00537E03">
        <w:rPr>
          <w:rFonts w:ascii="Arial" w:hAnsi="Arial" w:cs="Arial"/>
          <w:bCs/>
          <w:sz w:val="24"/>
          <w:szCs w:val="24"/>
        </w:rPr>
        <w:t>Culicidae</w:t>
      </w:r>
      <w:proofErr w:type="spellEnd"/>
      <w:r w:rsidRPr="00537E03">
        <w:rPr>
          <w:rFonts w:ascii="Arial" w:hAnsi="Arial" w:cs="Arial"/>
          <w:bCs/>
          <w:sz w:val="24"/>
          <w:szCs w:val="24"/>
        </w:rPr>
        <w:t>) en una comunidad urbana de San José, Costa Rica.</w:t>
      </w:r>
      <w:r w:rsidRPr="00537E03">
        <w:rPr>
          <w:rFonts w:ascii="Arial" w:hAnsi="Arial" w:cs="Arial"/>
          <w:sz w:val="24"/>
          <w:szCs w:val="24"/>
        </w:rPr>
        <w:t xml:space="preserve"> </w:t>
      </w:r>
      <w:proofErr w:type="spellStart"/>
      <w:r w:rsidRPr="00537E03">
        <w:rPr>
          <w:rFonts w:ascii="Arial" w:hAnsi="Arial" w:cs="Arial"/>
          <w:sz w:val="24"/>
          <w:szCs w:val="24"/>
        </w:rPr>
        <w:t>Parasitol</w:t>
      </w:r>
      <w:proofErr w:type="spellEnd"/>
      <w:r w:rsidRPr="00537E03">
        <w:rPr>
          <w:rFonts w:ascii="Arial" w:hAnsi="Arial" w:cs="Arial"/>
          <w:sz w:val="24"/>
          <w:szCs w:val="24"/>
        </w:rPr>
        <w:t xml:space="preserve"> </w:t>
      </w:r>
      <w:proofErr w:type="spellStart"/>
      <w:r w:rsidRPr="00537E03">
        <w:rPr>
          <w:rFonts w:ascii="Arial" w:hAnsi="Arial" w:cs="Arial"/>
          <w:sz w:val="24"/>
          <w:szCs w:val="24"/>
        </w:rPr>
        <w:t>Latinoam</w:t>
      </w:r>
      <w:proofErr w:type="spellEnd"/>
      <w:r w:rsidRPr="00537E03">
        <w:rPr>
          <w:rFonts w:ascii="Arial" w:hAnsi="Arial" w:cs="Arial"/>
          <w:sz w:val="24"/>
          <w:szCs w:val="24"/>
        </w:rPr>
        <w:t xml:space="preserve"> 62: 142 -147, 2007 FLAP</w:t>
      </w:r>
    </w:p>
    <w:p w14:paraId="4AB2A098" w14:textId="77777777" w:rsidR="0057014C" w:rsidRPr="00537E03" w:rsidRDefault="0057014C">
      <w:pPr>
        <w:pStyle w:val="Prrafodelista"/>
        <w:numPr>
          <w:ilvl w:val="0"/>
          <w:numId w:val="5"/>
        </w:numPr>
        <w:autoSpaceDE w:val="0"/>
        <w:autoSpaceDN w:val="0"/>
        <w:adjustRightInd w:val="0"/>
        <w:spacing w:before="240" w:after="120" w:line="240" w:lineRule="auto"/>
        <w:ind w:right="0"/>
        <w:jc w:val="left"/>
        <w:rPr>
          <w:rFonts w:ascii="Arial" w:eastAsia="Calibri" w:hAnsi="Arial" w:cs="Arial"/>
          <w:sz w:val="24"/>
          <w:szCs w:val="24"/>
          <w:lang w:val="es-MX" w:eastAsia="es-ES_tradnl"/>
        </w:rPr>
      </w:pPr>
      <w:proofErr w:type="spellStart"/>
      <w:r w:rsidRPr="00537E03">
        <w:rPr>
          <w:rFonts w:ascii="Arial" w:eastAsia="Calibri" w:hAnsi="Arial" w:cs="Arial"/>
          <w:sz w:val="24"/>
          <w:szCs w:val="24"/>
          <w:lang w:val="es-MX" w:eastAsia="es-ES_tradnl"/>
        </w:rPr>
        <w:t>Bisset</w:t>
      </w:r>
      <w:proofErr w:type="spellEnd"/>
      <w:r w:rsidRPr="00537E03">
        <w:rPr>
          <w:rFonts w:ascii="Arial" w:eastAsia="Calibri" w:hAnsi="Arial" w:cs="Arial"/>
          <w:sz w:val="24"/>
          <w:szCs w:val="24"/>
          <w:lang w:val="es-MX" w:eastAsia="es-ES_tradnl"/>
        </w:rPr>
        <w:t xml:space="preserve"> J, </w:t>
      </w:r>
      <w:proofErr w:type="spellStart"/>
      <w:r w:rsidRPr="00537E03">
        <w:rPr>
          <w:rFonts w:ascii="Arial" w:eastAsia="Calibri" w:hAnsi="Arial" w:cs="Arial"/>
          <w:sz w:val="24"/>
          <w:szCs w:val="24"/>
          <w:lang w:val="es-MX" w:eastAsia="es-ES_tradnl"/>
        </w:rPr>
        <w:t>Marquetti</w:t>
      </w:r>
      <w:proofErr w:type="spellEnd"/>
      <w:r w:rsidRPr="00537E03">
        <w:rPr>
          <w:rFonts w:ascii="Arial" w:eastAsia="Calibri" w:hAnsi="Arial" w:cs="Arial"/>
          <w:sz w:val="24"/>
          <w:szCs w:val="24"/>
          <w:lang w:val="es-MX" w:eastAsia="es-ES_tradnl"/>
        </w:rPr>
        <w:t xml:space="preserve"> M, González B, Mendizábal M, Navarro A. La abundancia larval de mosquitos urbanos durante la campaña de erradicación del </w:t>
      </w:r>
      <w:r w:rsidRPr="00537E03">
        <w:rPr>
          <w:rFonts w:ascii="Arial" w:eastAsia="Calibri" w:hAnsi="Arial" w:cs="Arial"/>
          <w:i/>
          <w:iCs/>
          <w:sz w:val="24"/>
          <w:szCs w:val="24"/>
          <w:lang w:val="es-MX" w:eastAsia="es-ES_tradnl"/>
        </w:rPr>
        <w:t xml:space="preserve">Aedes aegypti </w:t>
      </w:r>
      <w:r w:rsidRPr="00537E03">
        <w:rPr>
          <w:rFonts w:ascii="Arial" w:eastAsia="Calibri" w:hAnsi="Arial" w:cs="Arial"/>
          <w:sz w:val="24"/>
          <w:szCs w:val="24"/>
          <w:lang w:val="es-MX" w:eastAsia="es-ES_tradnl"/>
        </w:rPr>
        <w:t>(</w:t>
      </w:r>
      <w:proofErr w:type="spellStart"/>
      <w:r w:rsidRPr="00537E03">
        <w:rPr>
          <w:rFonts w:ascii="Arial" w:eastAsia="Calibri" w:hAnsi="Arial" w:cs="Arial"/>
          <w:sz w:val="24"/>
          <w:szCs w:val="24"/>
          <w:lang w:val="es-MX" w:eastAsia="es-ES_tradnl"/>
        </w:rPr>
        <w:t>Linnaeus</w:t>
      </w:r>
      <w:proofErr w:type="spellEnd"/>
      <w:r w:rsidRPr="00537E03">
        <w:rPr>
          <w:rFonts w:ascii="Arial" w:eastAsia="Calibri" w:hAnsi="Arial" w:cs="Arial"/>
          <w:sz w:val="24"/>
          <w:szCs w:val="24"/>
          <w:lang w:val="es-MX" w:eastAsia="es-ES_tradnl"/>
        </w:rPr>
        <w:t xml:space="preserve">, 1762) y del dengue en Cuba (1981-82). </w:t>
      </w:r>
      <w:proofErr w:type="spellStart"/>
      <w:r w:rsidRPr="00537E03">
        <w:rPr>
          <w:rFonts w:ascii="Arial" w:eastAsia="Calibri" w:hAnsi="Arial" w:cs="Arial"/>
          <w:sz w:val="24"/>
          <w:szCs w:val="24"/>
          <w:lang w:val="es-MX" w:eastAsia="es-ES_tradnl"/>
        </w:rPr>
        <w:t>Rev</w:t>
      </w:r>
      <w:proofErr w:type="spellEnd"/>
      <w:r w:rsidRPr="00537E03">
        <w:rPr>
          <w:rFonts w:ascii="Arial" w:eastAsia="Calibri" w:hAnsi="Arial" w:cs="Arial"/>
          <w:sz w:val="24"/>
          <w:szCs w:val="24"/>
          <w:lang w:val="es-MX" w:eastAsia="es-ES_tradnl"/>
        </w:rPr>
        <w:t xml:space="preserve"> </w:t>
      </w:r>
      <w:proofErr w:type="spellStart"/>
      <w:r w:rsidRPr="00537E03">
        <w:rPr>
          <w:rFonts w:ascii="Arial" w:eastAsia="Calibri" w:hAnsi="Arial" w:cs="Arial"/>
          <w:sz w:val="24"/>
          <w:szCs w:val="24"/>
          <w:lang w:val="es-MX" w:eastAsia="es-ES_tradnl"/>
        </w:rPr>
        <w:t>Cub</w:t>
      </w:r>
      <w:proofErr w:type="spellEnd"/>
      <w:r w:rsidRPr="00537E03">
        <w:rPr>
          <w:rFonts w:ascii="Arial" w:eastAsia="Calibri" w:hAnsi="Arial" w:cs="Arial"/>
          <w:sz w:val="24"/>
          <w:szCs w:val="24"/>
          <w:lang w:val="es-MX" w:eastAsia="es-ES_tradnl"/>
        </w:rPr>
        <w:t xml:space="preserve"> </w:t>
      </w:r>
      <w:proofErr w:type="spellStart"/>
      <w:r w:rsidRPr="00537E03">
        <w:rPr>
          <w:rFonts w:ascii="Arial" w:eastAsia="Calibri" w:hAnsi="Arial" w:cs="Arial"/>
          <w:sz w:val="24"/>
          <w:szCs w:val="24"/>
          <w:lang w:val="es-MX" w:eastAsia="es-ES_tradnl"/>
        </w:rPr>
        <w:t>Med</w:t>
      </w:r>
      <w:proofErr w:type="spellEnd"/>
      <w:r w:rsidRPr="00537E03">
        <w:rPr>
          <w:rFonts w:ascii="Arial" w:eastAsia="Calibri" w:hAnsi="Arial" w:cs="Arial"/>
          <w:sz w:val="24"/>
          <w:szCs w:val="24"/>
          <w:lang w:val="es-MX" w:eastAsia="es-ES_tradnl"/>
        </w:rPr>
        <w:t xml:space="preserve"> </w:t>
      </w:r>
      <w:proofErr w:type="spellStart"/>
      <w:r w:rsidRPr="00537E03">
        <w:rPr>
          <w:rFonts w:ascii="Arial" w:eastAsia="Calibri" w:hAnsi="Arial" w:cs="Arial"/>
          <w:sz w:val="24"/>
          <w:szCs w:val="24"/>
          <w:lang w:val="es-MX" w:eastAsia="es-ES_tradnl"/>
        </w:rPr>
        <w:t>Trop</w:t>
      </w:r>
      <w:proofErr w:type="spellEnd"/>
      <w:r w:rsidRPr="00537E03">
        <w:rPr>
          <w:rFonts w:ascii="Arial" w:eastAsia="Calibri" w:hAnsi="Arial" w:cs="Arial"/>
          <w:sz w:val="24"/>
          <w:szCs w:val="24"/>
          <w:lang w:val="es-MX" w:eastAsia="es-ES_tradnl"/>
        </w:rPr>
        <w:t xml:space="preserve"> 1985; 37:161-8.</w:t>
      </w:r>
    </w:p>
    <w:p w14:paraId="41C7B4B2" w14:textId="77777777" w:rsidR="0057014C" w:rsidRPr="00537E03" w:rsidRDefault="0057014C">
      <w:pPr>
        <w:pStyle w:val="Prrafodelista"/>
        <w:numPr>
          <w:ilvl w:val="0"/>
          <w:numId w:val="5"/>
        </w:numPr>
        <w:autoSpaceDE w:val="0"/>
        <w:autoSpaceDN w:val="0"/>
        <w:adjustRightInd w:val="0"/>
        <w:spacing w:before="240" w:after="120" w:line="240" w:lineRule="auto"/>
        <w:ind w:right="0"/>
        <w:jc w:val="left"/>
        <w:rPr>
          <w:rFonts w:ascii="Arial" w:eastAsia="Calibri" w:hAnsi="Arial" w:cs="Arial"/>
          <w:sz w:val="24"/>
          <w:szCs w:val="24"/>
          <w:lang w:val="en-US" w:eastAsia="es-ES_tradnl"/>
        </w:rPr>
      </w:pPr>
      <w:r w:rsidRPr="00537E03">
        <w:rPr>
          <w:rFonts w:ascii="Arial" w:eastAsia="Calibri" w:hAnsi="Arial" w:cs="Arial"/>
          <w:sz w:val="24"/>
          <w:szCs w:val="24"/>
          <w:lang w:val="es-MX" w:eastAsia="es-ES_tradnl"/>
        </w:rPr>
        <w:t xml:space="preserve">Sánchez L, </w:t>
      </w:r>
      <w:proofErr w:type="spellStart"/>
      <w:r w:rsidRPr="00537E03">
        <w:rPr>
          <w:rFonts w:ascii="Arial" w:eastAsia="Calibri" w:hAnsi="Arial" w:cs="Arial"/>
          <w:sz w:val="24"/>
          <w:szCs w:val="24"/>
          <w:lang w:val="es-MX" w:eastAsia="es-ES_tradnl"/>
        </w:rPr>
        <w:t>Vanlerberghe</w:t>
      </w:r>
      <w:proofErr w:type="spellEnd"/>
      <w:r w:rsidRPr="00537E03">
        <w:rPr>
          <w:rFonts w:ascii="Arial" w:eastAsia="Calibri" w:hAnsi="Arial" w:cs="Arial"/>
          <w:sz w:val="24"/>
          <w:szCs w:val="24"/>
          <w:lang w:val="es-MX" w:eastAsia="es-ES_tradnl"/>
        </w:rPr>
        <w:t xml:space="preserve"> V, Alfonso </w:t>
      </w:r>
      <w:proofErr w:type="gramStart"/>
      <w:r w:rsidRPr="00537E03">
        <w:rPr>
          <w:rFonts w:ascii="Arial" w:eastAsia="Calibri" w:hAnsi="Arial" w:cs="Arial"/>
          <w:sz w:val="24"/>
          <w:szCs w:val="24"/>
          <w:lang w:val="es-MX" w:eastAsia="es-ES_tradnl"/>
        </w:rPr>
        <w:t>L ,</w:t>
      </w:r>
      <w:proofErr w:type="gramEnd"/>
      <w:r w:rsidRPr="00537E03">
        <w:rPr>
          <w:rFonts w:ascii="Arial" w:eastAsia="Calibri" w:hAnsi="Arial" w:cs="Arial"/>
          <w:sz w:val="24"/>
          <w:szCs w:val="24"/>
          <w:lang w:val="es-MX" w:eastAsia="es-ES_tradnl"/>
        </w:rPr>
        <w:t xml:space="preserve"> </w:t>
      </w:r>
      <w:proofErr w:type="spellStart"/>
      <w:r w:rsidRPr="00537E03">
        <w:rPr>
          <w:rFonts w:ascii="Arial" w:eastAsia="Calibri" w:hAnsi="Arial" w:cs="Arial"/>
          <w:sz w:val="24"/>
          <w:szCs w:val="24"/>
          <w:lang w:val="es-MX" w:eastAsia="es-ES_tradnl"/>
        </w:rPr>
        <w:t>Marquetti</w:t>
      </w:r>
      <w:proofErr w:type="spellEnd"/>
      <w:r w:rsidRPr="00537E03">
        <w:rPr>
          <w:rFonts w:ascii="Arial" w:eastAsia="Calibri" w:hAnsi="Arial" w:cs="Arial"/>
          <w:sz w:val="24"/>
          <w:szCs w:val="24"/>
          <w:lang w:val="es-MX" w:eastAsia="es-ES_tradnl"/>
        </w:rPr>
        <w:t xml:space="preserve"> M, Guzmán MG, </w:t>
      </w:r>
      <w:proofErr w:type="spellStart"/>
      <w:r w:rsidRPr="00537E03">
        <w:rPr>
          <w:rFonts w:ascii="Arial" w:eastAsia="Calibri" w:hAnsi="Arial" w:cs="Arial"/>
          <w:sz w:val="24"/>
          <w:szCs w:val="24"/>
          <w:lang w:val="es-MX" w:eastAsia="es-ES_tradnl"/>
        </w:rPr>
        <w:t>Bisset</w:t>
      </w:r>
      <w:proofErr w:type="spellEnd"/>
      <w:r w:rsidRPr="00537E03">
        <w:rPr>
          <w:rFonts w:ascii="Arial" w:eastAsia="Calibri" w:hAnsi="Arial" w:cs="Arial"/>
          <w:sz w:val="24"/>
          <w:szCs w:val="24"/>
          <w:lang w:val="es-MX" w:eastAsia="es-ES_tradnl"/>
        </w:rPr>
        <w:t xml:space="preserve"> J, Van </w:t>
      </w:r>
      <w:proofErr w:type="spellStart"/>
      <w:r w:rsidRPr="00537E03">
        <w:rPr>
          <w:rFonts w:ascii="Arial" w:eastAsia="Calibri" w:hAnsi="Arial" w:cs="Arial"/>
          <w:sz w:val="24"/>
          <w:szCs w:val="24"/>
          <w:lang w:val="es-MX" w:eastAsia="es-ES_tradnl"/>
        </w:rPr>
        <w:t>der</w:t>
      </w:r>
      <w:proofErr w:type="spellEnd"/>
      <w:r w:rsidRPr="00537E03">
        <w:rPr>
          <w:rFonts w:ascii="Arial" w:eastAsia="Calibri" w:hAnsi="Arial" w:cs="Arial"/>
          <w:sz w:val="24"/>
          <w:szCs w:val="24"/>
          <w:lang w:val="es-MX" w:eastAsia="es-ES_tradnl"/>
        </w:rPr>
        <w:t xml:space="preserve"> </w:t>
      </w:r>
      <w:proofErr w:type="spellStart"/>
      <w:r w:rsidRPr="00537E03">
        <w:rPr>
          <w:rFonts w:ascii="Arial" w:eastAsia="Calibri" w:hAnsi="Arial" w:cs="Arial"/>
          <w:sz w:val="24"/>
          <w:szCs w:val="24"/>
          <w:lang w:val="es-MX" w:eastAsia="es-ES_tradnl"/>
        </w:rPr>
        <w:t>Stuyft</w:t>
      </w:r>
      <w:proofErr w:type="spellEnd"/>
      <w:r w:rsidRPr="00537E03">
        <w:rPr>
          <w:rFonts w:ascii="Arial" w:eastAsia="Calibri" w:hAnsi="Arial" w:cs="Arial"/>
          <w:sz w:val="24"/>
          <w:szCs w:val="24"/>
          <w:lang w:val="es-MX" w:eastAsia="es-ES_tradnl"/>
        </w:rPr>
        <w:t xml:space="preserve"> P. </w:t>
      </w:r>
      <w:proofErr w:type="spellStart"/>
      <w:r w:rsidRPr="00537E03">
        <w:rPr>
          <w:rFonts w:ascii="Arial" w:eastAsia="Calibri" w:hAnsi="Arial" w:cs="Arial"/>
          <w:i/>
          <w:iCs/>
          <w:sz w:val="24"/>
          <w:szCs w:val="24"/>
          <w:lang w:val="es-MX" w:eastAsia="es-ES_tradnl"/>
        </w:rPr>
        <w:t>Ae</w:t>
      </w:r>
      <w:proofErr w:type="spellEnd"/>
      <w:r w:rsidRPr="00537E03">
        <w:rPr>
          <w:rFonts w:ascii="Arial" w:eastAsia="Calibri" w:hAnsi="Arial" w:cs="Arial"/>
          <w:i/>
          <w:iCs/>
          <w:sz w:val="24"/>
          <w:szCs w:val="24"/>
          <w:lang w:val="es-MX" w:eastAsia="es-ES_tradnl"/>
        </w:rPr>
        <w:t xml:space="preserve">. aegypti </w:t>
      </w:r>
      <w:r w:rsidRPr="00537E03">
        <w:rPr>
          <w:rFonts w:ascii="Arial" w:eastAsia="Calibri" w:hAnsi="Arial" w:cs="Arial"/>
          <w:sz w:val="24"/>
          <w:szCs w:val="24"/>
          <w:lang w:val="es-MX" w:eastAsia="es-ES_tradnl"/>
        </w:rPr>
        <w:t xml:space="preserve">larval </w:t>
      </w:r>
      <w:proofErr w:type="spellStart"/>
      <w:r w:rsidRPr="00537E03">
        <w:rPr>
          <w:rFonts w:ascii="Arial" w:eastAsia="Calibri" w:hAnsi="Arial" w:cs="Arial"/>
          <w:sz w:val="24"/>
          <w:szCs w:val="24"/>
          <w:lang w:val="es-MX" w:eastAsia="es-ES_tradnl"/>
        </w:rPr>
        <w:t>indices</w:t>
      </w:r>
      <w:proofErr w:type="spellEnd"/>
      <w:r w:rsidRPr="00537E03">
        <w:rPr>
          <w:rFonts w:ascii="Arial" w:eastAsia="Calibri" w:hAnsi="Arial" w:cs="Arial"/>
          <w:sz w:val="24"/>
          <w:szCs w:val="24"/>
          <w:lang w:val="es-MX" w:eastAsia="es-ES_tradnl"/>
        </w:rPr>
        <w:t xml:space="preserve"> and </w:t>
      </w:r>
      <w:proofErr w:type="spellStart"/>
      <w:r w:rsidRPr="00537E03">
        <w:rPr>
          <w:rFonts w:ascii="Arial" w:eastAsia="Calibri" w:hAnsi="Arial" w:cs="Arial"/>
          <w:sz w:val="24"/>
          <w:szCs w:val="24"/>
          <w:lang w:val="es-MX" w:eastAsia="es-ES_tradnl"/>
        </w:rPr>
        <w:t>risk</w:t>
      </w:r>
      <w:proofErr w:type="spellEnd"/>
      <w:r w:rsidRPr="00537E03">
        <w:rPr>
          <w:rFonts w:ascii="Arial" w:eastAsia="Calibri" w:hAnsi="Arial" w:cs="Arial"/>
          <w:sz w:val="24"/>
          <w:szCs w:val="24"/>
          <w:lang w:val="es-MX" w:eastAsia="es-ES_tradnl"/>
        </w:rPr>
        <w:t xml:space="preserve"> for dengue </w:t>
      </w:r>
      <w:proofErr w:type="spellStart"/>
      <w:r w:rsidRPr="00537E03">
        <w:rPr>
          <w:rFonts w:ascii="Arial" w:eastAsia="Calibri" w:hAnsi="Arial" w:cs="Arial"/>
          <w:sz w:val="24"/>
          <w:szCs w:val="24"/>
          <w:lang w:val="es-MX" w:eastAsia="es-ES_tradnl"/>
        </w:rPr>
        <w:t>epidemics</w:t>
      </w:r>
      <w:proofErr w:type="spellEnd"/>
      <w:r w:rsidRPr="00537E03">
        <w:rPr>
          <w:rFonts w:ascii="Arial" w:eastAsia="Calibri" w:hAnsi="Arial" w:cs="Arial"/>
          <w:sz w:val="24"/>
          <w:szCs w:val="24"/>
          <w:lang w:val="es-MX" w:eastAsia="es-ES_tradnl"/>
        </w:rPr>
        <w:t xml:space="preserve">. </w:t>
      </w:r>
      <w:proofErr w:type="spellStart"/>
      <w:r w:rsidRPr="00537E03">
        <w:rPr>
          <w:rFonts w:ascii="Arial" w:eastAsia="Calibri" w:hAnsi="Arial" w:cs="Arial"/>
          <w:sz w:val="24"/>
          <w:szCs w:val="24"/>
          <w:lang w:val="en-US" w:eastAsia="es-ES_tradnl"/>
        </w:rPr>
        <w:t>Em</w:t>
      </w:r>
      <w:proofErr w:type="spellEnd"/>
      <w:r w:rsidRPr="00537E03">
        <w:rPr>
          <w:rFonts w:ascii="Arial" w:eastAsia="Calibri" w:hAnsi="Arial" w:cs="Arial"/>
          <w:sz w:val="24"/>
          <w:szCs w:val="24"/>
          <w:lang w:val="en-US" w:eastAsia="es-ES_tradnl"/>
        </w:rPr>
        <w:t xml:space="preserve"> Infect Dis 2006; 12:800-806.</w:t>
      </w:r>
    </w:p>
    <w:p w14:paraId="256BE376" w14:textId="77777777" w:rsidR="0057014C" w:rsidRPr="00537E03" w:rsidRDefault="0057014C">
      <w:pPr>
        <w:pStyle w:val="Prrafodelista"/>
        <w:numPr>
          <w:ilvl w:val="0"/>
          <w:numId w:val="5"/>
        </w:numPr>
        <w:autoSpaceDE w:val="0"/>
        <w:autoSpaceDN w:val="0"/>
        <w:adjustRightInd w:val="0"/>
        <w:spacing w:before="240" w:after="120" w:line="240" w:lineRule="auto"/>
        <w:ind w:right="0"/>
        <w:jc w:val="left"/>
        <w:rPr>
          <w:rFonts w:ascii="Arial" w:hAnsi="Arial" w:cs="Arial"/>
          <w:sz w:val="24"/>
          <w:szCs w:val="24"/>
        </w:rPr>
      </w:pPr>
      <w:r w:rsidRPr="00537E03">
        <w:rPr>
          <w:rFonts w:ascii="Arial" w:eastAsia="Calibri" w:hAnsi="Arial" w:cs="Arial"/>
          <w:sz w:val="24"/>
          <w:szCs w:val="24"/>
          <w:lang w:val="es-CR" w:eastAsia="es-ES_tradnl"/>
        </w:rPr>
        <w:t xml:space="preserve">Barrera R, Amador M, Clark GG. </w:t>
      </w:r>
      <w:r w:rsidRPr="00537E03">
        <w:rPr>
          <w:rFonts w:ascii="Arial" w:eastAsia="Calibri" w:hAnsi="Arial" w:cs="Arial"/>
          <w:sz w:val="24"/>
          <w:szCs w:val="24"/>
          <w:lang w:val="en-US" w:eastAsia="es-ES_tradnl"/>
        </w:rPr>
        <w:t xml:space="preserve">Use of the pupal survey technique for measuring </w:t>
      </w:r>
      <w:r w:rsidRPr="00537E03">
        <w:rPr>
          <w:rFonts w:ascii="Arial" w:eastAsia="Calibri" w:hAnsi="Arial" w:cs="Arial"/>
          <w:i/>
          <w:iCs/>
          <w:sz w:val="24"/>
          <w:szCs w:val="24"/>
          <w:lang w:val="en-US" w:eastAsia="es-ES_tradnl"/>
        </w:rPr>
        <w:t xml:space="preserve">Ae. aegypti </w:t>
      </w:r>
      <w:r w:rsidRPr="00537E03">
        <w:rPr>
          <w:rFonts w:ascii="Arial" w:eastAsia="Calibri" w:hAnsi="Arial" w:cs="Arial"/>
          <w:sz w:val="24"/>
          <w:szCs w:val="24"/>
          <w:lang w:val="en-US" w:eastAsia="es-ES_tradnl"/>
        </w:rPr>
        <w:t xml:space="preserve">(Diptera: Culicidae) productivity in Puerto Rico. </w:t>
      </w:r>
      <w:r w:rsidRPr="00537E03">
        <w:rPr>
          <w:rFonts w:ascii="Arial" w:eastAsia="Calibri" w:hAnsi="Arial" w:cs="Arial"/>
          <w:sz w:val="24"/>
          <w:szCs w:val="24"/>
          <w:lang w:val="es-MX" w:eastAsia="es-ES_tradnl"/>
        </w:rPr>
        <w:t xml:space="preserve">Am J </w:t>
      </w:r>
      <w:proofErr w:type="spellStart"/>
      <w:r w:rsidRPr="00537E03">
        <w:rPr>
          <w:rFonts w:ascii="Arial" w:eastAsia="Calibri" w:hAnsi="Arial" w:cs="Arial"/>
          <w:sz w:val="24"/>
          <w:szCs w:val="24"/>
          <w:lang w:val="es-MX" w:eastAsia="es-ES_tradnl"/>
        </w:rPr>
        <w:t>Trop</w:t>
      </w:r>
      <w:proofErr w:type="spellEnd"/>
      <w:r w:rsidRPr="00537E03">
        <w:rPr>
          <w:rFonts w:ascii="Arial" w:eastAsia="Calibri" w:hAnsi="Arial" w:cs="Arial"/>
          <w:sz w:val="24"/>
          <w:szCs w:val="24"/>
          <w:lang w:val="es-MX" w:eastAsia="es-ES_tradnl"/>
        </w:rPr>
        <w:t xml:space="preserve"> </w:t>
      </w:r>
      <w:proofErr w:type="spellStart"/>
      <w:r w:rsidRPr="00537E03">
        <w:rPr>
          <w:rFonts w:ascii="Arial" w:eastAsia="Calibri" w:hAnsi="Arial" w:cs="Arial"/>
          <w:sz w:val="24"/>
          <w:szCs w:val="24"/>
          <w:lang w:val="es-MX" w:eastAsia="es-ES_tradnl"/>
        </w:rPr>
        <w:t>Med</w:t>
      </w:r>
      <w:proofErr w:type="spellEnd"/>
      <w:r w:rsidRPr="00537E03">
        <w:rPr>
          <w:rFonts w:ascii="Arial" w:eastAsia="Calibri" w:hAnsi="Arial" w:cs="Arial"/>
          <w:sz w:val="24"/>
          <w:szCs w:val="24"/>
          <w:lang w:val="es-MX" w:eastAsia="es-ES_tradnl"/>
        </w:rPr>
        <w:t xml:space="preserve"> </w:t>
      </w:r>
      <w:proofErr w:type="spellStart"/>
      <w:r w:rsidRPr="00537E03">
        <w:rPr>
          <w:rFonts w:ascii="Arial" w:eastAsia="Calibri" w:hAnsi="Arial" w:cs="Arial"/>
          <w:sz w:val="24"/>
          <w:szCs w:val="24"/>
          <w:lang w:val="es-MX" w:eastAsia="es-ES_tradnl"/>
        </w:rPr>
        <w:t>Hyg</w:t>
      </w:r>
      <w:proofErr w:type="spellEnd"/>
      <w:r w:rsidRPr="00537E03">
        <w:rPr>
          <w:rFonts w:ascii="Arial" w:eastAsia="Calibri" w:hAnsi="Arial" w:cs="Arial"/>
          <w:sz w:val="24"/>
          <w:szCs w:val="24"/>
          <w:lang w:val="es-MX" w:eastAsia="es-ES_tradnl"/>
        </w:rPr>
        <w:t xml:space="preserve"> 2006; 43:290-302</w:t>
      </w:r>
    </w:p>
    <w:p w14:paraId="3701F4B1" w14:textId="77777777" w:rsidR="0057014C" w:rsidRPr="00537E03" w:rsidRDefault="0057014C">
      <w:pPr>
        <w:pStyle w:val="Prrafodelista"/>
        <w:numPr>
          <w:ilvl w:val="0"/>
          <w:numId w:val="5"/>
        </w:numPr>
        <w:autoSpaceDE w:val="0"/>
        <w:autoSpaceDN w:val="0"/>
        <w:adjustRightInd w:val="0"/>
        <w:spacing w:before="240" w:after="120" w:line="240" w:lineRule="auto"/>
        <w:ind w:right="0"/>
        <w:rPr>
          <w:rFonts w:ascii="Arial" w:hAnsi="Arial" w:cs="Arial"/>
          <w:sz w:val="24"/>
          <w:szCs w:val="24"/>
          <w:lang w:val="en-US"/>
        </w:rPr>
      </w:pPr>
      <w:r w:rsidRPr="00537E03">
        <w:rPr>
          <w:rFonts w:ascii="Arial" w:hAnsi="Arial" w:cs="Arial"/>
          <w:sz w:val="24"/>
          <w:szCs w:val="24"/>
        </w:rPr>
        <w:t xml:space="preserve">Méndez Espinosa E, Ramos EG. Asociación de índices larvarios de </w:t>
      </w:r>
      <w:r w:rsidRPr="00537E03">
        <w:rPr>
          <w:rFonts w:ascii="Arial" w:hAnsi="Arial" w:cs="Arial"/>
          <w:i/>
          <w:iCs/>
          <w:sz w:val="24"/>
          <w:szCs w:val="24"/>
        </w:rPr>
        <w:t>Aedes aegypti</w:t>
      </w:r>
      <w:r w:rsidRPr="00537E03">
        <w:rPr>
          <w:rFonts w:ascii="Arial" w:hAnsi="Arial" w:cs="Arial"/>
          <w:sz w:val="24"/>
          <w:szCs w:val="24"/>
        </w:rPr>
        <w:t xml:space="preserve"> y dengue. </w:t>
      </w:r>
      <w:r w:rsidRPr="00537E03">
        <w:rPr>
          <w:rFonts w:ascii="Arial" w:hAnsi="Arial" w:cs="Arial"/>
          <w:sz w:val="24"/>
          <w:szCs w:val="24"/>
          <w:lang w:val="en-US"/>
        </w:rPr>
        <w:t xml:space="preserve">RESPYN. </w:t>
      </w:r>
      <w:proofErr w:type="gramStart"/>
      <w:r w:rsidRPr="00537E03">
        <w:rPr>
          <w:rFonts w:ascii="Arial" w:hAnsi="Arial" w:cs="Arial"/>
          <w:sz w:val="24"/>
          <w:szCs w:val="24"/>
          <w:lang w:val="en-US"/>
        </w:rPr>
        <w:t>2003;4:2</w:t>
      </w:r>
      <w:proofErr w:type="gramEnd"/>
      <w:r w:rsidRPr="00537E03">
        <w:rPr>
          <w:rFonts w:ascii="Arial" w:hAnsi="Arial" w:cs="Arial"/>
          <w:sz w:val="24"/>
          <w:szCs w:val="24"/>
          <w:lang w:val="en-US"/>
        </w:rPr>
        <w:t>.</w:t>
      </w:r>
    </w:p>
    <w:p w14:paraId="6115076F" w14:textId="77777777" w:rsidR="0057014C" w:rsidRPr="00537E03" w:rsidRDefault="0057014C">
      <w:pPr>
        <w:pStyle w:val="Prrafodelista"/>
        <w:numPr>
          <w:ilvl w:val="0"/>
          <w:numId w:val="5"/>
        </w:numPr>
        <w:autoSpaceDE w:val="0"/>
        <w:autoSpaceDN w:val="0"/>
        <w:adjustRightInd w:val="0"/>
        <w:spacing w:before="240" w:after="120" w:line="240" w:lineRule="auto"/>
        <w:ind w:right="0"/>
        <w:rPr>
          <w:rFonts w:ascii="Arial" w:hAnsi="Arial" w:cs="Arial"/>
          <w:sz w:val="24"/>
          <w:szCs w:val="24"/>
          <w:lang w:val="en-US"/>
        </w:rPr>
      </w:pPr>
      <w:proofErr w:type="spellStart"/>
      <w:r w:rsidRPr="00537E03">
        <w:rPr>
          <w:rFonts w:ascii="Arial" w:hAnsi="Arial" w:cs="Arial"/>
          <w:sz w:val="24"/>
          <w:szCs w:val="24"/>
          <w:lang w:val="en-US"/>
        </w:rPr>
        <w:t>Sallehudin</w:t>
      </w:r>
      <w:proofErr w:type="spellEnd"/>
      <w:r w:rsidRPr="00537E03">
        <w:rPr>
          <w:rFonts w:ascii="Arial" w:hAnsi="Arial" w:cs="Arial"/>
          <w:sz w:val="24"/>
          <w:szCs w:val="24"/>
          <w:lang w:val="en-US"/>
        </w:rPr>
        <w:t xml:space="preserve"> S, </w:t>
      </w:r>
      <w:proofErr w:type="spellStart"/>
      <w:r w:rsidRPr="00537E03">
        <w:rPr>
          <w:rFonts w:ascii="Arial" w:hAnsi="Arial" w:cs="Arial"/>
          <w:sz w:val="24"/>
          <w:szCs w:val="24"/>
          <w:lang w:val="en-US"/>
        </w:rPr>
        <w:t>Zariol</w:t>
      </w:r>
      <w:proofErr w:type="spellEnd"/>
      <w:r w:rsidRPr="00537E03">
        <w:rPr>
          <w:rFonts w:ascii="Arial" w:hAnsi="Arial" w:cs="Arial"/>
          <w:sz w:val="24"/>
          <w:szCs w:val="24"/>
          <w:lang w:val="en-US"/>
        </w:rPr>
        <w:t xml:space="preserve"> AP, </w:t>
      </w:r>
      <w:proofErr w:type="spellStart"/>
      <w:r w:rsidRPr="00537E03">
        <w:rPr>
          <w:rFonts w:ascii="Arial" w:hAnsi="Arial" w:cs="Arial"/>
          <w:sz w:val="24"/>
          <w:szCs w:val="24"/>
          <w:lang w:val="en-US"/>
        </w:rPr>
        <w:t>Zulkifli</w:t>
      </w:r>
      <w:proofErr w:type="spellEnd"/>
      <w:r w:rsidRPr="00537E03">
        <w:rPr>
          <w:rFonts w:ascii="Arial" w:hAnsi="Arial" w:cs="Arial"/>
          <w:sz w:val="24"/>
          <w:szCs w:val="24"/>
          <w:lang w:val="en-US"/>
        </w:rPr>
        <w:t xml:space="preserve"> A, Ahmad W. Relationship between </w:t>
      </w:r>
      <w:proofErr w:type="spellStart"/>
      <w:r w:rsidRPr="00537E03">
        <w:rPr>
          <w:rFonts w:ascii="Arial" w:hAnsi="Arial" w:cs="Arial"/>
          <w:sz w:val="24"/>
          <w:szCs w:val="24"/>
          <w:lang w:val="en-US"/>
        </w:rPr>
        <w:t>Breteau</w:t>
      </w:r>
      <w:proofErr w:type="spellEnd"/>
      <w:r w:rsidRPr="00537E03">
        <w:rPr>
          <w:rFonts w:ascii="Arial" w:hAnsi="Arial" w:cs="Arial"/>
          <w:sz w:val="24"/>
          <w:szCs w:val="24"/>
          <w:lang w:val="en-US"/>
        </w:rPr>
        <w:t xml:space="preserve"> and house indices and cases of dengue/dengue hemorrhagic fever in Kuala Lumpur, Malaysia. J Am </w:t>
      </w:r>
      <w:proofErr w:type="spellStart"/>
      <w:r w:rsidRPr="00537E03">
        <w:rPr>
          <w:rFonts w:ascii="Arial" w:hAnsi="Arial" w:cs="Arial"/>
          <w:sz w:val="24"/>
          <w:szCs w:val="24"/>
          <w:lang w:val="en-US"/>
        </w:rPr>
        <w:t>Mosq</w:t>
      </w:r>
      <w:proofErr w:type="spellEnd"/>
      <w:r w:rsidRPr="00537E03">
        <w:rPr>
          <w:rFonts w:ascii="Arial" w:hAnsi="Arial" w:cs="Arial"/>
          <w:sz w:val="24"/>
          <w:szCs w:val="24"/>
          <w:lang w:val="en-US"/>
        </w:rPr>
        <w:t xml:space="preserve"> Control Assoc. </w:t>
      </w:r>
      <w:proofErr w:type="gramStart"/>
      <w:r w:rsidRPr="00537E03">
        <w:rPr>
          <w:rFonts w:ascii="Arial" w:hAnsi="Arial" w:cs="Arial"/>
          <w:sz w:val="24"/>
          <w:szCs w:val="24"/>
          <w:lang w:val="en-US"/>
        </w:rPr>
        <w:t>1996;12:494</w:t>
      </w:r>
      <w:proofErr w:type="gramEnd"/>
      <w:r w:rsidRPr="00537E03">
        <w:rPr>
          <w:rFonts w:ascii="Arial" w:hAnsi="Arial" w:cs="Arial"/>
          <w:sz w:val="24"/>
          <w:szCs w:val="24"/>
          <w:lang w:val="en-US"/>
        </w:rPr>
        <w:t>-6.</w:t>
      </w:r>
    </w:p>
    <w:p w14:paraId="7ECB250E" w14:textId="77777777" w:rsidR="0057014C" w:rsidRPr="00537E03" w:rsidRDefault="00FF2A28">
      <w:pPr>
        <w:pStyle w:val="Prrafodelista"/>
        <w:numPr>
          <w:ilvl w:val="0"/>
          <w:numId w:val="5"/>
        </w:numPr>
        <w:autoSpaceDE w:val="0"/>
        <w:autoSpaceDN w:val="0"/>
        <w:adjustRightInd w:val="0"/>
        <w:spacing w:before="240" w:after="120" w:line="240" w:lineRule="auto"/>
        <w:ind w:right="0"/>
        <w:rPr>
          <w:rStyle w:val="ti2"/>
          <w:rFonts w:ascii="Arial" w:hAnsi="Arial" w:cs="Arial"/>
          <w:sz w:val="24"/>
          <w:szCs w:val="24"/>
        </w:rPr>
      </w:pPr>
      <w:hyperlink r:id="rId9" w:history="1">
        <w:proofErr w:type="spellStart"/>
        <w:r w:rsidR="0057014C" w:rsidRPr="00537E03">
          <w:rPr>
            <w:rFonts w:ascii="Arial" w:hAnsi="Arial" w:cs="Arial"/>
            <w:bCs/>
            <w:sz w:val="24"/>
            <w:szCs w:val="24"/>
            <w:lang w:val="en-US"/>
          </w:rPr>
          <w:t>Zeledón</w:t>
        </w:r>
        <w:proofErr w:type="spellEnd"/>
        <w:r w:rsidR="0057014C" w:rsidRPr="00537E03">
          <w:rPr>
            <w:rFonts w:ascii="Arial" w:hAnsi="Arial" w:cs="Arial"/>
            <w:bCs/>
            <w:sz w:val="24"/>
            <w:szCs w:val="24"/>
            <w:lang w:val="en-US"/>
          </w:rPr>
          <w:t xml:space="preserve"> R</w:t>
        </w:r>
      </w:hyperlink>
      <w:r w:rsidR="0057014C" w:rsidRPr="00537E03">
        <w:rPr>
          <w:rFonts w:ascii="Arial" w:hAnsi="Arial" w:cs="Arial"/>
          <w:sz w:val="24"/>
          <w:szCs w:val="24"/>
          <w:lang w:val="en-US"/>
        </w:rPr>
        <w:t xml:space="preserve">, </w:t>
      </w:r>
      <w:hyperlink r:id="rId10" w:history="1">
        <w:r w:rsidR="0057014C" w:rsidRPr="00537E03">
          <w:rPr>
            <w:rFonts w:ascii="Arial" w:hAnsi="Arial" w:cs="Arial"/>
            <w:bCs/>
            <w:sz w:val="24"/>
            <w:szCs w:val="24"/>
            <w:lang w:val="en-US"/>
          </w:rPr>
          <w:t>Ponce C</w:t>
        </w:r>
      </w:hyperlink>
      <w:r w:rsidR="0057014C" w:rsidRPr="00537E03">
        <w:rPr>
          <w:rFonts w:ascii="Arial" w:hAnsi="Arial" w:cs="Arial"/>
          <w:sz w:val="24"/>
          <w:szCs w:val="24"/>
          <w:lang w:val="en-US"/>
        </w:rPr>
        <w:t xml:space="preserve">, </w:t>
      </w:r>
      <w:hyperlink r:id="rId11" w:history="1">
        <w:r w:rsidR="0057014C" w:rsidRPr="00537E03">
          <w:rPr>
            <w:rFonts w:ascii="Arial" w:hAnsi="Arial" w:cs="Arial"/>
            <w:bCs/>
            <w:sz w:val="24"/>
            <w:szCs w:val="24"/>
            <w:lang w:val="en-US"/>
          </w:rPr>
          <w:t>Méndez-</w:t>
        </w:r>
        <w:proofErr w:type="spellStart"/>
        <w:r w:rsidR="0057014C" w:rsidRPr="00537E03">
          <w:rPr>
            <w:rFonts w:ascii="Arial" w:hAnsi="Arial" w:cs="Arial"/>
            <w:bCs/>
            <w:sz w:val="24"/>
            <w:szCs w:val="24"/>
            <w:lang w:val="en-US"/>
          </w:rPr>
          <w:t>Galván</w:t>
        </w:r>
        <w:proofErr w:type="spellEnd"/>
        <w:r w:rsidR="0057014C" w:rsidRPr="00537E03">
          <w:rPr>
            <w:rFonts w:ascii="Arial" w:hAnsi="Arial" w:cs="Arial"/>
            <w:bCs/>
            <w:sz w:val="24"/>
            <w:szCs w:val="24"/>
            <w:lang w:val="en-US"/>
          </w:rPr>
          <w:t xml:space="preserve"> </w:t>
        </w:r>
        <w:proofErr w:type="spellStart"/>
        <w:r w:rsidR="0057014C" w:rsidRPr="00537E03">
          <w:rPr>
            <w:rFonts w:ascii="Arial" w:hAnsi="Arial" w:cs="Arial"/>
            <w:bCs/>
            <w:sz w:val="24"/>
            <w:szCs w:val="24"/>
            <w:lang w:val="en-US"/>
          </w:rPr>
          <w:t>JF</w:t>
        </w:r>
      </w:hyperlink>
      <w:r w:rsidR="0057014C" w:rsidRPr="00537E03">
        <w:rPr>
          <w:rFonts w:ascii="Arial" w:hAnsi="Arial" w:cs="Arial"/>
          <w:bCs/>
          <w:sz w:val="24"/>
          <w:szCs w:val="24"/>
          <w:lang w:val="en-US"/>
        </w:rPr>
        <w:t>Epidemiological</w:t>
      </w:r>
      <w:proofErr w:type="spellEnd"/>
      <w:r w:rsidR="0057014C" w:rsidRPr="00537E03">
        <w:rPr>
          <w:rFonts w:ascii="Arial" w:hAnsi="Arial" w:cs="Arial"/>
          <w:bCs/>
          <w:sz w:val="24"/>
          <w:szCs w:val="24"/>
          <w:lang w:val="en-US"/>
        </w:rPr>
        <w:t>, social, and control determinants of Chagas disease in Central America and Mexico--group discussion.</w:t>
      </w:r>
      <w:r w:rsidR="0057014C" w:rsidRPr="00537E03">
        <w:rPr>
          <w:rStyle w:val="Ttulo2Car"/>
          <w:rFonts w:ascii="Arial" w:hAnsi="Arial" w:cs="Arial"/>
          <w:szCs w:val="24"/>
          <w:lang w:val="en-US"/>
        </w:rPr>
        <w:t xml:space="preserve"> </w:t>
      </w:r>
      <w:hyperlink r:id="rId12" w:history="1">
        <w:r w:rsidR="0057014C" w:rsidRPr="00537E03">
          <w:rPr>
            <w:rStyle w:val="Hipervnculo"/>
            <w:rFonts w:ascii="Arial" w:hAnsi="Arial" w:cs="Arial"/>
            <w:color w:val="auto"/>
            <w:sz w:val="24"/>
            <w:szCs w:val="24"/>
            <w:u w:val="none"/>
            <w:lang w:val="en-US"/>
          </w:rPr>
          <w:t>Mem Inst Oswaldo Cruz.</w:t>
        </w:r>
      </w:hyperlink>
      <w:r w:rsidR="0057014C" w:rsidRPr="00537E03">
        <w:rPr>
          <w:rStyle w:val="ti2"/>
          <w:rFonts w:ascii="Arial" w:hAnsi="Arial" w:cs="Arial"/>
          <w:sz w:val="24"/>
          <w:szCs w:val="24"/>
          <w:lang w:val="en-US"/>
        </w:rPr>
        <w:t xml:space="preserve"> 2007 Oct 30;102 Suppl 1:45-6. </w:t>
      </w:r>
      <w:proofErr w:type="spellStart"/>
      <w:r w:rsidR="0057014C" w:rsidRPr="00537E03">
        <w:rPr>
          <w:rStyle w:val="ti2"/>
          <w:rFonts w:ascii="Arial" w:hAnsi="Arial" w:cs="Arial"/>
          <w:sz w:val="24"/>
          <w:szCs w:val="24"/>
          <w:lang w:val="en-US"/>
        </w:rPr>
        <w:t>Epub</w:t>
      </w:r>
      <w:proofErr w:type="spellEnd"/>
      <w:r w:rsidR="0057014C" w:rsidRPr="00537E03">
        <w:rPr>
          <w:rStyle w:val="ti2"/>
          <w:rFonts w:ascii="Arial" w:hAnsi="Arial" w:cs="Arial"/>
          <w:sz w:val="24"/>
          <w:szCs w:val="24"/>
          <w:lang w:val="en-US"/>
        </w:rPr>
        <w:t xml:space="preserve"> 2007 Nov 5.</w:t>
      </w:r>
    </w:p>
    <w:p w14:paraId="52599454" w14:textId="77777777" w:rsidR="0057014C" w:rsidRPr="00537E03" w:rsidRDefault="00FF2A28">
      <w:pPr>
        <w:pStyle w:val="Prrafodelista"/>
        <w:numPr>
          <w:ilvl w:val="0"/>
          <w:numId w:val="5"/>
        </w:numPr>
        <w:autoSpaceDE w:val="0"/>
        <w:autoSpaceDN w:val="0"/>
        <w:adjustRightInd w:val="0"/>
        <w:spacing w:before="240" w:after="120" w:line="240" w:lineRule="auto"/>
        <w:ind w:right="0"/>
        <w:rPr>
          <w:rStyle w:val="ti2"/>
          <w:rFonts w:ascii="Arial" w:hAnsi="Arial" w:cs="Arial"/>
          <w:sz w:val="24"/>
          <w:szCs w:val="24"/>
        </w:rPr>
      </w:pPr>
      <w:hyperlink r:id="rId13" w:history="1">
        <w:proofErr w:type="spellStart"/>
        <w:r w:rsidR="0057014C" w:rsidRPr="00537E03">
          <w:rPr>
            <w:rFonts w:ascii="Arial" w:hAnsi="Arial" w:cs="Arial"/>
            <w:bCs/>
            <w:sz w:val="24"/>
            <w:szCs w:val="24"/>
            <w:lang w:val="en-US"/>
          </w:rPr>
          <w:t>Zeledón</w:t>
        </w:r>
        <w:proofErr w:type="spellEnd"/>
        <w:r w:rsidR="0057014C" w:rsidRPr="00537E03">
          <w:rPr>
            <w:rFonts w:ascii="Arial" w:hAnsi="Arial" w:cs="Arial"/>
            <w:bCs/>
            <w:sz w:val="24"/>
            <w:szCs w:val="24"/>
            <w:lang w:val="en-US"/>
          </w:rPr>
          <w:t xml:space="preserve"> R</w:t>
        </w:r>
      </w:hyperlink>
      <w:r w:rsidR="0057014C" w:rsidRPr="00537E03">
        <w:rPr>
          <w:rFonts w:ascii="Arial" w:hAnsi="Arial" w:cs="Arial"/>
          <w:sz w:val="24"/>
          <w:szCs w:val="24"/>
          <w:lang w:val="en-US"/>
        </w:rPr>
        <w:t xml:space="preserve">, </w:t>
      </w:r>
      <w:hyperlink r:id="rId14" w:history="1">
        <w:r w:rsidR="0057014C" w:rsidRPr="00537E03">
          <w:rPr>
            <w:rFonts w:ascii="Arial" w:hAnsi="Arial" w:cs="Arial"/>
            <w:bCs/>
            <w:sz w:val="24"/>
            <w:szCs w:val="24"/>
            <w:lang w:val="en-US"/>
          </w:rPr>
          <w:t xml:space="preserve">Rojas </w:t>
        </w:r>
        <w:proofErr w:type="spellStart"/>
        <w:r w:rsidR="0057014C" w:rsidRPr="00537E03">
          <w:rPr>
            <w:rFonts w:ascii="Arial" w:hAnsi="Arial" w:cs="Arial"/>
            <w:bCs/>
            <w:sz w:val="24"/>
            <w:szCs w:val="24"/>
            <w:lang w:val="en-US"/>
          </w:rPr>
          <w:t>JC</w:t>
        </w:r>
      </w:hyperlink>
      <w:r w:rsidR="0057014C" w:rsidRPr="00537E03">
        <w:rPr>
          <w:rFonts w:ascii="Arial" w:hAnsi="Arial" w:cs="Arial"/>
          <w:sz w:val="24"/>
          <w:szCs w:val="24"/>
          <w:lang w:val="en-US"/>
        </w:rPr>
        <w:t>.</w:t>
      </w:r>
      <w:r w:rsidR="0057014C" w:rsidRPr="00537E03">
        <w:rPr>
          <w:rFonts w:ascii="Arial" w:hAnsi="Arial" w:cs="Arial"/>
          <w:bCs/>
          <w:sz w:val="24"/>
          <w:szCs w:val="24"/>
          <w:lang w:val="en-US"/>
        </w:rPr>
        <w:t>Environmental</w:t>
      </w:r>
      <w:proofErr w:type="spellEnd"/>
      <w:r w:rsidR="0057014C" w:rsidRPr="00537E03">
        <w:rPr>
          <w:rFonts w:ascii="Arial" w:hAnsi="Arial" w:cs="Arial"/>
          <w:bCs/>
          <w:sz w:val="24"/>
          <w:szCs w:val="24"/>
          <w:lang w:val="en-US"/>
        </w:rPr>
        <w:t xml:space="preserve"> management for the control of Triatoma </w:t>
      </w:r>
      <w:proofErr w:type="spellStart"/>
      <w:r w:rsidR="0057014C" w:rsidRPr="00537E03">
        <w:rPr>
          <w:rFonts w:ascii="Arial" w:hAnsi="Arial" w:cs="Arial"/>
          <w:bCs/>
          <w:sz w:val="24"/>
          <w:szCs w:val="24"/>
          <w:lang w:val="en-US"/>
        </w:rPr>
        <w:t>dimidiata</w:t>
      </w:r>
      <w:proofErr w:type="spellEnd"/>
      <w:r w:rsidR="0057014C" w:rsidRPr="00537E03">
        <w:rPr>
          <w:rFonts w:ascii="Arial" w:hAnsi="Arial" w:cs="Arial"/>
          <w:bCs/>
          <w:sz w:val="24"/>
          <w:szCs w:val="24"/>
          <w:lang w:val="en-US"/>
        </w:rPr>
        <w:t xml:space="preserve"> (</w:t>
      </w:r>
      <w:proofErr w:type="spellStart"/>
      <w:r w:rsidR="0057014C" w:rsidRPr="00537E03">
        <w:rPr>
          <w:rFonts w:ascii="Arial" w:hAnsi="Arial" w:cs="Arial"/>
          <w:bCs/>
          <w:sz w:val="24"/>
          <w:szCs w:val="24"/>
          <w:lang w:val="en-US"/>
        </w:rPr>
        <w:t>Latreille</w:t>
      </w:r>
      <w:proofErr w:type="spellEnd"/>
      <w:r w:rsidR="0057014C" w:rsidRPr="00537E03">
        <w:rPr>
          <w:rFonts w:ascii="Arial" w:hAnsi="Arial" w:cs="Arial"/>
          <w:bCs/>
          <w:sz w:val="24"/>
          <w:szCs w:val="24"/>
          <w:lang w:val="en-US"/>
        </w:rPr>
        <w:t xml:space="preserve">, 1811), (Hemiptera: </w:t>
      </w:r>
      <w:proofErr w:type="spellStart"/>
      <w:r w:rsidR="0057014C" w:rsidRPr="00537E03">
        <w:rPr>
          <w:rFonts w:ascii="Arial" w:hAnsi="Arial" w:cs="Arial"/>
          <w:bCs/>
          <w:sz w:val="24"/>
          <w:szCs w:val="24"/>
          <w:lang w:val="en-US"/>
        </w:rPr>
        <w:t>Reduviidae</w:t>
      </w:r>
      <w:proofErr w:type="spellEnd"/>
      <w:r w:rsidR="0057014C" w:rsidRPr="00537E03">
        <w:rPr>
          <w:rFonts w:ascii="Arial" w:hAnsi="Arial" w:cs="Arial"/>
          <w:bCs/>
          <w:sz w:val="24"/>
          <w:szCs w:val="24"/>
          <w:lang w:val="en-US"/>
        </w:rPr>
        <w:t>) in Costa Rica: a pilot project.</w:t>
      </w:r>
      <w:r w:rsidR="0057014C" w:rsidRPr="00537E03">
        <w:rPr>
          <w:rStyle w:val="Ttulo2Car"/>
          <w:rFonts w:ascii="Arial" w:hAnsi="Arial" w:cs="Arial"/>
          <w:szCs w:val="24"/>
          <w:lang w:val="en-US"/>
        </w:rPr>
        <w:t xml:space="preserve"> </w:t>
      </w:r>
      <w:hyperlink r:id="rId15" w:history="1">
        <w:r w:rsidR="0057014C" w:rsidRPr="00537E03">
          <w:rPr>
            <w:rStyle w:val="Hipervnculo"/>
            <w:rFonts w:ascii="Arial" w:hAnsi="Arial" w:cs="Arial"/>
            <w:color w:val="auto"/>
            <w:sz w:val="24"/>
            <w:szCs w:val="24"/>
            <w:u w:val="none"/>
            <w:lang w:val="en-US"/>
          </w:rPr>
          <w:t>Mem Inst Oswaldo Cruz.</w:t>
        </w:r>
      </w:hyperlink>
      <w:r w:rsidR="0057014C" w:rsidRPr="00537E03">
        <w:rPr>
          <w:rStyle w:val="ti2"/>
          <w:rFonts w:ascii="Arial" w:hAnsi="Arial" w:cs="Arial"/>
          <w:sz w:val="24"/>
          <w:szCs w:val="24"/>
          <w:lang w:val="en-US"/>
        </w:rPr>
        <w:t xml:space="preserve"> 2006 Jun;101(4):379-86.</w:t>
      </w:r>
    </w:p>
    <w:p w14:paraId="519C394D" w14:textId="77777777" w:rsidR="0057014C" w:rsidRPr="00537E03" w:rsidRDefault="00FF2A28">
      <w:pPr>
        <w:pStyle w:val="Prrafodelista"/>
        <w:numPr>
          <w:ilvl w:val="0"/>
          <w:numId w:val="5"/>
        </w:numPr>
        <w:autoSpaceDE w:val="0"/>
        <w:autoSpaceDN w:val="0"/>
        <w:adjustRightInd w:val="0"/>
        <w:spacing w:before="240" w:after="120" w:line="240" w:lineRule="auto"/>
        <w:ind w:right="0"/>
        <w:rPr>
          <w:rStyle w:val="ti2"/>
          <w:rFonts w:ascii="Arial" w:hAnsi="Arial" w:cs="Arial"/>
          <w:sz w:val="24"/>
          <w:szCs w:val="24"/>
        </w:rPr>
      </w:pPr>
      <w:hyperlink r:id="rId16" w:history="1">
        <w:r w:rsidR="0057014C" w:rsidRPr="00537E03">
          <w:rPr>
            <w:rFonts w:ascii="Arial" w:hAnsi="Arial" w:cs="Arial"/>
            <w:bCs/>
            <w:sz w:val="24"/>
            <w:szCs w:val="24"/>
          </w:rPr>
          <w:t>Zeledón R</w:t>
        </w:r>
      </w:hyperlink>
      <w:r w:rsidR="0057014C" w:rsidRPr="00537E03">
        <w:rPr>
          <w:rFonts w:ascii="Arial" w:hAnsi="Arial" w:cs="Arial"/>
          <w:sz w:val="24"/>
          <w:szCs w:val="24"/>
        </w:rPr>
        <w:t xml:space="preserve">, </w:t>
      </w:r>
      <w:hyperlink r:id="rId17" w:history="1">
        <w:r w:rsidR="0057014C" w:rsidRPr="00537E03">
          <w:rPr>
            <w:rFonts w:ascii="Arial" w:hAnsi="Arial" w:cs="Arial"/>
            <w:bCs/>
            <w:sz w:val="24"/>
            <w:szCs w:val="24"/>
          </w:rPr>
          <w:t>Calvo N</w:t>
        </w:r>
      </w:hyperlink>
      <w:r w:rsidR="0057014C" w:rsidRPr="00537E03">
        <w:rPr>
          <w:rFonts w:ascii="Arial" w:hAnsi="Arial" w:cs="Arial"/>
          <w:sz w:val="24"/>
          <w:szCs w:val="24"/>
        </w:rPr>
        <w:t xml:space="preserve">, </w:t>
      </w:r>
      <w:hyperlink r:id="rId18" w:history="1">
        <w:r w:rsidR="0057014C" w:rsidRPr="00537E03">
          <w:rPr>
            <w:rFonts w:ascii="Arial" w:hAnsi="Arial" w:cs="Arial"/>
            <w:bCs/>
            <w:sz w:val="24"/>
            <w:szCs w:val="24"/>
          </w:rPr>
          <w:t>Montenegro VM</w:t>
        </w:r>
      </w:hyperlink>
      <w:r w:rsidR="0057014C" w:rsidRPr="00537E03">
        <w:rPr>
          <w:rFonts w:ascii="Arial" w:hAnsi="Arial" w:cs="Arial"/>
          <w:sz w:val="24"/>
          <w:szCs w:val="24"/>
        </w:rPr>
        <w:t xml:space="preserve">, </w:t>
      </w:r>
      <w:hyperlink r:id="rId19" w:history="1">
        <w:proofErr w:type="spellStart"/>
        <w:r w:rsidR="0057014C" w:rsidRPr="00537E03">
          <w:rPr>
            <w:rFonts w:ascii="Arial" w:hAnsi="Arial" w:cs="Arial"/>
            <w:bCs/>
            <w:sz w:val="24"/>
            <w:szCs w:val="24"/>
          </w:rPr>
          <w:t>Lorosa</w:t>
        </w:r>
        <w:proofErr w:type="spellEnd"/>
        <w:r w:rsidR="0057014C" w:rsidRPr="00537E03">
          <w:rPr>
            <w:rFonts w:ascii="Arial" w:hAnsi="Arial" w:cs="Arial"/>
            <w:bCs/>
            <w:sz w:val="24"/>
            <w:szCs w:val="24"/>
          </w:rPr>
          <w:t xml:space="preserve"> ES</w:t>
        </w:r>
      </w:hyperlink>
      <w:r w:rsidR="0057014C" w:rsidRPr="00537E03">
        <w:rPr>
          <w:rFonts w:ascii="Arial" w:hAnsi="Arial" w:cs="Arial"/>
          <w:sz w:val="24"/>
          <w:szCs w:val="24"/>
        </w:rPr>
        <w:t xml:space="preserve">, </w:t>
      </w:r>
      <w:hyperlink r:id="rId20" w:history="1">
        <w:r w:rsidR="0057014C" w:rsidRPr="00537E03">
          <w:rPr>
            <w:rFonts w:ascii="Arial" w:hAnsi="Arial" w:cs="Arial"/>
            <w:bCs/>
            <w:sz w:val="24"/>
            <w:szCs w:val="24"/>
          </w:rPr>
          <w:t>Arévalo C</w:t>
        </w:r>
      </w:hyperlink>
      <w:r w:rsidR="0057014C" w:rsidRPr="00537E03">
        <w:rPr>
          <w:rFonts w:ascii="Arial" w:hAnsi="Arial" w:cs="Arial"/>
          <w:sz w:val="24"/>
          <w:szCs w:val="24"/>
        </w:rPr>
        <w:t xml:space="preserve"> .</w:t>
      </w:r>
      <w:proofErr w:type="spellStart"/>
      <w:r w:rsidR="0057014C" w:rsidRPr="00537E03">
        <w:rPr>
          <w:rFonts w:ascii="Arial" w:hAnsi="Arial" w:cs="Arial"/>
          <w:bCs/>
          <w:sz w:val="24"/>
          <w:szCs w:val="24"/>
        </w:rPr>
        <w:t>Survey</w:t>
      </w:r>
      <w:proofErr w:type="spellEnd"/>
      <w:r w:rsidR="0057014C" w:rsidRPr="00537E03">
        <w:rPr>
          <w:rFonts w:ascii="Arial" w:hAnsi="Arial" w:cs="Arial"/>
          <w:bCs/>
          <w:sz w:val="24"/>
          <w:szCs w:val="24"/>
        </w:rPr>
        <w:t xml:space="preserve"> on Triatoma </w:t>
      </w:r>
      <w:proofErr w:type="spellStart"/>
      <w:r w:rsidR="0057014C" w:rsidRPr="00537E03">
        <w:rPr>
          <w:rFonts w:ascii="Arial" w:hAnsi="Arial" w:cs="Arial"/>
          <w:bCs/>
          <w:sz w:val="24"/>
          <w:szCs w:val="24"/>
        </w:rPr>
        <w:t>dimidiata</w:t>
      </w:r>
      <w:proofErr w:type="spellEnd"/>
      <w:r w:rsidR="0057014C" w:rsidRPr="00537E03">
        <w:rPr>
          <w:rFonts w:ascii="Arial" w:hAnsi="Arial" w:cs="Arial"/>
          <w:bCs/>
          <w:sz w:val="24"/>
          <w:szCs w:val="24"/>
        </w:rPr>
        <w:t xml:space="preserve"> in </w:t>
      </w:r>
      <w:proofErr w:type="spellStart"/>
      <w:r w:rsidR="0057014C" w:rsidRPr="00537E03">
        <w:rPr>
          <w:rFonts w:ascii="Arial" w:hAnsi="Arial" w:cs="Arial"/>
          <w:bCs/>
          <w:sz w:val="24"/>
          <w:szCs w:val="24"/>
        </w:rPr>
        <w:t>an</w:t>
      </w:r>
      <w:proofErr w:type="spellEnd"/>
      <w:r w:rsidR="0057014C" w:rsidRPr="00537E03">
        <w:rPr>
          <w:rFonts w:ascii="Arial" w:hAnsi="Arial" w:cs="Arial"/>
          <w:bCs/>
          <w:sz w:val="24"/>
          <w:szCs w:val="24"/>
        </w:rPr>
        <w:t xml:space="preserve"> </w:t>
      </w:r>
      <w:proofErr w:type="spellStart"/>
      <w:r w:rsidR="0057014C" w:rsidRPr="00537E03">
        <w:rPr>
          <w:rFonts w:ascii="Arial" w:hAnsi="Arial" w:cs="Arial"/>
          <w:bCs/>
          <w:sz w:val="24"/>
          <w:szCs w:val="24"/>
        </w:rPr>
        <w:t>urban</w:t>
      </w:r>
      <w:proofErr w:type="spellEnd"/>
      <w:r w:rsidR="0057014C" w:rsidRPr="00537E03">
        <w:rPr>
          <w:rFonts w:ascii="Arial" w:hAnsi="Arial" w:cs="Arial"/>
          <w:bCs/>
          <w:sz w:val="24"/>
          <w:szCs w:val="24"/>
        </w:rPr>
        <w:t xml:space="preserve"> </w:t>
      </w:r>
      <w:proofErr w:type="spellStart"/>
      <w:r w:rsidR="0057014C" w:rsidRPr="00537E03">
        <w:rPr>
          <w:rFonts w:ascii="Arial" w:hAnsi="Arial" w:cs="Arial"/>
          <w:bCs/>
          <w:sz w:val="24"/>
          <w:szCs w:val="24"/>
        </w:rPr>
        <w:t>area</w:t>
      </w:r>
      <w:proofErr w:type="spellEnd"/>
      <w:r w:rsidR="0057014C" w:rsidRPr="00537E03">
        <w:rPr>
          <w:rFonts w:ascii="Arial" w:hAnsi="Arial" w:cs="Arial"/>
          <w:bCs/>
          <w:sz w:val="24"/>
          <w:szCs w:val="24"/>
        </w:rPr>
        <w:t xml:space="preserve"> of the </w:t>
      </w:r>
      <w:proofErr w:type="spellStart"/>
      <w:r w:rsidR="0057014C" w:rsidRPr="00537E03">
        <w:rPr>
          <w:rFonts w:ascii="Arial" w:hAnsi="Arial" w:cs="Arial"/>
          <w:bCs/>
          <w:sz w:val="24"/>
          <w:szCs w:val="24"/>
        </w:rPr>
        <w:t>province</w:t>
      </w:r>
      <w:proofErr w:type="spellEnd"/>
      <w:r w:rsidR="0057014C" w:rsidRPr="00537E03">
        <w:rPr>
          <w:rFonts w:ascii="Arial" w:hAnsi="Arial" w:cs="Arial"/>
          <w:bCs/>
          <w:sz w:val="24"/>
          <w:szCs w:val="24"/>
        </w:rPr>
        <w:t xml:space="preserve"> of Heredia, Costa Rica.</w:t>
      </w:r>
      <w:r w:rsidR="0057014C" w:rsidRPr="00537E03">
        <w:rPr>
          <w:rStyle w:val="Ttulo2Car"/>
          <w:rFonts w:ascii="Arial" w:hAnsi="Arial" w:cs="Arial"/>
          <w:szCs w:val="24"/>
        </w:rPr>
        <w:t xml:space="preserve"> </w:t>
      </w:r>
      <w:hyperlink r:id="rId21" w:history="1">
        <w:proofErr w:type="spellStart"/>
        <w:r w:rsidR="0057014C" w:rsidRPr="00537E03">
          <w:rPr>
            <w:rStyle w:val="Hipervnculo"/>
            <w:rFonts w:ascii="Arial" w:hAnsi="Arial" w:cs="Arial"/>
            <w:color w:val="auto"/>
            <w:sz w:val="24"/>
            <w:szCs w:val="24"/>
            <w:u w:val="none"/>
          </w:rPr>
          <w:t>Mem</w:t>
        </w:r>
        <w:proofErr w:type="spellEnd"/>
        <w:r w:rsidR="0057014C" w:rsidRPr="00537E03">
          <w:rPr>
            <w:rStyle w:val="Hipervnculo"/>
            <w:rFonts w:ascii="Arial" w:hAnsi="Arial" w:cs="Arial"/>
            <w:color w:val="auto"/>
            <w:sz w:val="24"/>
            <w:szCs w:val="24"/>
            <w:u w:val="none"/>
          </w:rPr>
          <w:t xml:space="preserve"> </w:t>
        </w:r>
        <w:proofErr w:type="spellStart"/>
        <w:r w:rsidR="0057014C" w:rsidRPr="00537E03">
          <w:rPr>
            <w:rStyle w:val="Hipervnculo"/>
            <w:rFonts w:ascii="Arial" w:hAnsi="Arial" w:cs="Arial"/>
            <w:color w:val="auto"/>
            <w:sz w:val="24"/>
            <w:szCs w:val="24"/>
            <w:u w:val="none"/>
          </w:rPr>
          <w:t>Inst</w:t>
        </w:r>
        <w:proofErr w:type="spellEnd"/>
        <w:r w:rsidR="0057014C" w:rsidRPr="00537E03">
          <w:rPr>
            <w:rStyle w:val="Hipervnculo"/>
            <w:rFonts w:ascii="Arial" w:hAnsi="Arial" w:cs="Arial"/>
            <w:color w:val="auto"/>
            <w:sz w:val="24"/>
            <w:szCs w:val="24"/>
            <w:u w:val="none"/>
          </w:rPr>
          <w:t xml:space="preserve"> Oswaldo Cruz.</w:t>
        </w:r>
      </w:hyperlink>
      <w:r w:rsidR="0057014C" w:rsidRPr="00537E03">
        <w:rPr>
          <w:rStyle w:val="ti2"/>
          <w:rFonts w:ascii="Arial" w:hAnsi="Arial" w:cs="Arial"/>
          <w:sz w:val="24"/>
          <w:szCs w:val="24"/>
        </w:rPr>
        <w:t xml:space="preserve"> 2005 Oct;100(6):507-12. </w:t>
      </w:r>
      <w:proofErr w:type="spellStart"/>
      <w:r w:rsidR="0057014C" w:rsidRPr="00537E03">
        <w:rPr>
          <w:rStyle w:val="ti2"/>
          <w:rFonts w:ascii="Arial" w:hAnsi="Arial" w:cs="Arial"/>
          <w:sz w:val="24"/>
          <w:szCs w:val="24"/>
        </w:rPr>
        <w:t>Epub</w:t>
      </w:r>
      <w:proofErr w:type="spellEnd"/>
      <w:r w:rsidR="0057014C" w:rsidRPr="00537E03">
        <w:rPr>
          <w:rStyle w:val="ti2"/>
          <w:rFonts w:ascii="Arial" w:hAnsi="Arial" w:cs="Arial"/>
          <w:sz w:val="24"/>
          <w:szCs w:val="24"/>
        </w:rPr>
        <w:t xml:space="preserve"> 2005 Nov 8.</w:t>
      </w:r>
    </w:p>
    <w:p w14:paraId="714F1031" w14:textId="77777777" w:rsidR="0057014C" w:rsidRPr="00537E03" w:rsidRDefault="00FF2A28">
      <w:pPr>
        <w:pStyle w:val="Prrafodelista"/>
        <w:numPr>
          <w:ilvl w:val="0"/>
          <w:numId w:val="5"/>
        </w:numPr>
        <w:autoSpaceDE w:val="0"/>
        <w:autoSpaceDN w:val="0"/>
        <w:adjustRightInd w:val="0"/>
        <w:spacing w:before="240" w:after="120" w:line="240" w:lineRule="auto"/>
        <w:ind w:right="0"/>
        <w:rPr>
          <w:rStyle w:val="ti2"/>
          <w:rFonts w:ascii="Arial" w:hAnsi="Arial" w:cs="Arial"/>
          <w:sz w:val="24"/>
          <w:szCs w:val="24"/>
        </w:rPr>
      </w:pPr>
      <w:hyperlink r:id="rId22" w:history="1">
        <w:r w:rsidR="0057014C" w:rsidRPr="00537E03">
          <w:rPr>
            <w:rFonts w:ascii="Arial" w:hAnsi="Arial" w:cs="Arial"/>
            <w:bCs/>
            <w:sz w:val="24"/>
            <w:szCs w:val="24"/>
          </w:rPr>
          <w:t>Hernández-</w:t>
        </w:r>
        <w:proofErr w:type="spellStart"/>
        <w:r w:rsidR="0057014C" w:rsidRPr="00537E03">
          <w:rPr>
            <w:rFonts w:ascii="Arial" w:hAnsi="Arial" w:cs="Arial"/>
            <w:bCs/>
            <w:sz w:val="24"/>
            <w:szCs w:val="24"/>
          </w:rPr>
          <w:t>Avila</w:t>
        </w:r>
        <w:proofErr w:type="spellEnd"/>
        <w:r w:rsidR="0057014C" w:rsidRPr="00537E03">
          <w:rPr>
            <w:rFonts w:ascii="Arial" w:hAnsi="Arial" w:cs="Arial"/>
            <w:bCs/>
            <w:sz w:val="24"/>
            <w:szCs w:val="24"/>
          </w:rPr>
          <w:t xml:space="preserve"> JE</w:t>
        </w:r>
      </w:hyperlink>
      <w:r w:rsidR="0057014C" w:rsidRPr="00537E03">
        <w:rPr>
          <w:rFonts w:ascii="Arial" w:hAnsi="Arial" w:cs="Arial"/>
          <w:sz w:val="24"/>
          <w:szCs w:val="24"/>
        </w:rPr>
        <w:t xml:space="preserve">, </w:t>
      </w:r>
      <w:hyperlink r:id="rId23" w:history="1">
        <w:r w:rsidR="0057014C" w:rsidRPr="00537E03">
          <w:rPr>
            <w:rFonts w:ascii="Arial" w:hAnsi="Arial" w:cs="Arial"/>
            <w:bCs/>
            <w:sz w:val="24"/>
            <w:szCs w:val="24"/>
          </w:rPr>
          <w:t>Rodríguez MH</w:t>
        </w:r>
      </w:hyperlink>
      <w:r w:rsidR="0057014C" w:rsidRPr="00537E03">
        <w:rPr>
          <w:rFonts w:ascii="Arial" w:hAnsi="Arial" w:cs="Arial"/>
          <w:sz w:val="24"/>
          <w:szCs w:val="24"/>
        </w:rPr>
        <w:t xml:space="preserve">, </w:t>
      </w:r>
      <w:hyperlink r:id="rId24" w:history="1">
        <w:r w:rsidR="0057014C" w:rsidRPr="00537E03">
          <w:rPr>
            <w:rFonts w:ascii="Arial" w:hAnsi="Arial" w:cs="Arial"/>
            <w:bCs/>
            <w:sz w:val="24"/>
            <w:szCs w:val="24"/>
          </w:rPr>
          <w:t>Betanzos-Reyes AF</w:t>
        </w:r>
      </w:hyperlink>
      <w:r w:rsidR="0057014C" w:rsidRPr="00537E03">
        <w:rPr>
          <w:rFonts w:ascii="Arial" w:hAnsi="Arial" w:cs="Arial"/>
          <w:sz w:val="24"/>
          <w:szCs w:val="24"/>
        </w:rPr>
        <w:t xml:space="preserve">, </w:t>
      </w:r>
      <w:hyperlink r:id="rId25" w:history="1">
        <w:r w:rsidR="0057014C" w:rsidRPr="00537E03">
          <w:rPr>
            <w:rFonts w:ascii="Arial" w:hAnsi="Arial" w:cs="Arial"/>
            <w:bCs/>
            <w:sz w:val="24"/>
            <w:szCs w:val="24"/>
          </w:rPr>
          <w:t>Danis-Lozano R</w:t>
        </w:r>
      </w:hyperlink>
      <w:r w:rsidR="0057014C" w:rsidRPr="00537E03">
        <w:rPr>
          <w:rFonts w:ascii="Arial" w:hAnsi="Arial" w:cs="Arial"/>
          <w:sz w:val="24"/>
          <w:szCs w:val="24"/>
        </w:rPr>
        <w:t xml:space="preserve">, </w:t>
      </w:r>
      <w:hyperlink r:id="rId26" w:history="1">
        <w:r w:rsidR="0057014C" w:rsidRPr="00537E03">
          <w:rPr>
            <w:rFonts w:ascii="Arial" w:hAnsi="Arial" w:cs="Arial"/>
            <w:bCs/>
            <w:sz w:val="24"/>
            <w:szCs w:val="24"/>
          </w:rPr>
          <w:t>Méndez-Galván JF</w:t>
        </w:r>
      </w:hyperlink>
      <w:r w:rsidR="0057014C" w:rsidRPr="00537E03">
        <w:rPr>
          <w:rFonts w:ascii="Arial" w:hAnsi="Arial" w:cs="Arial"/>
          <w:sz w:val="24"/>
          <w:szCs w:val="24"/>
        </w:rPr>
        <w:t xml:space="preserve">, </w:t>
      </w:r>
      <w:hyperlink r:id="rId27" w:history="1">
        <w:r w:rsidR="0057014C" w:rsidRPr="00537E03">
          <w:rPr>
            <w:rFonts w:ascii="Arial" w:hAnsi="Arial" w:cs="Arial"/>
            <w:bCs/>
            <w:sz w:val="24"/>
            <w:szCs w:val="24"/>
          </w:rPr>
          <w:t>Velázquez-Monroy OJ</w:t>
        </w:r>
      </w:hyperlink>
      <w:r w:rsidR="0057014C" w:rsidRPr="00537E03">
        <w:rPr>
          <w:rFonts w:ascii="Arial" w:hAnsi="Arial" w:cs="Arial"/>
          <w:sz w:val="24"/>
          <w:szCs w:val="24"/>
        </w:rPr>
        <w:t xml:space="preserve">, </w:t>
      </w:r>
      <w:hyperlink r:id="rId28" w:history="1">
        <w:r w:rsidR="0057014C" w:rsidRPr="00537E03">
          <w:rPr>
            <w:rFonts w:ascii="Arial" w:hAnsi="Arial" w:cs="Arial"/>
            <w:bCs/>
            <w:sz w:val="24"/>
            <w:szCs w:val="24"/>
          </w:rPr>
          <w:t>Tapia-</w:t>
        </w:r>
        <w:proofErr w:type="spellStart"/>
        <w:r w:rsidR="0057014C" w:rsidRPr="00537E03">
          <w:rPr>
            <w:rFonts w:ascii="Arial" w:hAnsi="Arial" w:cs="Arial"/>
            <w:bCs/>
            <w:sz w:val="24"/>
            <w:szCs w:val="24"/>
          </w:rPr>
          <w:t>Conyer</w:t>
        </w:r>
        <w:proofErr w:type="spellEnd"/>
        <w:r w:rsidR="0057014C" w:rsidRPr="00537E03">
          <w:rPr>
            <w:rFonts w:ascii="Arial" w:hAnsi="Arial" w:cs="Arial"/>
            <w:bCs/>
            <w:sz w:val="24"/>
            <w:szCs w:val="24"/>
          </w:rPr>
          <w:t xml:space="preserve"> R</w:t>
        </w:r>
      </w:hyperlink>
      <w:r w:rsidR="0057014C" w:rsidRPr="00537E03">
        <w:rPr>
          <w:rFonts w:ascii="Arial" w:hAnsi="Arial" w:cs="Arial"/>
          <w:sz w:val="24"/>
          <w:szCs w:val="24"/>
        </w:rPr>
        <w:t>.</w:t>
      </w:r>
      <w:r w:rsidR="0057014C" w:rsidRPr="00537E03">
        <w:rPr>
          <w:rFonts w:ascii="Arial" w:hAnsi="Arial" w:cs="Arial"/>
          <w:b/>
          <w:bCs/>
          <w:sz w:val="24"/>
          <w:szCs w:val="24"/>
        </w:rPr>
        <w:t xml:space="preserve"> </w:t>
      </w:r>
      <w:r w:rsidR="0057014C" w:rsidRPr="00537E03">
        <w:rPr>
          <w:rFonts w:ascii="Arial" w:hAnsi="Arial" w:cs="Arial"/>
          <w:bCs/>
          <w:sz w:val="24"/>
          <w:szCs w:val="24"/>
          <w:lang w:val="en-US"/>
        </w:rPr>
        <w:t>Determinant factors for malaria transmission on the coast of Oaxaca State, the main residual transmission focus in Mexico.</w:t>
      </w:r>
      <w:r w:rsidR="0057014C" w:rsidRPr="00537E03">
        <w:rPr>
          <w:rStyle w:val="Ttulo2Car"/>
          <w:rFonts w:ascii="Arial" w:hAnsi="Arial" w:cs="Arial"/>
          <w:szCs w:val="24"/>
          <w:lang w:val="en-US"/>
        </w:rPr>
        <w:t xml:space="preserve"> </w:t>
      </w:r>
      <w:hyperlink r:id="rId29" w:history="1">
        <w:r w:rsidR="0057014C" w:rsidRPr="00537E03">
          <w:rPr>
            <w:rStyle w:val="Hipervnculo"/>
            <w:rFonts w:ascii="Arial" w:hAnsi="Arial" w:cs="Arial"/>
            <w:color w:val="auto"/>
            <w:sz w:val="24"/>
            <w:szCs w:val="24"/>
            <w:u w:val="none"/>
          </w:rPr>
          <w:t>Salud Pública Mex.</w:t>
        </w:r>
      </w:hyperlink>
      <w:r w:rsidR="0057014C" w:rsidRPr="00537E03">
        <w:rPr>
          <w:rStyle w:val="ti2"/>
          <w:rFonts w:ascii="Arial" w:hAnsi="Arial" w:cs="Arial"/>
          <w:sz w:val="24"/>
          <w:szCs w:val="24"/>
        </w:rPr>
        <w:t xml:space="preserve"> 2006 Sep-Oct;48(5):405-17.</w:t>
      </w:r>
    </w:p>
    <w:p w14:paraId="012D241C" w14:textId="77777777" w:rsidR="0057014C" w:rsidRPr="00537E03" w:rsidRDefault="0057014C">
      <w:pPr>
        <w:pStyle w:val="Prrafodelista"/>
        <w:numPr>
          <w:ilvl w:val="0"/>
          <w:numId w:val="5"/>
        </w:numPr>
        <w:autoSpaceDE w:val="0"/>
        <w:autoSpaceDN w:val="0"/>
        <w:adjustRightInd w:val="0"/>
        <w:spacing w:before="240" w:after="120" w:line="240" w:lineRule="auto"/>
        <w:ind w:right="0"/>
        <w:jc w:val="left"/>
        <w:rPr>
          <w:rFonts w:ascii="Arial" w:eastAsia="Calibri" w:hAnsi="Arial" w:cs="Arial"/>
          <w:sz w:val="24"/>
          <w:szCs w:val="24"/>
          <w:lang w:val="es-MX" w:eastAsia="es-ES_tradnl"/>
        </w:rPr>
      </w:pPr>
      <w:proofErr w:type="spellStart"/>
      <w:r w:rsidRPr="00537E03">
        <w:rPr>
          <w:rFonts w:ascii="Arial" w:eastAsia="Calibri" w:hAnsi="Arial" w:cs="Arial"/>
          <w:sz w:val="24"/>
          <w:szCs w:val="24"/>
          <w:lang w:val="es-MX" w:eastAsia="es-ES_tradnl"/>
        </w:rPr>
        <w:t>Bochero</w:t>
      </w:r>
      <w:proofErr w:type="spellEnd"/>
      <w:r w:rsidRPr="00537E03">
        <w:rPr>
          <w:rFonts w:ascii="Arial" w:eastAsia="Calibri" w:hAnsi="Arial" w:cs="Arial"/>
          <w:sz w:val="24"/>
          <w:szCs w:val="24"/>
          <w:lang w:val="es-MX" w:eastAsia="es-ES_tradnl"/>
        </w:rPr>
        <w:t xml:space="preserve"> H, Quiñones ML. Retos de la entomología médica para la vigilancia en salud pública en Colombia:  reflexión para el caso de malaria. Biomédica </w:t>
      </w:r>
      <w:proofErr w:type="gramStart"/>
      <w:r w:rsidRPr="00537E03">
        <w:rPr>
          <w:rFonts w:ascii="Arial" w:eastAsia="Calibri" w:hAnsi="Arial" w:cs="Arial"/>
          <w:sz w:val="24"/>
          <w:szCs w:val="24"/>
          <w:lang w:val="es-MX" w:eastAsia="es-ES_tradnl"/>
        </w:rPr>
        <w:t>2008;28:18</w:t>
      </w:r>
      <w:proofErr w:type="gramEnd"/>
      <w:r w:rsidRPr="00537E03">
        <w:rPr>
          <w:rFonts w:ascii="Arial" w:eastAsia="Calibri" w:hAnsi="Arial" w:cs="Arial"/>
          <w:sz w:val="24"/>
          <w:szCs w:val="24"/>
          <w:lang w:val="es-MX" w:eastAsia="es-ES_tradnl"/>
        </w:rPr>
        <w:t>-24.</w:t>
      </w:r>
    </w:p>
    <w:p w14:paraId="3BCF06D6" w14:textId="77777777" w:rsidR="0057014C" w:rsidRPr="00537E03" w:rsidRDefault="0057014C">
      <w:pPr>
        <w:pStyle w:val="Prrafodelista"/>
        <w:numPr>
          <w:ilvl w:val="0"/>
          <w:numId w:val="5"/>
        </w:numPr>
        <w:autoSpaceDE w:val="0"/>
        <w:autoSpaceDN w:val="0"/>
        <w:adjustRightInd w:val="0"/>
        <w:spacing w:before="240" w:after="120" w:line="240" w:lineRule="auto"/>
        <w:ind w:right="0"/>
        <w:jc w:val="left"/>
        <w:rPr>
          <w:rFonts w:ascii="Arial" w:eastAsia="Calibri" w:hAnsi="Arial" w:cs="Arial"/>
          <w:sz w:val="24"/>
          <w:szCs w:val="24"/>
          <w:lang w:val="es-MX" w:eastAsia="es-ES_tradnl"/>
        </w:rPr>
      </w:pPr>
      <w:proofErr w:type="spellStart"/>
      <w:r w:rsidRPr="00537E03">
        <w:rPr>
          <w:rFonts w:ascii="Arial" w:eastAsia="Calibri" w:hAnsi="Arial" w:cs="Arial"/>
          <w:sz w:val="24"/>
          <w:szCs w:val="24"/>
          <w:lang w:val="es-MX" w:eastAsia="es-ES_tradnl"/>
        </w:rPr>
        <w:lastRenderedPageBreak/>
        <w:t>Savage</w:t>
      </w:r>
      <w:proofErr w:type="spellEnd"/>
      <w:r w:rsidRPr="00537E03">
        <w:rPr>
          <w:rFonts w:ascii="Arial" w:eastAsia="Calibri" w:hAnsi="Arial" w:cs="Arial"/>
          <w:sz w:val="24"/>
          <w:szCs w:val="24"/>
          <w:lang w:val="es-MX" w:eastAsia="es-ES_tradnl"/>
        </w:rPr>
        <w:t xml:space="preserve"> HM, </w:t>
      </w:r>
      <w:proofErr w:type="spellStart"/>
      <w:r w:rsidRPr="00537E03">
        <w:rPr>
          <w:rFonts w:ascii="Arial" w:eastAsia="Calibri" w:hAnsi="Arial" w:cs="Arial"/>
          <w:sz w:val="24"/>
          <w:szCs w:val="24"/>
          <w:lang w:val="es-MX" w:eastAsia="es-ES_tradnl"/>
        </w:rPr>
        <w:t>Rejmankova</w:t>
      </w:r>
      <w:proofErr w:type="spellEnd"/>
      <w:r w:rsidRPr="00537E03">
        <w:rPr>
          <w:rFonts w:ascii="Arial" w:eastAsia="Calibri" w:hAnsi="Arial" w:cs="Arial"/>
          <w:sz w:val="24"/>
          <w:szCs w:val="24"/>
          <w:lang w:val="es-MX" w:eastAsia="es-ES_tradnl"/>
        </w:rPr>
        <w:t xml:space="preserve"> E, Arredondo-Jiménez JI, Roberts DR, Rodríguez MH. </w:t>
      </w:r>
      <w:r w:rsidRPr="00537E03">
        <w:rPr>
          <w:rFonts w:ascii="Arial" w:eastAsia="Calibri" w:hAnsi="Arial" w:cs="Arial"/>
          <w:sz w:val="24"/>
          <w:szCs w:val="24"/>
          <w:lang w:val="en-US" w:eastAsia="es-ES_tradnl"/>
        </w:rPr>
        <w:t xml:space="preserve">Limnological and Botanical characterization of larval habitats for two primary malarial vectors, </w:t>
      </w:r>
      <w:r w:rsidRPr="00537E03">
        <w:rPr>
          <w:rFonts w:ascii="Arial" w:eastAsia="Calibri" w:hAnsi="Arial" w:cs="Arial"/>
          <w:i/>
          <w:iCs/>
          <w:sz w:val="24"/>
          <w:szCs w:val="24"/>
          <w:lang w:val="en-US" w:eastAsia="es-ES_tradnl"/>
        </w:rPr>
        <w:t xml:space="preserve">Anopheles albimanus </w:t>
      </w:r>
      <w:r w:rsidRPr="00537E03">
        <w:rPr>
          <w:rFonts w:ascii="Arial" w:eastAsia="Calibri" w:hAnsi="Arial" w:cs="Arial"/>
          <w:sz w:val="24"/>
          <w:szCs w:val="24"/>
          <w:lang w:val="en-US" w:eastAsia="es-ES_tradnl"/>
        </w:rPr>
        <w:t xml:space="preserve">and </w:t>
      </w:r>
      <w:r w:rsidRPr="00537E03">
        <w:rPr>
          <w:rFonts w:ascii="Arial" w:eastAsia="Calibri" w:hAnsi="Arial" w:cs="Arial"/>
          <w:i/>
          <w:iCs/>
          <w:sz w:val="24"/>
          <w:szCs w:val="24"/>
          <w:lang w:val="en-US" w:eastAsia="es-ES_tradnl"/>
        </w:rPr>
        <w:t xml:space="preserve">An. </w:t>
      </w:r>
      <w:proofErr w:type="spellStart"/>
      <w:r w:rsidRPr="00537E03">
        <w:rPr>
          <w:rFonts w:ascii="Arial" w:eastAsia="Calibri" w:hAnsi="Arial" w:cs="Arial"/>
          <w:i/>
          <w:iCs/>
          <w:sz w:val="24"/>
          <w:szCs w:val="24"/>
          <w:lang w:val="en-US" w:eastAsia="es-ES_tradnl"/>
        </w:rPr>
        <w:t>pseudopunctipennis</w:t>
      </w:r>
      <w:proofErr w:type="spellEnd"/>
      <w:r w:rsidRPr="00537E03">
        <w:rPr>
          <w:rFonts w:ascii="Arial" w:eastAsia="Calibri" w:hAnsi="Arial" w:cs="Arial"/>
          <w:sz w:val="24"/>
          <w:szCs w:val="24"/>
          <w:lang w:val="en-US" w:eastAsia="es-ES_tradnl"/>
        </w:rPr>
        <w:t xml:space="preserve">, in coastal areas of Chiapas State, Mexico. </w:t>
      </w:r>
      <w:r w:rsidRPr="00537E03">
        <w:rPr>
          <w:rFonts w:ascii="Arial" w:eastAsia="Calibri" w:hAnsi="Arial" w:cs="Arial"/>
          <w:sz w:val="24"/>
          <w:szCs w:val="24"/>
          <w:lang w:val="es-CR" w:eastAsia="es-ES_tradnl"/>
        </w:rPr>
        <w:t xml:space="preserve">J A </w:t>
      </w:r>
      <w:proofErr w:type="spellStart"/>
      <w:r w:rsidRPr="00537E03">
        <w:rPr>
          <w:rFonts w:ascii="Arial" w:eastAsia="Calibri" w:hAnsi="Arial" w:cs="Arial"/>
          <w:sz w:val="24"/>
          <w:szCs w:val="24"/>
          <w:lang w:val="es-CR" w:eastAsia="es-ES_tradnl"/>
        </w:rPr>
        <w:t>Mosq</w:t>
      </w:r>
      <w:proofErr w:type="spellEnd"/>
      <w:r w:rsidRPr="00537E03">
        <w:rPr>
          <w:rFonts w:ascii="Arial" w:eastAsia="Calibri" w:hAnsi="Arial" w:cs="Arial"/>
          <w:sz w:val="24"/>
          <w:szCs w:val="24"/>
          <w:lang w:val="es-CR" w:eastAsia="es-ES_tradnl"/>
        </w:rPr>
        <w:t xml:space="preserve"> Control </w:t>
      </w:r>
      <w:proofErr w:type="spellStart"/>
      <w:r w:rsidRPr="00537E03">
        <w:rPr>
          <w:rFonts w:ascii="Arial" w:eastAsia="Calibri" w:hAnsi="Arial" w:cs="Arial"/>
          <w:sz w:val="24"/>
          <w:szCs w:val="24"/>
          <w:lang w:val="es-CR" w:eastAsia="es-ES_tradnl"/>
        </w:rPr>
        <w:t>Assoc</w:t>
      </w:r>
      <w:proofErr w:type="spellEnd"/>
      <w:r w:rsidRPr="00537E03">
        <w:rPr>
          <w:rFonts w:ascii="Arial" w:eastAsia="Calibri" w:hAnsi="Arial" w:cs="Arial"/>
          <w:sz w:val="24"/>
          <w:szCs w:val="24"/>
          <w:lang w:val="es-CR" w:eastAsia="es-ES_tradnl"/>
        </w:rPr>
        <w:t xml:space="preserve"> 1990; 6: </w:t>
      </w:r>
      <w:r w:rsidRPr="00537E03">
        <w:rPr>
          <w:rFonts w:ascii="Arial" w:eastAsia="Calibri" w:hAnsi="Arial" w:cs="Arial"/>
          <w:sz w:val="24"/>
          <w:szCs w:val="24"/>
          <w:lang w:val="es-MX" w:eastAsia="es-ES_tradnl"/>
        </w:rPr>
        <w:t>612-620.</w:t>
      </w:r>
    </w:p>
    <w:p w14:paraId="10461038" w14:textId="77777777" w:rsidR="0057014C" w:rsidRPr="00537E03" w:rsidRDefault="0057014C">
      <w:pPr>
        <w:pStyle w:val="Prrafodelista"/>
        <w:numPr>
          <w:ilvl w:val="0"/>
          <w:numId w:val="5"/>
        </w:numPr>
        <w:autoSpaceDE w:val="0"/>
        <w:autoSpaceDN w:val="0"/>
        <w:adjustRightInd w:val="0"/>
        <w:spacing w:before="240" w:after="120" w:line="240" w:lineRule="auto"/>
        <w:ind w:right="0"/>
        <w:jc w:val="left"/>
        <w:rPr>
          <w:rFonts w:ascii="Arial" w:hAnsi="Arial" w:cs="Arial"/>
          <w:sz w:val="24"/>
          <w:szCs w:val="24"/>
          <w:lang w:val="es-MX"/>
        </w:rPr>
      </w:pPr>
      <w:r w:rsidRPr="00537E03">
        <w:rPr>
          <w:rFonts w:ascii="Arial" w:eastAsia="Calibri" w:hAnsi="Arial" w:cs="Arial"/>
          <w:sz w:val="24"/>
          <w:szCs w:val="24"/>
          <w:lang w:val="es-MX" w:eastAsia="es-ES_tradnl"/>
        </w:rPr>
        <w:t xml:space="preserve">Francisco Paniagua, Noemy </w:t>
      </w:r>
      <w:proofErr w:type="spellStart"/>
      <w:proofErr w:type="gramStart"/>
      <w:r w:rsidRPr="00537E03">
        <w:rPr>
          <w:rFonts w:ascii="Arial" w:eastAsia="Calibri" w:hAnsi="Arial" w:cs="Arial"/>
          <w:sz w:val="24"/>
          <w:szCs w:val="24"/>
          <w:lang w:val="es-MX" w:eastAsia="es-ES_tradnl"/>
        </w:rPr>
        <w:t>Noguera,Nora</w:t>
      </w:r>
      <w:proofErr w:type="spellEnd"/>
      <w:proofErr w:type="gramEnd"/>
      <w:r w:rsidRPr="00537E03">
        <w:rPr>
          <w:rFonts w:ascii="Arial" w:eastAsia="Calibri" w:hAnsi="Arial" w:cs="Arial"/>
          <w:sz w:val="24"/>
          <w:szCs w:val="24"/>
          <w:lang w:val="es-MX" w:eastAsia="es-ES_tradnl"/>
        </w:rPr>
        <w:t xml:space="preserve"> Fonseca, Diana Gorgona. </w:t>
      </w:r>
      <w:proofErr w:type="spellStart"/>
      <w:r w:rsidRPr="00537E03">
        <w:rPr>
          <w:rFonts w:ascii="Arial" w:eastAsia="Calibri" w:hAnsi="Arial" w:cs="Arial"/>
          <w:sz w:val="24"/>
          <w:szCs w:val="24"/>
          <w:lang w:val="es-MX" w:eastAsia="es-ES_tradnl"/>
        </w:rPr>
        <w:t>Analisis</w:t>
      </w:r>
      <w:proofErr w:type="spellEnd"/>
      <w:r w:rsidRPr="00537E03">
        <w:rPr>
          <w:rFonts w:ascii="Arial" w:eastAsia="Calibri" w:hAnsi="Arial" w:cs="Arial"/>
          <w:sz w:val="24"/>
          <w:szCs w:val="24"/>
          <w:lang w:val="es-MX" w:eastAsia="es-ES_tradnl"/>
        </w:rPr>
        <w:t xml:space="preserve"> Situacional de la Epidemia del Dengue en la </w:t>
      </w:r>
      <w:proofErr w:type="spellStart"/>
      <w:r w:rsidRPr="00537E03">
        <w:rPr>
          <w:rFonts w:ascii="Arial" w:eastAsia="Calibri" w:hAnsi="Arial" w:cs="Arial"/>
          <w:sz w:val="24"/>
          <w:szCs w:val="24"/>
          <w:lang w:val="es-MX" w:eastAsia="es-ES_tradnl"/>
        </w:rPr>
        <w:t>Region</w:t>
      </w:r>
      <w:proofErr w:type="spellEnd"/>
      <w:r w:rsidRPr="00537E03">
        <w:rPr>
          <w:rFonts w:ascii="Arial" w:eastAsia="Calibri" w:hAnsi="Arial" w:cs="Arial"/>
          <w:sz w:val="24"/>
          <w:szCs w:val="24"/>
          <w:lang w:val="es-MX" w:eastAsia="es-ES_tradnl"/>
        </w:rPr>
        <w:t xml:space="preserve"> Chorotega 2007. CCSS.2008.</w:t>
      </w:r>
    </w:p>
    <w:p w14:paraId="4CAF67C4" w14:textId="146CA630" w:rsidR="00161A84" w:rsidRPr="00537E03" w:rsidRDefault="00161A84" w:rsidP="0057014C">
      <w:pPr>
        <w:pStyle w:val="Ttulo1Procedimientos"/>
        <w:numPr>
          <w:ilvl w:val="0"/>
          <w:numId w:val="0"/>
        </w:numPr>
        <w:spacing w:before="100" w:beforeAutospacing="1" w:after="100" w:afterAutospacing="1"/>
        <w:ind w:left="360" w:hanging="360"/>
        <w:contextualSpacing/>
        <w:rPr>
          <w:sz w:val="24"/>
          <w:szCs w:val="24"/>
        </w:rPr>
      </w:pPr>
      <w:r w:rsidRPr="00537E03">
        <w:rPr>
          <w:sz w:val="24"/>
          <w:szCs w:val="24"/>
        </w:rPr>
        <w:br w:type="page"/>
      </w:r>
    </w:p>
    <w:p w14:paraId="034D344A" w14:textId="7B60D3EF" w:rsidR="00A356F5" w:rsidRPr="00537E03" w:rsidRDefault="002D6E5B" w:rsidP="00457D3F">
      <w:pPr>
        <w:pStyle w:val="Ttulo1Procedimientos"/>
        <w:spacing w:before="100" w:beforeAutospacing="1" w:after="100" w:afterAutospacing="1"/>
        <w:contextualSpacing/>
        <w:rPr>
          <w:sz w:val="24"/>
          <w:szCs w:val="24"/>
        </w:rPr>
      </w:pPr>
      <w:r w:rsidRPr="00537E03">
        <w:rPr>
          <w:sz w:val="24"/>
          <w:szCs w:val="24"/>
        </w:rPr>
        <w:lastRenderedPageBreak/>
        <w:t>R</w:t>
      </w:r>
      <w:r w:rsidR="00A356F5" w:rsidRPr="00537E03">
        <w:rPr>
          <w:sz w:val="24"/>
          <w:szCs w:val="24"/>
        </w:rPr>
        <w:t>esponsables</w:t>
      </w:r>
    </w:p>
    <w:p w14:paraId="460AA475" w14:textId="3F148E5F" w:rsidR="00C76B8A" w:rsidRDefault="00B37ABE" w:rsidP="00350E07">
      <w:pPr>
        <w:pStyle w:val="Descripcin"/>
        <w:keepNext/>
        <w:spacing w:before="100" w:beforeAutospacing="1" w:after="100" w:afterAutospacing="1"/>
        <w:contextualSpacing/>
        <w:rPr>
          <w:rFonts w:ascii="Arial" w:hAnsi="Arial" w:cs="Arial"/>
          <w:i w:val="0"/>
          <w:iCs w:val="0"/>
          <w:color w:val="auto"/>
          <w:sz w:val="24"/>
          <w:szCs w:val="24"/>
        </w:rPr>
      </w:pPr>
      <w:r w:rsidRPr="00537E03">
        <w:rPr>
          <w:rFonts w:ascii="Arial" w:hAnsi="Arial" w:cs="Arial"/>
          <w:i w:val="0"/>
          <w:iCs w:val="0"/>
          <w:color w:val="auto"/>
          <w:sz w:val="24"/>
          <w:szCs w:val="24"/>
        </w:rPr>
        <w:t>El responsable de ejecutar este proceso son los equipos de manejo de vectores que se encuentran en los niveles de gestión regional y local, bajo la asesoría técnica del nivel central.</w:t>
      </w:r>
    </w:p>
    <w:p w14:paraId="12A69EB8" w14:textId="77777777" w:rsidR="00350E07" w:rsidRPr="00350E07" w:rsidRDefault="00350E07" w:rsidP="00350E07"/>
    <w:p w14:paraId="3E882972" w14:textId="22CC145C" w:rsidR="0078678D" w:rsidRPr="00537E03" w:rsidRDefault="0078678D" w:rsidP="00D2176C">
      <w:pPr>
        <w:pStyle w:val="Descripcin"/>
        <w:keepNext/>
        <w:spacing w:before="100" w:beforeAutospacing="1" w:after="100" w:afterAutospacing="1"/>
        <w:contextualSpacing/>
        <w:jc w:val="left"/>
        <w:rPr>
          <w:rFonts w:ascii="Arial" w:hAnsi="Arial" w:cs="Arial"/>
          <w:b/>
          <w:i w:val="0"/>
          <w:color w:val="auto"/>
          <w:sz w:val="24"/>
          <w:szCs w:val="24"/>
        </w:rPr>
      </w:pPr>
      <w:r w:rsidRPr="00537E03">
        <w:rPr>
          <w:rFonts w:ascii="Arial" w:hAnsi="Arial" w:cs="Arial"/>
          <w:b/>
          <w:i w:val="0"/>
          <w:color w:val="auto"/>
          <w:sz w:val="24"/>
          <w:szCs w:val="24"/>
        </w:rPr>
        <w:t xml:space="preserve">Cuadro </w:t>
      </w:r>
      <w:r w:rsidRPr="00537E03">
        <w:rPr>
          <w:rFonts w:ascii="Arial" w:hAnsi="Arial" w:cs="Arial"/>
          <w:b/>
          <w:i w:val="0"/>
          <w:color w:val="auto"/>
          <w:sz w:val="24"/>
          <w:szCs w:val="24"/>
        </w:rPr>
        <w:fldChar w:fldCharType="begin"/>
      </w:r>
      <w:r w:rsidRPr="00537E03">
        <w:rPr>
          <w:rFonts w:ascii="Arial" w:hAnsi="Arial" w:cs="Arial"/>
          <w:b/>
          <w:i w:val="0"/>
          <w:color w:val="auto"/>
          <w:sz w:val="24"/>
          <w:szCs w:val="24"/>
        </w:rPr>
        <w:instrText xml:space="preserve"> SEQ Cuadro \* ARABIC </w:instrText>
      </w:r>
      <w:r w:rsidRPr="00537E03">
        <w:rPr>
          <w:rFonts w:ascii="Arial" w:hAnsi="Arial" w:cs="Arial"/>
          <w:b/>
          <w:i w:val="0"/>
          <w:color w:val="auto"/>
          <w:sz w:val="24"/>
          <w:szCs w:val="24"/>
        </w:rPr>
        <w:fldChar w:fldCharType="separate"/>
      </w:r>
      <w:r w:rsidR="00145B5E" w:rsidRPr="00537E03">
        <w:rPr>
          <w:rFonts w:ascii="Arial" w:hAnsi="Arial" w:cs="Arial"/>
          <w:b/>
          <w:i w:val="0"/>
          <w:noProof/>
          <w:color w:val="auto"/>
          <w:sz w:val="24"/>
          <w:szCs w:val="24"/>
        </w:rPr>
        <w:t>1</w:t>
      </w:r>
      <w:r w:rsidRPr="00537E03">
        <w:rPr>
          <w:rFonts w:ascii="Arial" w:hAnsi="Arial" w:cs="Arial"/>
          <w:b/>
          <w:i w:val="0"/>
          <w:color w:val="auto"/>
          <w:sz w:val="24"/>
          <w:szCs w:val="24"/>
        </w:rPr>
        <w:fldChar w:fldCharType="end"/>
      </w:r>
      <w:r w:rsidRPr="00537E03">
        <w:rPr>
          <w:rFonts w:ascii="Arial" w:hAnsi="Arial" w:cs="Arial"/>
          <w:b/>
          <w:i w:val="0"/>
          <w:color w:val="auto"/>
          <w:sz w:val="24"/>
          <w:szCs w:val="24"/>
        </w:rPr>
        <w:t>. Responsables.</w:t>
      </w:r>
    </w:p>
    <w:p w14:paraId="16DD65F6" w14:textId="77777777" w:rsidR="0078678D" w:rsidRPr="00537E03" w:rsidRDefault="0078678D" w:rsidP="00457D3F">
      <w:pPr>
        <w:spacing w:before="100" w:beforeAutospacing="1" w:after="100" w:afterAutospacing="1" w:line="240" w:lineRule="auto"/>
        <w:ind w:right="0"/>
        <w:contextualSpacing/>
        <w:rPr>
          <w:rFonts w:ascii="Arial" w:hAnsi="Arial" w:cs="Arial"/>
          <w:sz w:val="24"/>
          <w:szCs w:val="24"/>
        </w:rPr>
      </w:pPr>
    </w:p>
    <w:tbl>
      <w:tblPr>
        <w:tblW w:w="9366"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686"/>
        <w:gridCol w:w="1559"/>
        <w:gridCol w:w="2694"/>
      </w:tblGrid>
      <w:tr w:rsidR="00DD502A" w:rsidRPr="00537E03" w14:paraId="0AABCA65" w14:textId="77777777" w:rsidTr="00480180">
        <w:trPr>
          <w:tblHeader/>
        </w:trPr>
        <w:tc>
          <w:tcPr>
            <w:tcW w:w="14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7BA68CC3" w14:textId="7C23B97C" w:rsidR="002B7535" w:rsidRPr="00537E03" w:rsidRDefault="002B7535" w:rsidP="00457D3F">
            <w:pPr>
              <w:spacing w:before="100" w:beforeAutospacing="1" w:after="100" w:afterAutospacing="1" w:line="240" w:lineRule="auto"/>
              <w:ind w:right="0"/>
              <w:contextualSpacing/>
              <w:jc w:val="center"/>
              <w:rPr>
                <w:rFonts w:ascii="Arial" w:hAnsi="Arial" w:cs="Arial"/>
                <w:b/>
                <w:sz w:val="24"/>
                <w:szCs w:val="24"/>
              </w:rPr>
            </w:pPr>
            <w:r w:rsidRPr="00537E03">
              <w:rPr>
                <w:rFonts w:ascii="Arial" w:hAnsi="Arial" w:cs="Arial"/>
                <w:b/>
                <w:sz w:val="24"/>
                <w:szCs w:val="24"/>
              </w:rPr>
              <w:t>Código de la actividad</w:t>
            </w:r>
          </w:p>
        </w:tc>
        <w:tc>
          <w:tcPr>
            <w:tcW w:w="3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3F73223B" w14:textId="77777777" w:rsidR="002B7535" w:rsidRPr="00537E03" w:rsidRDefault="002B7535" w:rsidP="00457D3F">
            <w:pPr>
              <w:spacing w:before="100" w:beforeAutospacing="1" w:after="100" w:afterAutospacing="1" w:line="240" w:lineRule="auto"/>
              <w:ind w:right="0"/>
              <w:contextualSpacing/>
              <w:jc w:val="center"/>
              <w:rPr>
                <w:rFonts w:ascii="Arial" w:hAnsi="Arial" w:cs="Arial"/>
                <w:b/>
                <w:sz w:val="24"/>
                <w:szCs w:val="24"/>
              </w:rPr>
            </w:pPr>
            <w:r w:rsidRPr="00537E03">
              <w:rPr>
                <w:rFonts w:ascii="Arial" w:hAnsi="Arial" w:cs="Arial"/>
                <w:b/>
                <w:sz w:val="24"/>
                <w:szCs w:val="24"/>
              </w:rPr>
              <w:t>Actividad</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3EF501FB" w14:textId="77777777" w:rsidR="002B7535" w:rsidRPr="00537E03" w:rsidRDefault="002B7535" w:rsidP="00457D3F">
            <w:pPr>
              <w:spacing w:before="100" w:beforeAutospacing="1" w:after="100" w:afterAutospacing="1" w:line="240" w:lineRule="auto"/>
              <w:ind w:right="0"/>
              <w:contextualSpacing/>
              <w:jc w:val="center"/>
              <w:rPr>
                <w:rFonts w:ascii="Arial" w:hAnsi="Arial" w:cs="Arial"/>
                <w:b/>
                <w:sz w:val="24"/>
                <w:szCs w:val="24"/>
              </w:rPr>
            </w:pPr>
            <w:r w:rsidRPr="00537E03">
              <w:rPr>
                <w:rFonts w:ascii="Arial" w:hAnsi="Arial" w:cs="Arial"/>
                <w:b/>
                <w:sz w:val="24"/>
                <w:szCs w:val="24"/>
              </w:rPr>
              <w:t>Nivel de gestión</w:t>
            </w:r>
          </w:p>
        </w:tc>
        <w:tc>
          <w:tcPr>
            <w:tcW w:w="2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5859DE23" w14:textId="0D679BBB" w:rsidR="002B7535" w:rsidRPr="00537E03" w:rsidRDefault="002B7535" w:rsidP="00457D3F">
            <w:pPr>
              <w:spacing w:before="100" w:beforeAutospacing="1" w:after="100" w:afterAutospacing="1" w:line="240" w:lineRule="auto"/>
              <w:ind w:right="0"/>
              <w:contextualSpacing/>
              <w:jc w:val="center"/>
              <w:rPr>
                <w:rFonts w:ascii="Arial" w:hAnsi="Arial" w:cs="Arial"/>
                <w:b/>
                <w:sz w:val="24"/>
                <w:szCs w:val="24"/>
              </w:rPr>
            </w:pPr>
            <w:r w:rsidRPr="00537E03">
              <w:rPr>
                <w:rFonts w:ascii="Arial" w:hAnsi="Arial" w:cs="Arial"/>
                <w:b/>
                <w:sz w:val="24"/>
                <w:szCs w:val="24"/>
              </w:rPr>
              <w:t xml:space="preserve">Unidad Organizativa </w:t>
            </w:r>
            <w:r w:rsidR="00A11AD5" w:rsidRPr="00537E03">
              <w:rPr>
                <w:rFonts w:ascii="Arial" w:hAnsi="Arial" w:cs="Arial"/>
                <w:b/>
                <w:sz w:val="24"/>
                <w:szCs w:val="24"/>
              </w:rPr>
              <w:t>responsable</w:t>
            </w:r>
          </w:p>
        </w:tc>
      </w:tr>
      <w:tr w:rsidR="00DD502A" w:rsidRPr="00537E03" w14:paraId="394E0602" w14:textId="77777777" w:rsidTr="0084069E">
        <w:trPr>
          <w:trHeight w:val="652"/>
        </w:trPr>
        <w:tc>
          <w:tcPr>
            <w:tcW w:w="1427" w:type="dxa"/>
            <w:vAlign w:val="center"/>
          </w:tcPr>
          <w:p w14:paraId="7ACF8F8D" w14:textId="0A0F8C15" w:rsidR="0003599E" w:rsidRPr="00537E03" w:rsidRDefault="0084069E"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8.1</w:t>
            </w:r>
          </w:p>
        </w:tc>
        <w:tc>
          <w:tcPr>
            <w:tcW w:w="3686" w:type="dxa"/>
            <w:vAlign w:val="center"/>
          </w:tcPr>
          <w:p w14:paraId="07C311A8" w14:textId="1EFFD482" w:rsidR="0003599E" w:rsidRPr="00537E03" w:rsidRDefault="0084069E"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Planificar la visita</w:t>
            </w:r>
          </w:p>
        </w:tc>
        <w:tc>
          <w:tcPr>
            <w:tcW w:w="1559" w:type="dxa"/>
            <w:vAlign w:val="center"/>
          </w:tcPr>
          <w:p w14:paraId="61891034" w14:textId="369FA925" w:rsidR="0003599E" w:rsidRPr="00537E03" w:rsidRDefault="0084069E"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 / Regional</w:t>
            </w:r>
          </w:p>
        </w:tc>
        <w:tc>
          <w:tcPr>
            <w:tcW w:w="2694" w:type="dxa"/>
            <w:vAlign w:val="center"/>
          </w:tcPr>
          <w:p w14:paraId="623F813E" w14:textId="1C327E8D" w:rsidR="0003599E" w:rsidRPr="00537E03" w:rsidRDefault="0084069E"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 / Región Rectora de Salud</w:t>
            </w:r>
          </w:p>
        </w:tc>
      </w:tr>
      <w:tr w:rsidR="0084069E" w:rsidRPr="00537E03" w14:paraId="15700152" w14:textId="77777777" w:rsidTr="00480180">
        <w:tc>
          <w:tcPr>
            <w:tcW w:w="1427" w:type="dxa"/>
            <w:vAlign w:val="center"/>
          </w:tcPr>
          <w:p w14:paraId="44CE8CFD" w14:textId="062373DD"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8.2</w:t>
            </w:r>
          </w:p>
        </w:tc>
        <w:tc>
          <w:tcPr>
            <w:tcW w:w="3686" w:type="dxa"/>
            <w:vAlign w:val="center"/>
          </w:tcPr>
          <w:p w14:paraId="4303A24C" w14:textId="56D260DB"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Caracterizar zonas prioritarias</w:t>
            </w:r>
          </w:p>
        </w:tc>
        <w:tc>
          <w:tcPr>
            <w:tcW w:w="1559" w:type="dxa"/>
            <w:vAlign w:val="center"/>
          </w:tcPr>
          <w:p w14:paraId="7D761605" w14:textId="3893544A"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 / Regional</w:t>
            </w:r>
          </w:p>
        </w:tc>
        <w:tc>
          <w:tcPr>
            <w:tcW w:w="2694" w:type="dxa"/>
            <w:vAlign w:val="center"/>
          </w:tcPr>
          <w:p w14:paraId="3637CAE8" w14:textId="07157CD1"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 / Región Rectora de Salud</w:t>
            </w:r>
          </w:p>
        </w:tc>
      </w:tr>
      <w:tr w:rsidR="0084069E" w:rsidRPr="00537E03" w14:paraId="70990434" w14:textId="77777777" w:rsidTr="00480180">
        <w:tc>
          <w:tcPr>
            <w:tcW w:w="1427" w:type="dxa"/>
            <w:vAlign w:val="center"/>
          </w:tcPr>
          <w:p w14:paraId="04EF74DE" w14:textId="12992DA1"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8.3</w:t>
            </w:r>
          </w:p>
        </w:tc>
        <w:tc>
          <w:tcPr>
            <w:tcW w:w="3686" w:type="dxa"/>
            <w:vAlign w:val="center"/>
          </w:tcPr>
          <w:p w14:paraId="71632676" w14:textId="4A469E3B"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Detectar focos o criaderos de vectores</w:t>
            </w:r>
          </w:p>
        </w:tc>
        <w:tc>
          <w:tcPr>
            <w:tcW w:w="1559" w:type="dxa"/>
            <w:vAlign w:val="center"/>
          </w:tcPr>
          <w:p w14:paraId="03C77774" w14:textId="2D921673"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 / Regional</w:t>
            </w:r>
          </w:p>
        </w:tc>
        <w:tc>
          <w:tcPr>
            <w:tcW w:w="2694" w:type="dxa"/>
            <w:vAlign w:val="center"/>
          </w:tcPr>
          <w:p w14:paraId="163E56EA" w14:textId="58741809"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 / Región Rectora de Salud</w:t>
            </w:r>
          </w:p>
        </w:tc>
      </w:tr>
      <w:tr w:rsidR="0084069E" w:rsidRPr="00537E03" w14:paraId="299AA4DB" w14:textId="77777777" w:rsidTr="00480180">
        <w:tc>
          <w:tcPr>
            <w:tcW w:w="1427" w:type="dxa"/>
            <w:vAlign w:val="center"/>
          </w:tcPr>
          <w:p w14:paraId="39433DBF" w14:textId="79C51FCE"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8.4</w:t>
            </w:r>
          </w:p>
        </w:tc>
        <w:tc>
          <w:tcPr>
            <w:tcW w:w="3686" w:type="dxa"/>
            <w:vAlign w:val="center"/>
          </w:tcPr>
          <w:p w14:paraId="63A48FCB" w14:textId="4E80A99F"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 xml:space="preserve">Realizar encuestas entomológicas </w:t>
            </w:r>
          </w:p>
        </w:tc>
        <w:tc>
          <w:tcPr>
            <w:tcW w:w="1559" w:type="dxa"/>
            <w:vAlign w:val="center"/>
          </w:tcPr>
          <w:p w14:paraId="3B2D3C8F" w14:textId="789436DC"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 / Regional</w:t>
            </w:r>
          </w:p>
        </w:tc>
        <w:tc>
          <w:tcPr>
            <w:tcW w:w="2694" w:type="dxa"/>
            <w:vAlign w:val="center"/>
          </w:tcPr>
          <w:p w14:paraId="5178FD4F" w14:textId="6909802B"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 / Región Rectora de Salud</w:t>
            </w:r>
          </w:p>
        </w:tc>
      </w:tr>
      <w:tr w:rsidR="0084069E" w:rsidRPr="00537E03" w14:paraId="661B389C" w14:textId="77777777" w:rsidTr="00480180">
        <w:tc>
          <w:tcPr>
            <w:tcW w:w="1427" w:type="dxa"/>
            <w:vAlign w:val="center"/>
          </w:tcPr>
          <w:p w14:paraId="620E6C90" w14:textId="180BB143"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8.5</w:t>
            </w:r>
          </w:p>
        </w:tc>
        <w:tc>
          <w:tcPr>
            <w:tcW w:w="3686" w:type="dxa"/>
            <w:vAlign w:val="center"/>
          </w:tcPr>
          <w:p w14:paraId="5E67B0E5" w14:textId="2012A1FC"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Analizar la información recopilada y construir informe de priorización de riesgos</w:t>
            </w:r>
          </w:p>
        </w:tc>
        <w:tc>
          <w:tcPr>
            <w:tcW w:w="1559" w:type="dxa"/>
            <w:vAlign w:val="center"/>
          </w:tcPr>
          <w:p w14:paraId="4AFA2033" w14:textId="1014D3BA"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Regional</w:t>
            </w:r>
          </w:p>
        </w:tc>
        <w:tc>
          <w:tcPr>
            <w:tcW w:w="2694" w:type="dxa"/>
            <w:vAlign w:val="center"/>
          </w:tcPr>
          <w:p w14:paraId="78B22AA7" w14:textId="0A0B3D7F" w:rsidR="0084069E" w:rsidRPr="00537E03" w:rsidRDefault="0084069E" w:rsidP="0084069E">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Región Rectora de Salud</w:t>
            </w:r>
          </w:p>
        </w:tc>
      </w:tr>
      <w:tr w:rsidR="007457CC" w:rsidRPr="00537E03" w14:paraId="045DC882" w14:textId="77777777" w:rsidTr="00480180">
        <w:tc>
          <w:tcPr>
            <w:tcW w:w="1427" w:type="dxa"/>
            <w:vAlign w:val="center"/>
          </w:tcPr>
          <w:p w14:paraId="2CB32147" w14:textId="125772BD" w:rsidR="007457CC" w:rsidRPr="00537E03" w:rsidRDefault="007457CC" w:rsidP="007457C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8.6</w:t>
            </w:r>
          </w:p>
        </w:tc>
        <w:tc>
          <w:tcPr>
            <w:tcW w:w="3686" w:type="dxa"/>
            <w:vAlign w:val="center"/>
          </w:tcPr>
          <w:p w14:paraId="6F1071B7" w14:textId="0F430B00" w:rsidR="007457CC" w:rsidRPr="00537E03" w:rsidRDefault="007457CC" w:rsidP="007457C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 xml:space="preserve">Realizar estratificación epidemiológica y entomológica </w:t>
            </w:r>
          </w:p>
        </w:tc>
        <w:tc>
          <w:tcPr>
            <w:tcW w:w="1559" w:type="dxa"/>
            <w:vAlign w:val="center"/>
          </w:tcPr>
          <w:p w14:paraId="64E759E9" w14:textId="3FD08212" w:rsidR="007457CC" w:rsidRPr="00537E03" w:rsidRDefault="007457CC" w:rsidP="007457C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Regional</w:t>
            </w:r>
          </w:p>
        </w:tc>
        <w:tc>
          <w:tcPr>
            <w:tcW w:w="2694" w:type="dxa"/>
            <w:vAlign w:val="center"/>
          </w:tcPr>
          <w:p w14:paraId="1A713728" w14:textId="3D1AD1B1" w:rsidR="007457CC" w:rsidRPr="00537E03" w:rsidRDefault="007457CC" w:rsidP="007457C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Región Rectora de Salud</w:t>
            </w:r>
          </w:p>
        </w:tc>
      </w:tr>
      <w:tr w:rsidR="007457CC" w:rsidRPr="00537E03" w14:paraId="17188286" w14:textId="77777777" w:rsidTr="00480180">
        <w:tc>
          <w:tcPr>
            <w:tcW w:w="1427" w:type="dxa"/>
            <w:vAlign w:val="center"/>
          </w:tcPr>
          <w:p w14:paraId="1CE1E7F0" w14:textId="4BE1BF83" w:rsidR="007457CC" w:rsidRPr="00537E03" w:rsidRDefault="007457CC" w:rsidP="007457CC">
            <w:pPr>
              <w:spacing w:before="100" w:beforeAutospacing="1" w:after="100" w:afterAutospacing="1" w:line="240" w:lineRule="auto"/>
              <w:ind w:right="0"/>
              <w:contextualSpacing/>
              <w:jc w:val="center"/>
              <w:rPr>
                <w:rFonts w:ascii="Arial" w:hAnsi="Arial" w:cs="Arial"/>
                <w:sz w:val="24"/>
                <w:szCs w:val="24"/>
              </w:rPr>
            </w:pPr>
          </w:p>
        </w:tc>
        <w:tc>
          <w:tcPr>
            <w:tcW w:w="3686" w:type="dxa"/>
            <w:vAlign w:val="center"/>
          </w:tcPr>
          <w:p w14:paraId="218BAB52" w14:textId="47E8DFE2" w:rsidR="007457CC" w:rsidRPr="00537E03" w:rsidRDefault="007457CC" w:rsidP="007457CC">
            <w:pPr>
              <w:spacing w:before="100" w:beforeAutospacing="1" w:after="100" w:afterAutospacing="1" w:line="240" w:lineRule="auto"/>
              <w:ind w:right="0"/>
              <w:contextualSpacing/>
              <w:jc w:val="center"/>
              <w:rPr>
                <w:rFonts w:ascii="Arial" w:hAnsi="Arial" w:cs="Arial"/>
                <w:sz w:val="24"/>
                <w:szCs w:val="24"/>
              </w:rPr>
            </w:pPr>
          </w:p>
        </w:tc>
        <w:tc>
          <w:tcPr>
            <w:tcW w:w="1559" w:type="dxa"/>
            <w:vAlign w:val="center"/>
          </w:tcPr>
          <w:p w14:paraId="0638270F" w14:textId="1A4E463A" w:rsidR="007457CC" w:rsidRPr="00537E03" w:rsidRDefault="007457CC" w:rsidP="007457CC">
            <w:pPr>
              <w:spacing w:before="100" w:beforeAutospacing="1" w:after="100" w:afterAutospacing="1" w:line="240" w:lineRule="auto"/>
              <w:ind w:right="0"/>
              <w:contextualSpacing/>
              <w:jc w:val="center"/>
              <w:rPr>
                <w:rFonts w:ascii="Arial" w:hAnsi="Arial" w:cs="Arial"/>
                <w:sz w:val="24"/>
                <w:szCs w:val="24"/>
              </w:rPr>
            </w:pPr>
          </w:p>
        </w:tc>
        <w:tc>
          <w:tcPr>
            <w:tcW w:w="2694" w:type="dxa"/>
            <w:vAlign w:val="center"/>
          </w:tcPr>
          <w:p w14:paraId="333F1BC1" w14:textId="38546FB5" w:rsidR="007457CC" w:rsidRPr="00537E03" w:rsidRDefault="007457CC" w:rsidP="007457CC">
            <w:pPr>
              <w:spacing w:before="100" w:beforeAutospacing="1" w:after="100" w:afterAutospacing="1" w:line="240" w:lineRule="auto"/>
              <w:ind w:right="0"/>
              <w:contextualSpacing/>
              <w:jc w:val="center"/>
              <w:rPr>
                <w:rFonts w:ascii="Arial" w:hAnsi="Arial" w:cs="Arial"/>
                <w:sz w:val="24"/>
                <w:szCs w:val="24"/>
              </w:rPr>
            </w:pPr>
          </w:p>
        </w:tc>
      </w:tr>
    </w:tbl>
    <w:p w14:paraId="618D0FDD" w14:textId="77777777" w:rsidR="002B7535" w:rsidRPr="00537E03" w:rsidRDefault="002B7535" w:rsidP="00457D3F">
      <w:pPr>
        <w:spacing w:before="100" w:beforeAutospacing="1" w:after="100" w:afterAutospacing="1" w:line="240" w:lineRule="auto"/>
        <w:ind w:right="0"/>
        <w:contextualSpacing/>
        <w:rPr>
          <w:rFonts w:ascii="Arial" w:hAnsi="Arial" w:cs="Arial"/>
          <w:sz w:val="24"/>
          <w:szCs w:val="24"/>
        </w:rPr>
      </w:pPr>
    </w:p>
    <w:p w14:paraId="5E8CCAAA" w14:textId="77777777" w:rsidR="00161A84" w:rsidRPr="00537E03" w:rsidRDefault="00161A84" w:rsidP="00457D3F">
      <w:pPr>
        <w:spacing w:before="100" w:beforeAutospacing="1" w:after="100" w:afterAutospacing="1" w:line="240" w:lineRule="auto"/>
        <w:ind w:right="0"/>
        <w:contextualSpacing/>
        <w:jc w:val="left"/>
        <w:rPr>
          <w:rFonts w:ascii="Arial" w:hAnsi="Arial" w:cs="Arial"/>
          <w:b/>
          <w:sz w:val="24"/>
          <w:szCs w:val="24"/>
        </w:rPr>
      </w:pPr>
      <w:r w:rsidRPr="00537E03">
        <w:rPr>
          <w:rFonts w:ascii="Arial" w:hAnsi="Arial" w:cs="Arial"/>
          <w:sz w:val="24"/>
          <w:szCs w:val="24"/>
        </w:rPr>
        <w:br w:type="page"/>
      </w:r>
    </w:p>
    <w:p w14:paraId="40923056" w14:textId="77777777" w:rsidR="006978B9" w:rsidRPr="00537E03" w:rsidRDefault="00C05364" w:rsidP="006978B9">
      <w:pPr>
        <w:pStyle w:val="Ttulo1Procedimientos"/>
        <w:spacing w:before="100" w:beforeAutospacing="1" w:after="100" w:afterAutospacing="1"/>
        <w:contextualSpacing/>
        <w:rPr>
          <w:sz w:val="24"/>
          <w:szCs w:val="24"/>
        </w:rPr>
      </w:pPr>
      <w:r w:rsidRPr="00537E03">
        <w:rPr>
          <w:sz w:val="24"/>
          <w:szCs w:val="24"/>
        </w:rPr>
        <w:lastRenderedPageBreak/>
        <w:t>Procedimiento</w:t>
      </w:r>
    </w:p>
    <w:p w14:paraId="763A45E4" w14:textId="2A3EA6D0" w:rsidR="006978B9" w:rsidRPr="00537E03" w:rsidRDefault="006978B9">
      <w:pPr>
        <w:pStyle w:val="Ttulo2Procedimiento"/>
        <w:numPr>
          <w:ilvl w:val="1"/>
          <w:numId w:val="9"/>
        </w:numPr>
        <w:spacing w:before="100" w:beforeAutospacing="1" w:after="100" w:afterAutospacing="1"/>
        <w:contextualSpacing/>
        <w:rPr>
          <w:szCs w:val="24"/>
        </w:rPr>
      </w:pPr>
      <w:r w:rsidRPr="00537E03">
        <w:rPr>
          <w:szCs w:val="24"/>
          <w:lang w:val="es-ES_tradnl"/>
        </w:rPr>
        <w:t>Planificar la visita</w:t>
      </w:r>
    </w:p>
    <w:p w14:paraId="34983B52" w14:textId="547A2819" w:rsidR="006978B9" w:rsidRPr="00537E03" w:rsidRDefault="006978B9" w:rsidP="006978B9">
      <w:pPr>
        <w:spacing w:before="240" w:after="120" w:line="240" w:lineRule="auto"/>
        <w:rPr>
          <w:rFonts w:ascii="Arial" w:hAnsi="Arial" w:cs="Arial"/>
          <w:sz w:val="24"/>
          <w:szCs w:val="24"/>
          <w:lang w:val="es-ES_tradnl"/>
        </w:rPr>
      </w:pPr>
      <w:r w:rsidRPr="00537E03">
        <w:rPr>
          <w:rFonts w:ascii="Arial" w:hAnsi="Arial" w:cs="Arial"/>
          <w:sz w:val="24"/>
          <w:szCs w:val="24"/>
          <w:lang w:val="es-ES_tradnl"/>
        </w:rPr>
        <w:t xml:space="preserve">El </w:t>
      </w:r>
      <w:r w:rsidR="00695A36">
        <w:rPr>
          <w:rFonts w:ascii="Arial" w:hAnsi="Arial" w:cs="Arial"/>
          <w:sz w:val="24"/>
          <w:szCs w:val="24"/>
          <w:lang w:val="es-ES_tradnl"/>
        </w:rPr>
        <w:t xml:space="preserve">personal de Manejo Integrado de Vectores en conjunto con los colaboradores de Vigilancia de la Salud </w:t>
      </w:r>
      <w:r w:rsidRPr="00537E03">
        <w:rPr>
          <w:rFonts w:ascii="Arial" w:hAnsi="Arial" w:cs="Arial"/>
          <w:sz w:val="24"/>
          <w:szCs w:val="24"/>
          <w:lang w:val="es-ES_tradnl"/>
        </w:rPr>
        <w:t>de</w:t>
      </w:r>
      <w:r w:rsidR="00695A36">
        <w:rPr>
          <w:rFonts w:ascii="Arial" w:hAnsi="Arial" w:cs="Arial"/>
          <w:sz w:val="24"/>
          <w:szCs w:val="24"/>
          <w:lang w:val="es-ES_tradnl"/>
        </w:rPr>
        <w:t>l</w:t>
      </w:r>
      <w:r w:rsidRPr="00537E03">
        <w:rPr>
          <w:rFonts w:ascii="Arial" w:hAnsi="Arial" w:cs="Arial"/>
          <w:sz w:val="24"/>
          <w:szCs w:val="24"/>
          <w:lang w:val="es-ES_tradnl"/>
        </w:rPr>
        <w:t xml:space="preserve"> nivel </w:t>
      </w:r>
      <w:r w:rsidR="00695A36">
        <w:rPr>
          <w:rFonts w:ascii="Arial" w:hAnsi="Arial" w:cs="Arial"/>
          <w:sz w:val="24"/>
          <w:szCs w:val="24"/>
          <w:lang w:val="es-ES_tradnl"/>
        </w:rPr>
        <w:t>local</w:t>
      </w:r>
      <w:r w:rsidRPr="00537E03">
        <w:rPr>
          <w:rFonts w:ascii="Arial" w:hAnsi="Arial" w:cs="Arial"/>
          <w:sz w:val="24"/>
          <w:szCs w:val="24"/>
          <w:lang w:val="es-ES_tradnl"/>
        </w:rPr>
        <w:t xml:space="preserve"> y/o regional realiza</w:t>
      </w:r>
      <w:r w:rsidR="00695A36">
        <w:rPr>
          <w:rFonts w:ascii="Arial" w:hAnsi="Arial" w:cs="Arial"/>
          <w:sz w:val="24"/>
          <w:szCs w:val="24"/>
          <w:lang w:val="es-ES_tradnl"/>
        </w:rPr>
        <w:t>rá</w:t>
      </w:r>
      <w:r w:rsidRPr="00537E03">
        <w:rPr>
          <w:rFonts w:ascii="Arial" w:hAnsi="Arial" w:cs="Arial"/>
          <w:sz w:val="24"/>
          <w:szCs w:val="24"/>
          <w:lang w:val="es-ES_tradnl"/>
        </w:rPr>
        <w:t xml:space="preserve"> la planificación de la salida de investigación, para ello toma</w:t>
      </w:r>
      <w:r w:rsidR="009A637D">
        <w:rPr>
          <w:rFonts w:ascii="Arial" w:hAnsi="Arial" w:cs="Arial"/>
          <w:sz w:val="24"/>
          <w:szCs w:val="24"/>
          <w:lang w:val="es-ES_tradnl"/>
        </w:rPr>
        <w:t>ran</w:t>
      </w:r>
      <w:r w:rsidRPr="00537E03">
        <w:rPr>
          <w:rFonts w:ascii="Arial" w:hAnsi="Arial" w:cs="Arial"/>
          <w:sz w:val="24"/>
          <w:szCs w:val="24"/>
          <w:lang w:val="es-ES_tradnl"/>
        </w:rPr>
        <w:t xml:space="preserve"> como insumos:</w:t>
      </w:r>
    </w:p>
    <w:p w14:paraId="4F2881D8" w14:textId="77777777" w:rsidR="006978B9" w:rsidRPr="00537E03" w:rsidRDefault="006978B9">
      <w:pPr>
        <w:pStyle w:val="Prrafodelista"/>
        <w:numPr>
          <w:ilvl w:val="0"/>
          <w:numId w:val="6"/>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Análisis de Situación de Salud de la zona(s), proveniente del proceso de vigilancia de la salud.</w:t>
      </w:r>
    </w:p>
    <w:p w14:paraId="600A1921" w14:textId="77777777" w:rsidR="006978B9" w:rsidRPr="00537E03" w:rsidRDefault="006978B9">
      <w:pPr>
        <w:pStyle w:val="Prrafodelista"/>
        <w:numPr>
          <w:ilvl w:val="0"/>
          <w:numId w:val="6"/>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Reportes epidemiológicos, análisis y distribución de enfermedades transmitidas por vectores, del proceso de Vigilancia de la Salud</w:t>
      </w:r>
    </w:p>
    <w:p w14:paraId="7E72E2C6" w14:textId="77777777" w:rsidR="006978B9" w:rsidRPr="00537E03" w:rsidRDefault="006978B9">
      <w:pPr>
        <w:pStyle w:val="Prrafodelista"/>
        <w:numPr>
          <w:ilvl w:val="0"/>
          <w:numId w:val="6"/>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Informes de investigación entomológica y epidemiológica de campo realizados anteriormente.</w:t>
      </w:r>
    </w:p>
    <w:p w14:paraId="1872B354" w14:textId="44509CB0" w:rsidR="006978B9" w:rsidRPr="00537E03" w:rsidRDefault="006978B9" w:rsidP="006978B9">
      <w:pPr>
        <w:spacing w:before="240" w:after="120" w:line="240" w:lineRule="auto"/>
        <w:rPr>
          <w:rFonts w:ascii="Arial" w:hAnsi="Arial" w:cs="Arial"/>
          <w:sz w:val="24"/>
          <w:szCs w:val="24"/>
          <w:lang w:val="es-ES_tradnl"/>
        </w:rPr>
      </w:pPr>
      <w:r w:rsidRPr="00537E03">
        <w:rPr>
          <w:rFonts w:ascii="Arial" w:hAnsi="Arial" w:cs="Arial"/>
          <w:sz w:val="24"/>
          <w:szCs w:val="24"/>
          <w:lang w:val="es-ES_tradnl"/>
        </w:rPr>
        <w:t xml:space="preserve">Con esta información se realiza la priorización y estratificación de las zonas a investigar y </w:t>
      </w:r>
      <w:r w:rsidR="000A3863">
        <w:rPr>
          <w:rFonts w:ascii="Arial" w:hAnsi="Arial" w:cs="Arial"/>
          <w:sz w:val="24"/>
          <w:szCs w:val="24"/>
          <w:lang w:val="es-ES_tradnl"/>
        </w:rPr>
        <w:t xml:space="preserve">se </w:t>
      </w:r>
      <w:r w:rsidRPr="00537E03">
        <w:rPr>
          <w:rFonts w:ascii="Arial" w:hAnsi="Arial" w:cs="Arial"/>
          <w:sz w:val="24"/>
          <w:szCs w:val="24"/>
          <w:lang w:val="es-ES_tradnl"/>
        </w:rPr>
        <w:t>determinar</w:t>
      </w:r>
      <w:r w:rsidR="000A3863">
        <w:rPr>
          <w:rFonts w:ascii="Arial" w:hAnsi="Arial" w:cs="Arial"/>
          <w:sz w:val="24"/>
          <w:szCs w:val="24"/>
          <w:lang w:val="es-ES_tradnl"/>
        </w:rPr>
        <w:t>á</w:t>
      </w:r>
      <w:r w:rsidRPr="00537E03">
        <w:rPr>
          <w:rFonts w:ascii="Arial" w:hAnsi="Arial" w:cs="Arial"/>
          <w:sz w:val="24"/>
          <w:szCs w:val="24"/>
          <w:lang w:val="es-ES_tradnl"/>
        </w:rPr>
        <w:t xml:space="preserve"> el tipo de investigación.</w:t>
      </w:r>
    </w:p>
    <w:p w14:paraId="0356587D" w14:textId="32B791F6" w:rsidR="006978B9" w:rsidRPr="00537E03" w:rsidRDefault="006978B9">
      <w:pPr>
        <w:pStyle w:val="Ttulo2Procedimiento"/>
        <w:numPr>
          <w:ilvl w:val="1"/>
          <w:numId w:val="9"/>
        </w:numPr>
        <w:spacing w:before="100" w:beforeAutospacing="1" w:after="100" w:afterAutospacing="1"/>
        <w:contextualSpacing/>
        <w:rPr>
          <w:szCs w:val="24"/>
          <w:lang w:val="es-ES_tradnl"/>
        </w:rPr>
      </w:pPr>
      <w:r w:rsidRPr="00537E03">
        <w:rPr>
          <w:szCs w:val="24"/>
          <w:lang w:val="es-ES_tradnl"/>
        </w:rPr>
        <w:t>Caracteriza</w:t>
      </w:r>
      <w:r w:rsidR="00D26CD2">
        <w:rPr>
          <w:szCs w:val="24"/>
          <w:lang w:val="es-ES_tradnl"/>
        </w:rPr>
        <w:t>r</w:t>
      </w:r>
      <w:r w:rsidRPr="00537E03">
        <w:rPr>
          <w:szCs w:val="24"/>
          <w:lang w:val="es-ES_tradnl"/>
        </w:rPr>
        <w:t xml:space="preserve"> zonas prioritarias</w:t>
      </w:r>
    </w:p>
    <w:p w14:paraId="228D6504" w14:textId="3C43AAA3" w:rsidR="006978B9" w:rsidRPr="00537E03" w:rsidRDefault="006829F5" w:rsidP="006978B9">
      <w:pPr>
        <w:spacing w:before="240" w:after="120" w:line="240" w:lineRule="auto"/>
        <w:rPr>
          <w:rFonts w:ascii="Arial" w:hAnsi="Arial" w:cs="Arial"/>
          <w:sz w:val="24"/>
          <w:szCs w:val="24"/>
          <w:lang w:val="es-ES_tradnl"/>
        </w:rPr>
      </w:pPr>
      <w:r w:rsidRPr="00537E03">
        <w:rPr>
          <w:rFonts w:ascii="Arial" w:hAnsi="Arial" w:cs="Arial"/>
          <w:sz w:val="24"/>
          <w:szCs w:val="24"/>
          <w:lang w:val="es-ES_tradnl"/>
        </w:rPr>
        <w:t xml:space="preserve">El </w:t>
      </w:r>
      <w:r>
        <w:rPr>
          <w:rFonts w:ascii="Arial" w:hAnsi="Arial" w:cs="Arial"/>
          <w:sz w:val="24"/>
          <w:szCs w:val="24"/>
          <w:lang w:val="es-ES_tradnl"/>
        </w:rPr>
        <w:t xml:space="preserve">personal de Manejo Integrado de Vectores en conjunto con los colaboradores de Vigilancia de la Salud </w:t>
      </w:r>
      <w:r w:rsidR="006978B9" w:rsidRPr="00537E03">
        <w:rPr>
          <w:rFonts w:ascii="Arial" w:hAnsi="Arial" w:cs="Arial"/>
          <w:sz w:val="24"/>
          <w:szCs w:val="24"/>
          <w:lang w:val="es-ES_tradnl"/>
        </w:rPr>
        <w:t>local, debe</w:t>
      </w:r>
      <w:r>
        <w:rPr>
          <w:rFonts w:ascii="Arial" w:hAnsi="Arial" w:cs="Arial"/>
          <w:sz w:val="24"/>
          <w:szCs w:val="24"/>
          <w:lang w:val="es-ES_tradnl"/>
        </w:rPr>
        <w:t>n</w:t>
      </w:r>
      <w:r w:rsidR="006978B9" w:rsidRPr="00537E03">
        <w:rPr>
          <w:rFonts w:ascii="Arial" w:hAnsi="Arial" w:cs="Arial"/>
          <w:sz w:val="24"/>
          <w:szCs w:val="24"/>
          <w:lang w:val="es-ES_tradnl"/>
        </w:rPr>
        <w:t xml:space="preserve"> confeccionar un croquis de las zonas prioritarias que</w:t>
      </w:r>
      <w:r>
        <w:rPr>
          <w:rFonts w:ascii="Arial" w:hAnsi="Arial" w:cs="Arial"/>
          <w:sz w:val="24"/>
          <w:szCs w:val="24"/>
          <w:lang w:val="es-ES_tradnl"/>
        </w:rPr>
        <w:t xml:space="preserve"> </w:t>
      </w:r>
      <w:r w:rsidR="006978B9" w:rsidRPr="00537E03">
        <w:rPr>
          <w:rFonts w:ascii="Arial" w:hAnsi="Arial" w:cs="Arial"/>
          <w:sz w:val="24"/>
          <w:szCs w:val="24"/>
          <w:lang w:val="es-ES_tradnl"/>
        </w:rPr>
        <w:t>permita</w:t>
      </w:r>
      <w:r>
        <w:rPr>
          <w:rFonts w:ascii="Arial" w:hAnsi="Arial" w:cs="Arial"/>
          <w:sz w:val="24"/>
          <w:szCs w:val="24"/>
          <w:lang w:val="es-ES_tradnl"/>
        </w:rPr>
        <w:t>n</w:t>
      </w:r>
      <w:r w:rsidR="006978B9" w:rsidRPr="00537E03">
        <w:rPr>
          <w:rFonts w:ascii="Arial" w:hAnsi="Arial" w:cs="Arial"/>
          <w:sz w:val="24"/>
          <w:szCs w:val="24"/>
          <w:lang w:val="es-ES_tradnl"/>
        </w:rPr>
        <w:t xml:space="preserve"> registrar los siguientes datos: </w:t>
      </w:r>
    </w:p>
    <w:p w14:paraId="2569075F" w14:textId="77777777" w:rsidR="006978B9" w:rsidRPr="00537E03" w:rsidRDefault="006978B9">
      <w:pPr>
        <w:pStyle w:val="Prrafodelista"/>
        <w:numPr>
          <w:ilvl w:val="0"/>
          <w:numId w:val="7"/>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Cantidad de viviendas</w:t>
      </w:r>
    </w:p>
    <w:p w14:paraId="494C94D6" w14:textId="77777777" w:rsidR="006978B9" w:rsidRPr="00537E03" w:rsidRDefault="006978B9">
      <w:pPr>
        <w:pStyle w:val="Prrafodelista"/>
        <w:numPr>
          <w:ilvl w:val="0"/>
          <w:numId w:val="7"/>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Características de las viviendas</w:t>
      </w:r>
    </w:p>
    <w:p w14:paraId="19F6C0F8" w14:textId="34A13199" w:rsidR="006978B9" w:rsidRPr="00537E03" w:rsidRDefault="006978B9">
      <w:pPr>
        <w:pStyle w:val="Prrafodelista"/>
        <w:numPr>
          <w:ilvl w:val="0"/>
          <w:numId w:val="7"/>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 xml:space="preserve">Casos por </w:t>
      </w:r>
      <w:r w:rsidR="00DB5C98" w:rsidRPr="00537E03">
        <w:rPr>
          <w:rFonts w:ascii="Arial" w:hAnsi="Arial" w:cs="Arial"/>
          <w:sz w:val="24"/>
          <w:szCs w:val="24"/>
          <w:lang w:val="es-ES_tradnl"/>
        </w:rPr>
        <w:t>vivienda,</w:t>
      </w:r>
      <w:r w:rsidRPr="00537E03">
        <w:rPr>
          <w:rFonts w:ascii="Arial" w:hAnsi="Arial" w:cs="Arial"/>
          <w:sz w:val="24"/>
          <w:szCs w:val="24"/>
          <w:lang w:val="es-ES_tradnl"/>
        </w:rPr>
        <w:t xml:space="preserve"> por </w:t>
      </w:r>
      <w:r w:rsidR="00BD6862" w:rsidRPr="00537E03">
        <w:rPr>
          <w:rFonts w:ascii="Arial" w:hAnsi="Arial" w:cs="Arial"/>
          <w:sz w:val="24"/>
          <w:szCs w:val="24"/>
          <w:lang w:val="es-ES_tradnl"/>
        </w:rPr>
        <w:t>manzanas</w:t>
      </w:r>
      <w:r w:rsidR="00BD6862">
        <w:rPr>
          <w:rFonts w:ascii="Arial" w:hAnsi="Arial" w:cs="Arial"/>
          <w:sz w:val="24"/>
          <w:szCs w:val="24"/>
          <w:lang w:val="es-ES_tradnl"/>
        </w:rPr>
        <w:t xml:space="preserve"> (cuadras)</w:t>
      </w:r>
      <w:r w:rsidR="00BD6862" w:rsidRPr="00537E03">
        <w:rPr>
          <w:rFonts w:ascii="Arial" w:hAnsi="Arial" w:cs="Arial"/>
          <w:sz w:val="24"/>
          <w:szCs w:val="24"/>
          <w:lang w:val="es-ES_tradnl"/>
        </w:rPr>
        <w:t>,</w:t>
      </w:r>
      <w:r w:rsidRPr="00537E03">
        <w:rPr>
          <w:rFonts w:ascii="Arial" w:hAnsi="Arial" w:cs="Arial"/>
          <w:sz w:val="24"/>
          <w:szCs w:val="24"/>
          <w:lang w:val="es-ES_tradnl"/>
        </w:rPr>
        <w:t xml:space="preserve"> por localidad y perfil de morbilidad</w:t>
      </w:r>
    </w:p>
    <w:p w14:paraId="2A559ACC" w14:textId="77777777" w:rsidR="006978B9" w:rsidRPr="00537E03" w:rsidRDefault="006978B9">
      <w:pPr>
        <w:pStyle w:val="Prrafodelista"/>
        <w:numPr>
          <w:ilvl w:val="0"/>
          <w:numId w:val="7"/>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Estructura de cuadras o manzanas donde están distribuidas las viviendas,</w:t>
      </w:r>
    </w:p>
    <w:p w14:paraId="3120607F" w14:textId="77777777" w:rsidR="006978B9" w:rsidRPr="00537E03" w:rsidRDefault="006978B9">
      <w:pPr>
        <w:pStyle w:val="Prrafodelista"/>
        <w:numPr>
          <w:ilvl w:val="0"/>
          <w:numId w:val="7"/>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 xml:space="preserve">Cuerpos de agua, </w:t>
      </w:r>
    </w:p>
    <w:p w14:paraId="4222C08D" w14:textId="77777777" w:rsidR="006978B9" w:rsidRPr="00537E03" w:rsidRDefault="006978B9">
      <w:pPr>
        <w:pStyle w:val="Prrafodelista"/>
        <w:numPr>
          <w:ilvl w:val="0"/>
          <w:numId w:val="7"/>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Servicios Públicos</w:t>
      </w:r>
    </w:p>
    <w:p w14:paraId="4A41C7F3" w14:textId="77777777" w:rsidR="006978B9" w:rsidRPr="00537E03" w:rsidRDefault="006978B9">
      <w:pPr>
        <w:pStyle w:val="Prrafodelista"/>
        <w:numPr>
          <w:ilvl w:val="0"/>
          <w:numId w:val="7"/>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Organizaciones comunitarias y políticas</w:t>
      </w:r>
    </w:p>
    <w:p w14:paraId="58A0903D" w14:textId="77777777" w:rsidR="006978B9" w:rsidRPr="00537E03" w:rsidRDefault="006978B9">
      <w:pPr>
        <w:pStyle w:val="Prrafodelista"/>
        <w:numPr>
          <w:ilvl w:val="0"/>
          <w:numId w:val="7"/>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Programas y proyectos de desarrollo</w:t>
      </w:r>
    </w:p>
    <w:p w14:paraId="22CA61A2" w14:textId="77777777" w:rsidR="006978B9" w:rsidRPr="00537E03" w:rsidRDefault="006978B9">
      <w:pPr>
        <w:pStyle w:val="Prrafodelista"/>
        <w:numPr>
          <w:ilvl w:val="0"/>
          <w:numId w:val="7"/>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Actividades económicas</w:t>
      </w:r>
    </w:p>
    <w:p w14:paraId="491045CA" w14:textId="77777777" w:rsidR="006978B9" w:rsidRPr="00537E03" w:rsidRDefault="006978B9">
      <w:pPr>
        <w:pStyle w:val="Prrafodelista"/>
        <w:numPr>
          <w:ilvl w:val="0"/>
          <w:numId w:val="7"/>
        </w:numPr>
        <w:spacing w:before="240" w:after="120" w:line="240" w:lineRule="auto"/>
        <w:ind w:right="0"/>
        <w:rPr>
          <w:rFonts w:ascii="Arial" w:hAnsi="Arial" w:cs="Arial"/>
          <w:sz w:val="24"/>
          <w:szCs w:val="24"/>
          <w:lang w:val="es-ES_tradnl"/>
        </w:rPr>
      </w:pPr>
      <w:r w:rsidRPr="00537E03">
        <w:rPr>
          <w:rFonts w:ascii="Arial" w:hAnsi="Arial" w:cs="Arial"/>
          <w:sz w:val="24"/>
          <w:szCs w:val="24"/>
          <w:lang w:val="es-ES_tradnl"/>
        </w:rPr>
        <w:t>Vías de comunicación</w:t>
      </w:r>
    </w:p>
    <w:p w14:paraId="10522A3B" w14:textId="7B0C8965" w:rsidR="006978B9" w:rsidRPr="00537E03" w:rsidRDefault="003557A7" w:rsidP="006978B9">
      <w:pPr>
        <w:spacing w:before="240" w:after="120" w:line="240" w:lineRule="auto"/>
        <w:rPr>
          <w:rFonts w:ascii="Arial" w:hAnsi="Arial" w:cs="Arial"/>
          <w:sz w:val="24"/>
          <w:szCs w:val="24"/>
          <w:lang w:val="es-ES_tradnl"/>
        </w:rPr>
      </w:pPr>
      <w:r>
        <w:rPr>
          <w:rFonts w:ascii="Arial" w:hAnsi="Arial" w:cs="Arial"/>
          <w:sz w:val="24"/>
          <w:szCs w:val="24"/>
          <w:lang w:val="es-ES_tradnl"/>
        </w:rPr>
        <w:t>Es deseable que donde haya</w:t>
      </w:r>
      <w:r w:rsidR="006978B9" w:rsidRPr="00537E03">
        <w:rPr>
          <w:rFonts w:ascii="Arial" w:hAnsi="Arial" w:cs="Arial"/>
          <w:sz w:val="24"/>
          <w:szCs w:val="24"/>
          <w:lang w:val="es-ES_tradnl"/>
        </w:rPr>
        <w:t xml:space="preserve"> disponibilidad</w:t>
      </w:r>
      <w:r>
        <w:rPr>
          <w:rFonts w:ascii="Arial" w:hAnsi="Arial" w:cs="Arial"/>
          <w:sz w:val="24"/>
          <w:szCs w:val="24"/>
          <w:lang w:val="es-ES_tradnl"/>
        </w:rPr>
        <w:t xml:space="preserve">, </w:t>
      </w:r>
      <w:r w:rsidR="006978B9" w:rsidRPr="00537E03">
        <w:rPr>
          <w:rFonts w:ascii="Arial" w:hAnsi="Arial" w:cs="Arial"/>
          <w:sz w:val="24"/>
          <w:szCs w:val="24"/>
          <w:lang w:val="es-ES_tradnl"/>
        </w:rPr>
        <w:t xml:space="preserve">los datos se </w:t>
      </w:r>
      <w:r>
        <w:rPr>
          <w:rFonts w:ascii="Arial" w:hAnsi="Arial" w:cs="Arial"/>
          <w:sz w:val="24"/>
          <w:szCs w:val="24"/>
          <w:lang w:val="es-ES_tradnl"/>
        </w:rPr>
        <w:t>mantengan</w:t>
      </w:r>
      <w:r w:rsidR="006978B9" w:rsidRPr="00537E03">
        <w:rPr>
          <w:rFonts w:ascii="Arial" w:hAnsi="Arial" w:cs="Arial"/>
          <w:sz w:val="24"/>
          <w:szCs w:val="24"/>
          <w:lang w:val="es-ES_tradnl"/>
        </w:rPr>
        <w:t xml:space="preserve"> actualizados en un sistema de información geográfica</w:t>
      </w:r>
      <w:r>
        <w:rPr>
          <w:rFonts w:ascii="Arial" w:hAnsi="Arial" w:cs="Arial"/>
          <w:sz w:val="24"/>
          <w:szCs w:val="24"/>
          <w:lang w:val="es-ES_tradnl"/>
        </w:rPr>
        <w:t xml:space="preserve"> lo cual facilitará la estratificación de las acciones de intervención a realizar. </w:t>
      </w:r>
    </w:p>
    <w:p w14:paraId="3B2AD6BA" w14:textId="77777777" w:rsidR="006978B9" w:rsidRPr="00537E03" w:rsidRDefault="006978B9" w:rsidP="008E78F6">
      <w:pPr>
        <w:pStyle w:val="Ttulo2Procedimiento"/>
        <w:numPr>
          <w:ilvl w:val="1"/>
          <w:numId w:val="9"/>
        </w:numPr>
        <w:spacing w:before="100" w:beforeAutospacing="1" w:after="100" w:afterAutospacing="1"/>
        <w:ind w:left="573" w:hanging="431"/>
        <w:rPr>
          <w:szCs w:val="24"/>
          <w:lang w:val="es-ES_tradnl"/>
        </w:rPr>
      </w:pPr>
      <w:r w:rsidRPr="00537E03">
        <w:rPr>
          <w:szCs w:val="24"/>
          <w:lang w:val="es-ES_tradnl"/>
        </w:rPr>
        <w:lastRenderedPageBreak/>
        <w:t>Detectar focos o criaderos de vectores</w:t>
      </w:r>
    </w:p>
    <w:p w14:paraId="757C675F" w14:textId="684F17CE" w:rsidR="006978B9" w:rsidRPr="00537E03" w:rsidRDefault="008E78F6" w:rsidP="006978B9">
      <w:pPr>
        <w:pStyle w:val="Ttulo2Procedimiento"/>
        <w:numPr>
          <w:ilvl w:val="0"/>
          <w:numId w:val="0"/>
        </w:numPr>
        <w:rPr>
          <w:i w:val="0"/>
          <w:szCs w:val="24"/>
          <w:lang w:val="es-ES_tradnl"/>
        </w:rPr>
      </w:pPr>
      <w:r w:rsidRPr="008E78F6">
        <w:rPr>
          <w:i w:val="0"/>
          <w:szCs w:val="24"/>
          <w:lang w:val="es-ES_tradnl"/>
        </w:rPr>
        <w:t xml:space="preserve">El personal de Manejo Integrado de Vectores en conjunto con los colaboradores de Vigilancia de la Salud del nivel local y/o regional </w:t>
      </w:r>
      <w:r>
        <w:rPr>
          <w:i w:val="0"/>
          <w:szCs w:val="24"/>
          <w:lang w:val="es-ES_tradnl"/>
        </w:rPr>
        <w:t xml:space="preserve">se deben </w:t>
      </w:r>
      <w:r w:rsidR="006978B9" w:rsidRPr="00537E03">
        <w:rPr>
          <w:i w:val="0"/>
          <w:szCs w:val="24"/>
          <w:lang w:val="es-ES_tradnl"/>
        </w:rPr>
        <w:t>desplaza</w:t>
      </w:r>
      <w:r>
        <w:rPr>
          <w:i w:val="0"/>
          <w:szCs w:val="24"/>
          <w:lang w:val="es-ES_tradnl"/>
        </w:rPr>
        <w:t>r</w:t>
      </w:r>
      <w:r w:rsidR="006978B9" w:rsidRPr="00537E03">
        <w:rPr>
          <w:i w:val="0"/>
          <w:szCs w:val="24"/>
          <w:lang w:val="es-ES_tradnl"/>
        </w:rPr>
        <w:t xml:space="preserve"> a las zonas determinadas en la actividad </w:t>
      </w:r>
      <w:r>
        <w:rPr>
          <w:i w:val="0"/>
          <w:szCs w:val="24"/>
          <w:lang w:val="es-ES_tradnl"/>
        </w:rPr>
        <w:t>8</w:t>
      </w:r>
      <w:r w:rsidR="006978B9" w:rsidRPr="00537E03">
        <w:rPr>
          <w:i w:val="0"/>
          <w:szCs w:val="24"/>
          <w:lang w:val="es-ES_tradnl"/>
        </w:rPr>
        <w:t>.1 de este manual y realiza</w:t>
      </w:r>
      <w:r>
        <w:rPr>
          <w:i w:val="0"/>
          <w:szCs w:val="24"/>
          <w:lang w:val="es-ES_tradnl"/>
        </w:rPr>
        <w:t>ran la</w:t>
      </w:r>
      <w:r w:rsidR="006978B9" w:rsidRPr="00537E03">
        <w:rPr>
          <w:i w:val="0"/>
          <w:szCs w:val="24"/>
          <w:lang w:val="es-ES_tradnl"/>
        </w:rPr>
        <w:t xml:space="preserve"> inspección visual de domicilios, empresas privadas, terrenos baldíos, lugares públicos, lagos</w:t>
      </w:r>
      <w:r>
        <w:rPr>
          <w:i w:val="0"/>
          <w:szCs w:val="24"/>
          <w:lang w:val="es-ES_tradnl"/>
        </w:rPr>
        <w:t xml:space="preserve"> y </w:t>
      </w:r>
      <w:r w:rsidR="006978B9" w:rsidRPr="00537E03">
        <w:rPr>
          <w:i w:val="0"/>
          <w:szCs w:val="24"/>
          <w:lang w:val="es-ES_tradnl"/>
        </w:rPr>
        <w:t>ríos</w:t>
      </w:r>
      <w:r>
        <w:rPr>
          <w:i w:val="0"/>
          <w:szCs w:val="24"/>
          <w:lang w:val="es-ES_tradnl"/>
        </w:rPr>
        <w:t>, entre otros</w:t>
      </w:r>
      <w:r w:rsidRPr="00537E03">
        <w:rPr>
          <w:i w:val="0"/>
          <w:szCs w:val="24"/>
          <w:lang w:val="es-ES_tradnl"/>
        </w:rPr>
        <w:t xml:space="preserve"> en</w:t>
      </w:r>
      <w:r w:rsidR="006978B9" w:rsidRPr="00537E03">
        <w:rPr>
          <w:i w:val="0"/>
          <w:szCs w:val="24"/>
          <w:lang w:val="es-ES_tradnl"/>
        </w:rPr>
        <w:t xml:space="preserve"> busca de focos o criaderos de vectores transmisores de enfermedades.  Debe</w:t>
      </w:r>
      <w:r>
        <w:rPr>
          <w:i w:val="0"/>
          <w:szCs w:val="24"/>
          <w:lang w:val="es-ES_tradnl"/>
        </w:rPr>
        <w:t>n</w:t>
      </w:r>
      <w:r w:rsidR="006978B9" w:rsidRPr="00537E03">
        <w:rPr>
          <w:i w:val="0"/>
          <w:szCs w:val="24"/>
          <w:lang w:val="es-ES_tradnl"/>
        </w:rPr>
        <w:t xml:space="preserve"> anotar cuidadosamente los hallazgos.</w:t>
      </w:r>
    </w:p>
    <w:p w14:paraId="4096A47E" w14:textId="77777777" w:rsidR="006978B9" w:rsidRPr="00537E03" w:rsidRDefault="006978B9" w:rsidP="00242021">
      <w:pPr>
        <w:pStyle w:val="Ttulo2Procedimiento"/>
        <w:numPr>
          <w:ilvl w:val="1"/>
          <w:numId w:val="9"/>
        </w:numPr>
        <w:spacing w:before="100" w:beforeAutospacing="1" w:after="100" w:afterAutospacing="1"/>
        <w:ind w:left="573" w:hanging="431"/>
        <w:rPr>
          <w:szCs w:val="24"/>
          <w:lang w:val="es-ES_tradnl"/>
        </w:rPr>
      </w:pPr>
      <w:r w:rsidRPr="00537E03">
        <w:rPr>
          <w:szCs w:val="24"/>
          <w:lang w:val="es-ES_tradnl"/>
        </w:rPr>
        <w:t xml:space="preserve">Realizar encuestas entomológicas </w:t>
      </w:r>
    </w:p>
    <w:p w14:paraId="6E314EB6" w14:textId="463577BB" w:rsidR="006978B9" w:rsidRPr="00537E03" w:rsidRDefault="003F2C30" w:rsidP="006978B9">
      <w:pPr>
        <w:pStyle w:val="Ttulo2Procedimiento"/>
        <w:numPr>
          <w:ilvl w:val="0"/>
          <w:numId w:val="0"/>
        </w:numPr>
        <w:rPr>
          <w:i w:val="0"/>
          <w:szCs w:val="24"/>
          <w:lang w:val="es-ES_tradnl"/>
        </w:rPr>
      </w:pPr>
      <w:r w:rsidRPr="00537E03">
        <w:rPr>
          <w:i w:val="0"/>
          <w:szCs w:val="24"/>
          <w:lang w:val="es-ES_tradnl"/>
        </w:rPr>
        <w:t>De acuerdo con el</w:t>
      </w:r>
      <w:r w:rsidR="006978B9" w:rsidRPr="00537E03">
        <w:rPr>
          <w:i w:val="0"/>
          <w:szCs w:val="24"/>
          <w:lang w:val="es-ES_tradnl"/>
        </w:rPr>
        <w:t xml:space="preserve"> análisis realizado en la actividad </w:t>
      </w:r>
      <w:r w:rsidR="00242021">
        <w:rPr>
          <w:i w:val="0"/>
          <w:szCs w:val="24"/>
          <w:lang w:val="es-ES_tradnl"/>
        </w:rPr>
        <w:t>8</w:t>
      </w:r>
      <w:r w:rsidR="006978B9" w:rsidRPr="00537E03">
        <w:rPr>
          <w:i w:val="0"/>
          <w:szCs w:val="24"/>
          <w:lang w:val="es-ES_tradnl"/>
        </w:rPr>
        <w:t xml:space="preserve">.1, </w:t>
      </w:r>
      <w:r>
        <w:rPr>
          <w:i w:val="0"/>
          <w:szCs w:val="24"/>
          <w:lang w:val="es-ES_tradnl"/>
        </w:rPr>
        <w:t>el</w:t>
      </w:r>
      <w:r w:rsidRPr="003F2C30">
        <w:rPr>
          <w:i w:val="0"/>
          <w:szCs w:val="24"/>
          <w:lang w:val="es-ES_tradnl"/>
        </w:rPr>
        <w:t xml:space="preserve"> personal de Manejo Integrado de Vectores en conjunto con los colaboradores de Vigilancia de la Salud del nivel local y/o regional </w:t>
      </w:r>
      <w:r>
        <w:rPr>
          <w:i w:val="0"/>
          <w:szCs w:val="24"/>
          <w:lang w:val="es-ES_tradnl"/>
        </w:rPr>
        <w:t xml:space="preserve">y el apoyo técnico del nivel central, </w:t>
      </w:r>
      <w:r w:rsidR="006978B9" w:rsidRPr="00537E03">
        <w:rPr>
          <w:i w:val="0"/>
          <w:szCs w:val="24"/>
          <w:lang w:val="es-ES_tradnl"/>
        </w:rPr>
        <w:t>determina</w:t>
      </w:r>
      <w:r>
        <w:rPr>
          <w:i w:val="0"/>
          <w:szCs w:val="24"/>
          <w:lang w:val="es-ES_tradnl"/>
        </w:rPr>
        <w:t>rá</w:t>
      </w:r>
      <w:r w:rsidR="006978B9" w:rsidRPr="00537E03">
        <w:rPr>
          <w:i w:val="0"/>
          <w:szCs w:val="24"/>
          <w:lang w:val="es-ES_tradnl"/>
        </w:rPr>
        <w:t xml:space="preserve"> la necesidad de realizar encuestas entomológicas en las localidades con mediano y alto riesgo. </w:t>
      </w:r>
    </w:p>
    <w:p w14:paraId="74A58D42" w14:textId="63E9DE71" w:rsidR="006978B9" w:rsidRPr="00537E03" w:rsidRDefault="006978B9" w:rsidP="006978B9">
      <w:pPr>
        <w:pStyle w:val="Ttulo2Procedimiento"/>
        <w:numPr>
          <w:ilvl w:val="0"/>
          <w:numId w:val="0"/>
        </w:numPr>
        <w:rPr>
          <w:i w:val="0"/>
          <w:szCs w:val="24"/>
          <w:lang w:val="es-ES_tradnl"/>
        </w:rPr>
      </w:pPr>
      <w:r w:rsidRPr="00537E03">
        <w:rPr>
          <w:i w:val="0"/>
          <w:szCs w:val="24"/>
          <w:lang w:val="es-ES_tradnl"/>
        </w:rPr>
        <w:t>Estas se realizan tanto para las fases inmaduras como para la fase adulta</w:t>
      </w:r>
      <w:r w:rsidR="000872B4">
        <w:rPr>
          <w:i w:val="0"/>
          <w:szCs w:val="24"/>
          <w:lang w:val="es-ES_tradnl"/>
        </w:rPr>
        <w:t xml:space="preserve"> de los vectores</w:t>
      </w:r>
      <w:r w:rsidRPr="00537E03">
        <w:rPr>
          <w:i w:val="0"/>
          <w:szCs w:val="24"/>
          <w:lang w:val="es-ES_tradnl"/>
        </w:rPr>
        <w:t xml:space="preserve">, con la finalidad de demostrar las especies y la bionomía de los vectores involucrados, topología de criaderos y productividad, así como la recolección de muestras para la identificación en centros de referencia de nuevas especies con potencial de transmisión, la cuantificación estacional y el grado de riesgo para cada vector de las diferentes localidades. </w:t>
      </w:r>
    </w:p>
    <w:p w14:paraId="0E29019C" w14:textId="211E7102" w:rsidR="006978B9" w:rsidRPr="00537E03" w:rsidRDefault="000872B4" w:rsidP="000872B4">
      <w:pPr>
        <w:pStyle w:val="Ttulo2Procedimiento"/>
        <w:numPr>
          <w:ilvl w:val="1"/>
          <w:numId w:val="9"/>
        </w:numPr>
        <w:spacing w:before="100" w:beforeAutospacing="1" w:after="100" w:afterAutospacing="1"/>
        <w:ind w:left="573" w:hanging="431"/>
        <w:rPr>
          <w:szCs w:val="24"/>
          <w:lang w:val="es-ES_tradnl"/>
        </w:rPr>
      </w:pPr>
      <w:r w:rsidRPr="00537E03">
        <w:rPr>
          <w:szCs w:val="24"/>
          <w:lang w:val="es-ES_tradnl"/>
        </w:rPr>
        <w:t>Analizar la</w:t>
      </w:r>
      <w:r w:rsidR="006978B9" w:rsidRPr="00537E03">
        <w:rPr>
          <w:szCs w:val="24"/>
          <w:lang w:val="es-ES_tradnl"/>
        </w:rPr>
        <w:t xml:space="preserve"> información recopilada y construir informe de priorización de riesgos</w:t>
      </w:r>
    </w:p>
    <w:p w14:paraId="562F6F0C" w14:textId="6103D310" w:rsidR="006978B9" w:rsidRPr="00537E03" w:rsidRDefault="006978B9" w:rsidP="006978B9">
      <w:pPr>
        <w:pStyle w:val="Ttulo2Procedimiento"/>
        <w:numPr>
          <w:ilvl w:val="0"/>
          <w:numId w:val="0"/>
        </w:numPr>
        <w:rPr>
          <w:i w:val="0"/>
          <w:szCs w:val="24"/>
          <w:lang w:val="es-ES_tradnl"/>
        </w:rPr>
      </w:pPr>
      <w:r w:rsidRPr="00537E03">
        <w:rPr>
          <w:i w:val="0"/>
          <w:szCs w:val="24"/>
          <w:lang w:val="es-ES_tradnl"/>
        </w:rPr>
        <w:t xml:space="preserve">El equipo del nivel regional </w:t>
      </w:r>
      <w:r w:rsidR="000872B4">
        <w:rPr>
          <w:i w:val="0"/>
          <w:szCs w:val="24"/>
          <w:lang w:val="es-ES_tradnl"/>
        </w:rPr>
        <w:t xml:space="preserve">(MIV y Vigilancia de la Salud) </w:t>
      </w:r>
      <w:r w:rsidRPr="00537E03">
        <w:rPr>
          <w:i w:val="0"/>
          <w:szCs w:val="24"/>
          <w:lang w:val="es-ES_tradnl"/>
        </w:rPr>
        <w:t xml:space="preserve">mediante los datos obtenidos de las encuestas entomológicas sistematiza y analiza toda la información recolectada en el campo. A partir de estos resultados se construye un informe del riesgo al que está expuesta la población humana de la localidad.  </w:t>
      </w:r>
    </w:p>
    <w:p w14:paraId="74C41418" w14:textId="77777777" w:rsidR="006978B9" w:rsidRPr="00537E03" w:rsidRDefault="006978B9" w:rsidP="006978B9">
      <w:pPr>
        <w:pStyle w:val="Ttulo2Procedimiento"/>
        <w:numPr>
          <w:ilvl w:val="0"/>
          <w:numId w:val="0"/>
        </w:numPr>
        <w:rPr>
          <w:i w:val="0"/>
          <w:szCs w:val="24"/>
          <w:lang w:val="es-ES_tradnl"/>
        </w:rPr>
      </w:pPr>
      <w:r w:rsidRPr="00537E03">
        <w:rPr>
          <w:i w:val="0"/>
          <w:szCs w:val="24"/>
          <w:lang w:val="es-ES_tradnl"/>
        </w:rPr>
        <w:t xml:space="preserve">El equipo regional debe realizar un análisis integral, de todos los determinantes (presencia y hábitos del vector, características de la vivienda, hábitos familiares, migración, grado de escolaridad,  presencia de cuerpos de agua, disponibilidad de servicios básicos, características del saneamiento básico, educación y escuelas, distribución e incidencia de casos  y otros) en el que contraste los resultados obtenidos de las investigaciones de campo con los reportes epidemiológicos y con los análisis de situación de la zona, provenientes del proceso de Vigilancia de la Salud.  </w:t>
      </w:r>
    </w:p>
    <w:p w14:paraId="2143DCC6" w14:textId="77777777" w:rsidR="006978B9" w:rsidRPr="00537E03" w:rsidRDefault="006978B9" w:rsidP="006978B9">
      <w:pPr>
        <w:spacing w:line="240" w:lineRule="auto"/>
        <w:rPr>
          <w:rFonts w:ascii="Arial" w:eastAsia="Calibri" w:hAnsi="Arial" w:cs="Arial"/>
          <w:i/>
          <w:sz w:val="24"/>
          <w:szCs w:val="24"/>
          <w:lang w:val="es-ES_tradnl"/>
        </w:rPr>
      </w:pPr>
      <w:r w:rsidRPr="00537E03">
        <w:rPr>
          <w:rFonts w:ascii="Arial" w:hAnsi="Arial" w:cs="Arial"/>
          <w:sz w:val="24"/>
          <w:szCs w:val="24"/>
          <w:lang w:val="es-ES_tradnl"/>
        </w:rPr>
        <w:br w:type="page"/>
      </w:r>
    </w:p>
    <w:p w14:paraId="43795BBD" w14:textId="77777777" w:rsidR="006978B9" w:rsidRPr="00537E03" w:rsidRDefault="006978B9" w:rsidP="008732C8">
      <w:pPr>
        <w:pStyle w:val="Ttulo2Procedimiento"/>
        <w:numPr>
          <w:ilvl w:val="1"/>
          <w:numId w:val="9"/>
        </w:numPr>
        <w:spacing w:before="100" w:beforeAutospacing="1" w:after="100" w:afterAutospacing="1"/>
        <w:ind w:left="573" w:hanging="431"/>
        <w:rPr>
          <w:szCs w:val="24"/>
          <w:lang w:val="es-ES_tradnl"/>
        </w:rPr>
      </w:pPr>
      <w:r w:rsidRPr="00537E03">
        <w:rPr>
          <w:szCs w:val="24"/>
          <w:lang w:val="es-ES_tradnl"/>
        </w:rPr>
        <w:lastRenderedPageBreak/>
        <w:t xml:space="preserve">Realizar estratificación epidemiológica y entomológica </w:t>
      </w:r>
    </w:p>
    <w:p w14:paraId="21C14A43" w14:textId="1F0E5E8A" w:rsidR="006978B9" w:rsidRPr="00537E03" w:rsidRDefault="008732C8" w:rsidP="006978B9">
      <w:pPr>
        <w:pStyle w:val="Ttulo2Procedimiento"/>
        <w:numPr>
          <w:ilvl w:val="0"/>
          <w:numId w:val="0"/>
        </w:numPr>
        <w:rPr>
          <w:i w:val="0"/>
          <w:szCs w:val="24"/>
          <w:lang w:val="es-ES_tradnl"/>
        </w:rPr>
      </w:pPr>
      <w:r w:rsidRPr="00537E03">
        <w:rPr>
          <w:i w:val="0"/>
          <w:szCs w:val="24"/>
          <w:lang w:val="es-ES_tradnl"/>
        </w:rPr>
        <w:t xml:space="preserve">El equipo del nivel regional </w:t>
      </w:r>
      <w:r>
        <w:rPr>
          <w:i w:val="0"/>
          <w:szCs w:val="24"/>
          <w:lang w:val="es-ES_tradnl"/>
        </w:rPr>
        <w:t xml:space="preserve">(MIV y Vigilancia de la Salud) </w:t>
      </w:r>
      <w:r>
        <w:rPr>
          <w:i w:val="0"/>
          <w:szCs w:val="24"/>
          <w:lang w:val="es-ES_tradnl"/>
        </w:rPr>
        <w:t>debe realizar</w:t>
      </w:r>
      <w:r w:rsidR="006978B9" w:rsidRPr="00537E03">
        <w:rPr>
          <w:i w:val="0"/>
          <w:szCs w:val="24"/>
          <w:lang w:val="es-ES_tradnl"/>
        </w:rPr>
        <w:t xml:space="preserve"> una clasificación de las localidades que se han estudiado basándose en el nivel de riesgo encontrado tomando en cuenta también criterios entomológicos y datos de la vigilancia epidemiológica.</w:t>
      </w:r>
    </w:p>
    <w:p w14:paraId="0F4AB5B3" w14:textId="6A9D857B" w:rsidR="006978B9" w:rsidRPr="00537E03" w:rsidRDefault="007105A4" w:rsidP="006978B9">
      <w:pPr>
        <w:pStyle w:val="Ttulo2Procedimiento"/>
        <w:numPr>
          <w:ilvl w:val="0"/>
          <w:numId w:val="0"/>
        </w:numPr>
        <w:rPr>
          <w:i w:val="0"/>
          <w:szCs w:val="24"/>
          <w:lang w:val="es-ES_tradnl"/>
        </w:rPr>
      </w:pPr>
      <w:r>
        <w:rPr>
          <w:i w:val="0"/>
          <w:szCs w:val="24"/>
          <w:lang w:val="es-ES_tradnl"/>
        </w:rPr>
        <w:t>Se deben considerar</w:t>
      </w:r>
      <w:r w:rsidR="006978B9" w:rsidRPr="00537E03">
        <w:rPr>
          <w:i w:val="0"/>
          <w:szCs w:val="24"/>
          <w:lang w:val="es-ES_tradnl"/>
        </w:rPr>
        <w:t xml:space="preserve"> siguientes escenarios: </w:t>
      </w:r>
    </w:p>
    <w:p w14:paraId="402940D6" w14:textId="77777777" w:rsidR="006978B9" w:rsidRPr="00537E03" w:rsidRDefault="006978B9" w:rsidP="006978B9">
      <w:pPr>
        <w:pStyle w:val="Ttulo2Procedimiento"/>
        <w:numPr>
          <w:ilvl w:val="0"/>
          <w:numId w:val="0"/>
        </w:numPr>
        <w:jc w:val="left"/>
        <w:rPr>
          <w:i w:val="0"/>
          <w:szCs w:val="24"/>
          <w:lang w:val="es-ES_tradnl"/>
        </w:rPr>
      </w:pPr>
      <w:r w:rsidRPr="00537E03">
        <w:rPr>
          <w:i w:val="0"/>
          <w:szCs w:val="24"/>
          <w:lang w:val="es-ES_tradnl"/>
        </w:rPr>
        <w:tab/>
        <w:t xml:space="preserve">-Ausencia del vector </w:t>
      </w:r>
    </w:p>
    <w:p w14:paraId="09A91D0C" w14:textId="77777777" w:rsidR="006978B9" w:rsidRPr="00537E03" w:rsidRDefault="006978B9" w:rsidP="006978B9">
      <w:pPr>
        <w:pStyle w:val="Ttulo2Procedimiento"/>
        <w:numPr>
          <w:ilvl w:val="0"/>
          <w:numId w:val="0"/>
        </w:numPr>
        <w:jc w:val="left"/>
        <w:rPr>
          <w:i w:val="0"/>
          <w:szCs w:val="24"/>
          <w:lang w:val="es-ES_tradnl"/>
        </w:rPr>
      </w:pPr>
      <w:r w:rsidRPr="00537E03">
        <w:rPr>
          <w:i w:val="0"/>
          <w:szCs w:val="24"/>
          <w:lang w:val="es-ES_tradnl"/>
        </w:rPr>
        <w:tab/>
        <w:t>-Presencia del vector y sin notificación de casos.</w:t>
      </w:r>
    </w:p>
    <w:p w14:paraId="37CC1DE4" w14:textId="77777777" w:rsidR="006978B9" w:rsidRPr="00537E03" w:rsidRDefault="006978B9" w:rsidP="006978B9">
      <w:pPr>
        <w:pStyle w:val="Ttulo2Procedimiento"/>
        <w:numPr>
          <w:ilvl w:val="0"/>
          <w:numId w:val="0"/>
        </w:numPr>
        <w:jc w:val="left"/>
        <w:rPr>
          <w:i w:val="0"/>
          <w:szCs w:val="24"/>
          <w:lang w:val="es-ES_tradnl"/>
        </w:rPr>
      </w:pPr>
      <w:r w:rsidRPr="00537E03">
        <w:rPr>
          <w:i w:val="0"/>
          <w:szCs w:val="24"/>
          <w:lang w:val="es-ES_tradnl"/>
        </w:rPr>
        <w:tab/>
        <w:t>-Presencia del vector y aparición de casos.</w:t>
      </w:r>
    </w:p>
    <w:p w14:paraId="2CA38713" w14:textId="77777777" w:rsidR="006978B9" w:rsidRPr="00537E03" w:rsidRDefault="006978B9" w:rsidP="006978B9">
      <w:pPr>
        <w:pStyle w:val="Ttulo2Procedimiento"/>
        <w:numPr>
          <w:ilvl w:val="0"/>
          <w:numId w:val="0"/>
        </w:numPr>
        <w:jc w:val="left"/>
        <w:rPr>
          <w:i w:val="0"/>
          <w:szCs w:val="24"/>
          <w:lang w:val="es-ES_tradnl"/>
        </w:rPr>
      </w:pPr>
      <w:r w:rsidRPr="00537E03">
        <w:rPr>
          <w:i w:val="0"/>
          <w:szCs w:val="24"/>
          <w:lang w:val="es-ES_tradnl"/>
        </w:rPr>
        <w:tab/>
        <w:t>-Localidades con baja persistencia y prevalencia</w:t>
      </w:r>
    </w:p>
    <w:p w14:paraId="1881B62D" w14:textId="77777777" w:rsidR="006978B9" w:rsidRPr="00537E03" w:rsidRDefault="006978B9" w:rsidP="006978B9">
      <w:pPr>
        <w:pStyle w:val="Ttulo2Procedimiento"/>
        <w:numPr>
          <w:ilvl w:val="0"/>
          <w:numId w:val="0"/>
        </w:numPr>
        <w:jc w:val="left"/>
        <w:rPr>
          <w:i w:val="0"/>
          <w:szCs w:val="24"/>
          <w:lang w:val="es-ES_tradnl"/>
        </w:rPr>
      </w:pPr>
      <w:r w:rsidRPr="00537E03">
        <w:rPr>
          <w:i w:val="0"/>
          <w:szCs w:val="24"/>
          <w:lang w:val="es-ES_tradnl"/>
        </w:rPr>
        <w:t xml:space="preserve">           - Localidades con alta persistencia y prevalencia</w:t>
      </w:r>
    </w:p>
    <w:p w14:paraId="4336A0C2" w14:textId="77777777" w:rsidR="006978B9" w:rsidRPr="00537E03" w:rsidRDefault="006978B9" w:rsidP="006978B9">
      <w:pPr>
        <w:pStyle w:val="Ttulo2Procedimiento"/>
        <w:numPr>
          <w:ilvl w:val="0"/>
          <w:numId w:val="0"/>
        </w:numPr>
        <w:jc w:val="left"/>
        <w:rPr>
          <w:i w:val="0"/>
          <w:szCs w:val="24"/>
          <w:lang w:val="es-ES_tradnl"/>
        </w:rPr>
      </w:pPr>
      <w:r w:rsidRPr="00537E03">
        <w:rPr>
          <w:i w:val="0"/>
          <w:szCs w:val="24"/>
          <w:lang w:val="es-ES_tradnl"/>
        </w:rPr>
        <w:t>El proceso de estratificación se inicia con la recolecta de los datos, calidad y el análisis de la información y contempla las siguientes etapas</w:t>
      </w:r>
    </w:p>
    <w:p w14:paraId="21C20619" w14:textId="573D2DA4" w:rsidR="006978B9" w:rsidRPr="00537E03" w:rsidRDefault="006978B9">
      <w:pPr>
        <w:pStyle w:val="Ttulo2Procedimiento"/>
        <w:numPr>
          <w:ilvl w:val="0"/>
          <w:numId w:val="8"/>
        </w:numPr>
        <w:jc w:val="left"/>
        <w:rPr>
          <w:i w:val="0"/>
          <w:szCs w:val="24"/>
          <w:lang w:val="es-ES_tradnl"/>
        </w:rPr>
      </w:pPr>
      <w:r w:rsidRPr="00537E03">
        <w:rPr>
          <w:i w:val="0"/>
          <w:szCs w:val="24"/>
          <w:lang w:val="es-ES_tradnl"/>
        </w:rPr>
        <w:t xml:space="preserve">Identificación de las </w:t>
      </w:r>
      <w:r w:rsidR="007105A4">
        <w:rPr>
          <w:i w:val="0"/>
          <w:szCs w:val="24"/>
          <w:lang w:val="es-ES_tradnl"/>
        </w:rPr>
        <w:t>á</w:t>
      </w:r>
      <w:r w:rsidRPr="00537E03">
        <w:rPr>
          <w:i w:val="0"/>
          <w:szCs w:val="24"/>
          <w:lang w:val="es-ES_tradnl"/>
        </w:rPr>
        <w:t>reas prioritarias</w:t>
      </w:r>
    </w:p>
    <w:p w14:paraId="2B70BBD5" w14:textId="77777777" w:rsidR="006978B9" w:rsidRPr="00537E03" w:rsidRDefault="006978B9">
      <w:pPr>
        <w:pStyle w:val="Ttulo2Procedimiento"/>
        <w:numPr>
          <w:ilvl w:val="0"/>
          <w:numId w:val="8"/>
        </w:numPr>
        <w:jc w:val="left"/>
        <w:rPr>
          <w:i w:val="0"/>
          <w:szCs w:val="24"/>
          <w:lang w:val="es-ES_tradnl"/>
        </w:rPr>
      </w:pPr>
      <w:r w:rsidRPr="00537E03">
        <w:rPr>
          <w:i w:val="0"/>
          <w:szCs w:val="24"/>
          <w:lang w:val="es-ES_tradnl"/>
        </w:rPr>
        <w:t>Estudio de los factores de riesgo</w:t>
      </w:r>
    </w:p>
    <w:p w14:paraId="1EE2B08C" w14:textId="77777777" w:rsidR="006978B9" w:rsidRPr="00537E03" w:rsidRDefault="006978B9">
      <w:pPr>
        <w:pStyle w:val="Ttulo2Procedimiento"/>
        <w:numPr>
          <w:ilvl w:val="0"/>
          <w:numId w:val="8"/>
        </w:numPr>
        <w:jc w:val="left"/>
        <w:rPr>
          <w:i w:val="0"/>
          <w:szCs w:val="24"/>
          <w:lang w:val="es-ES_tradnl"/>
        </w:rPr>
      </w:pPr>
      <w:r w:rsidRPr="00537E03">
        <w:rPr>
          <w:i w:val="0"/>
          <w:szCs w:val="24"/>
          <w:lang w:val="es-ES_tradnl"/>
        </w:rPr>
        <w:t>Conformación de estratos</w:t>
      </w:r>
    </w:p>
    <w:p w14:paraId="799BC059" w14:textId="77777777" w:rsidR="006978B9" w:rsidRPr="00537E03" w:rsidRDefault="006978B9">
      <w:pPr>
        <w:pStyle w:val="Ttulo2Procedimiento"/>
        <w:numPr>
          <w:ilvl w:val="0"/>
          <w:numId w:val="8"/>
        </w:numPr>
        <w:jc w:val="left"/>
        <w:rPr>
          <w:i w:val="0"/>
          <w:szCs w:val="24"/>
          <w:lang w:val="es-ES_tradnl"/>
        </w:rPr>
      </w:pPr>
      <w:r w:rsidRPr="00537E03">
        <w:rPr>
          <w:i w:val="0"/>
          <w:szCs w:val="24"/>
          <w:lang w:val="es-ES_tradnl"/>
        </w:rPr>
        <w:t>Selección de las intervenciones</w:t>
      </w:r>
    </w:p>
    <w:p w14:paraId="672F2033" w14:textId="77777777" w:rsidR="006978B9" w:rsidRPr="00537E03" w:rsidRDefault="006978B9">
      <w:pPr>
        <w:pStyle w:val="Ttulo2Procedimiento"/>
        <w:numPr>
          <w:ilvl w:val="0"/>
          <w:numId w:val="8"/>
        </w:numPr>
        <w:jc w:val="left"/>
        <w:rPr>
          <w:i w:val="0"/>
          <w:szCs w:val="24"/>
          <w:lang w:val="es-ES_tradnl"/>
        </w:rPr>
      </w:pPr>
      <w:r w:rsidRPr="00537E03">
        <w:rPr>
          <w:i w:val="0"/>
          <w:szCs w:val="24"/>
          <w:lang w:val="es-ES_tradnl"/>
        </w:rPr>
        <w:t>Articulación de las intervenciones con diferentes actores sociales</w:t>
      </w:r>
    </w:p>
    <w:p w14:paraId="15F326C3" w14:textId="77777777" w:rsidR="006978B9" w:rsidRPr="00537E03" w:rsidRDefault="006978B9">
      <w:pPr>
        <w:pStyle w:val="Ttulo2Procedimiento"/>
        <w:numPr>
          <w:ilvl w:val="0"/>
          <w:numId w:val="8"/>
        </w:numPr>
        <w:jc w:val="left"/>
        <w:rPr>
          <w:i w:val="0"/>
          <w:szCs w:val="24"/>
          <w:lang w:val="es-ES_tradnl"/>
        </w:rPr>
      </w:pPr>
      <w:r w:rsidRPr="00537E03">
        <w:rPr>
          <w:i w:val="0"/>
          <w:szCs w:val="24"/>
          <w:lang w:val="es-ES_tradnl"/>
        </w:rPr>
        <w:t xml:space="preserve">Identificación de indicadores para evaluación </w:t>
      </w:r>
    </w:p>
    <w:p w14:paraId="2C22BF56" w14:textId="31A4BCA3" w:rsidR="006978B9" w:rsidRPr="00537E03" w:rsidRDefault="006978B9" w:rsidP="006978B9">
      <w:pPr>
        <w:pStyle w:val="Ttulo2Procedimiento"/>
        <w:numPr>
          <w:ilvl w:val="0"/>
          <w:numId w:val="0"/>
        </w:numPr>
        <w:rPr>
          <w:i w:val="0"/>
          <w:szCs w:val="24"/>
          <w:lang w:val="es-ES_tradnl"/>
        </w:rPr>
      </w:pPr>
      <w:r w:rsidRPr="00537E03">
        <w:rPr>
          <w:i w:val="0"/>
          <w:szCs w:val="24"/>
          <w:lang w:val="es-ES_tradnl"/>
        </w:rPr>
        <w:t xml:space="preserve">Con la estratificación epidemiológica y entomológica </w:t>
      </w:r>
      <w:r w:rsidR="007105A4">
        <w:rPr>
          <w:i w:val="0"/>
          <w:szCs w:val="24"/>
          <w:lang w:val="es-ES_tradnl"/>
        </w:rPr>
        <w:t>e</w:t>
      </w:r>
      <w:r w:rsidR="007105A4" w:rsidRPr="007105A4">
        <w:rPr>
          <w:i w:val="0"/>
          <w:szCs w:val="24"/>
          <w:lang w:val="es-ES_tradnl"/>
        </w:rPr>
        <w:t xml:space="preserve">l personal de Manejo Integrado de Vectores en conjunto con los colaboradores de Vigilancia de la Salud </w:t>
      </w:r>
      <w:r w:rsidR="007105A4">
        <w:rPr>
          <w:i w:val="0"/>
          <w:szCs w:val="24"/>
          <w:lang w:val="es-ES_tradnl"/>
        </w:rPr>
        <w:t>deberá</w:t>
      </w:r>
      <w:r w:rsidRPr="00537E03">
        <w:rPr>
          <w:i w:val="0"/>
          <w:szCs w:val="24"/>
          <w:lang w:val="es-ES_tradnl"/>
        </w:rPr>
        <w:t xml:space="preserve"> clasificar las localidades, las manzanas y </w:t>
      </w:r>
      <w:r w:rsidR="007105A4">
        <w:rPr>
          <w:i w:val="0"/>
          <w:szCs w:val="24"/>
          <w:lang w:val="es-ES_tradnl"/>
        </w:rPr>
        <w:t xml:space="preserve">las </w:t>
      </w:r>
      <w:r w:rsidRPr="00537E03">
        <w:rPr>
          <w:i w:val="0"/>
          <w:szCs w:val="24"/>
          <w:lang w:val="es-ES_tradnl"/>
        </w:rPr>
        <w:t>casas</w:t>
      </w:r>
      <w:r w:rsidR="007105A4">
        <w:rPr>
          <w:i w:val="0"/>
          <w:szCs w:val="24"/>
          <w:lang w:val="es-ES_tradnl"/>
        </w:rPr>
        <w:t xml:space="preserve"> por el riesgo que posean.</w:t>
      </w:r>
    </w:p>
    <w:p w14:paraId="4C131E6F" w14:textId="75E60ECC" w:rsidR="006978B9" w:rsidRPr="00537E03" w:rsidRDefault="006978B9" w:rsidP="006978B9">
      <w:pPr>
        <w:pStyle w:val="Ttulo2Procedimiento"/>
        <w:numPr>
          <w:ilvl w:val="0"/>
          <w:numId w:val="0"/>
        </w:numPr>
        <w:rPr>
          <w:i w:val="0"/>
          <w:szCs w:val="24"/>
          <w:lang w:val="es-ES_tradnl"/>
        </w:rPr>
      </w:pPr>
      <w:r w:rsidRPr="00537E03">
        <w:rPr>
          <w:i w:val="0"/>
          <w:szCs w:val="24"/>
          <w:lang w:val="es-ES_tradnl"/>
        </w:rPr>
        <w:t xml:space="preserve">Con la </w:t>
      </w:r>
      <w:r w:rsidRPr="007105A4">
        <w:rPr>
          <w:i w:val="0"/>
          <w:szCs w:val="24"/>
          <w:lang w:val="es-ES_tradnl"/>
        </w:rPr>
        <w:t>estratificación</w:t>
      </w:r>
      <w:r w:rsidR="007105A4" w:rsidRPr="007105A4">
        <w:rPr>
          <w:i w:val="0"/>
          <w:szCs w:val="24"/>
          <w:lang w:val="es-ES_tradnl"/>
        </w:rPr>
        <w:t xml:space="preserve"> </w:t>
      </w:r>
      <w:r w:rsidR="00B826BD">
        <w:rPr>
          <w:i w:val="0"/>
          <w:szCs w:val="24"/>
          <w:lang w:val="es-ES_tradnl"/>
        </w:rPr>
        <w:t>e</w:t>
      </w:r>
      <w:r w:rsidR="00B826BD" w:rsidRPr="007105A4">
        <w:rPr>
          <w:i w:val="0"/>
          <w:szCs w:val="24"/>
          <w:lang w:val="es-ES_tradnl"/>
        </w:rPr>
        <w:t>l personal de Manejo Integrado de Vectores en conjunto con los colaboradores de Vigilancia de la Salud</w:t>
      </w:r>
      <w:r w:rsidR="00B826BD" w:rsidRPr="00537E03">
        <w:rPr>
          <w:i w:val="0"/>
          <w:szCs w:val="24"/>
          <w:lang w:val="es-ES_tradnl"/>
        </w:rPr>
        <w:t xml:space="preserve"> </w:t>
      </w:r>
      <w:r w:rsidR="00B826BD">
        <w:rPr>
          <w:i w:val="0"/>
          <w:szCs w:val="24"/>
          <w:lang w:val="es-ES_tradnl"/>
        </w:rPr>
        <w:t>logrará</w:t>
      </w:r>
      <w:r w:rsidRPr="00537E03">
        <w:rPr>
          <w:i w:val="0"/>
          <w:szCs w:val="24"/>
          <w:lang w:val="es-ES_tradnl"/>
        </w:rPr>
        <w:t xml:space="preserve"> una mejor utilización de los recursos disponibles y el logro de un impacto importante a corto, mediano y largo plazo.</w:t>
      </w:r>
    </w:p>
    <w:p w14:paraId="685D5F8C" w14:textId="77777777" w:rsidR="006978B9" w:rsidRPr="00537E03" w:rsidRDefault="006978B9" w:rsidP="006978B9">
      <w:pPr>
        <w:pStyle w:val="Ttulo2Procedimiento"/>
        <w:numPr>
          <w:ilvl w:val="0"/>
          <w:numId w:val="0"/>
        </w:numPr>
        <w:rPr>
          <w:i w:val="0"/>
          <w:szCs w:val="24"/>
          <w:lang w:val="es-ES_tradnl"/>
        </w:rPr>
      </w:pPr>
      <w:r w:rsidRPr="00537E03">
        <w:rPr>
          <w:i w:val="0"/>
          <w:szCs w:val="24"/>
          <w:lang w:val="es-ES_tradnl"/>
        </w:rPr>
        <w:lastRenderedPageBreak/>
        <w:t>Los análisis realizados y la estratificación del riesgo deben ser enviados al proceso de Vigilancia de la Salud, para su integración en los ASIS locales, regionales y nacionales.</w:t>
      </w:r>
    </w:p>
    <w:p w14:paraId="612770B9" w14:textId="12163C9E" w:rsidR="006978B9" w:rsidRPr="00537E03" w:rsidRDefault="006978B9" w:rsidP="006978B9">
      <w:pPr>
        <w:spacing w:before="240" w:after="120" w:line="240" w:lineRule="auto"/>
        <w:rPr>
          <w:rFonts w:ascii="Arial" w:hAnsi="Arial" w:cs="Arial"/>
          <w:sz w:val="24"/>
          <w:szCs w:val="24"/>
          <w:lang w:val="es-ES_tradnl"/>
        </w:rPr>
      </w:pPr>
      <w:r w:rsidRPr="00537E03">
        <w:rPr>
          <w:rFonts w:ascii="Arial" w:hAnsi="Arial" w:cs="Arial"/>
          <w:sz w:val="24"/>
          <w:szCs w:val="24"/>
          <w:lang w:val="es-ES_tradnl"/>
        </w:rPr>
        <w:t xml:space="preserve">En las Regiones Huetar </w:t>
      </w:r>
      <w:r w:rsidR="00EB1A2D">
        <w:rPr>
          <w:rFonts w:ascii="Arial" w:hAnsi="Arial" w:cs="Arial"/>
          <w:sz w:val="24"/>
          <w:szCs w:val="24"/>
          <w:lang w:val="es-ES_tradnl"/>
        </w:rPr>
        <w:t>Caribe</w:t>
      </w:r>
      <w:r w:rsidRPr="00537E03">
        <w:rPr>
          <w:rFonts w:ascii="Arial" w:hAnsi="Arial" w:cs="Arial"/>
          <w:sz w:val="24"/>
          <w:szCs w:val="24"/>
          <w:lang w:val="es-ES_tradnl"/>
        </w:rPr>
        <w:t xml:space="preserve">, Huetar Norte, Brunca, Chorotega y Pacifico Central funcionarán Unidades Regionales de Entomología, que se encargarán del Diagnostico Entomológico a Nivel Regional. En el </w:t>
      </w:r>
      <w:r w:rsidR="00EB1A2D">
        <w:rPr>
          <w:rFonts w:ascii="Arial" w:hAnsi="Arial" w:cs="Arial"/>
          <w:sz w:val="24"/>
          <w:szCs w:val="24"/>
          <w:lang w:val="es-ES_tradnl"/>
        </w:rPr>
        <w:t>N</w:t>
      </w:r>
      <w:r w:rsidRPr="00537E03">
        <w:rPr>
          <w:rFonts w:ascii="Arial" w:hAnsi="Arial" w:cs="Arial"/>
          <w:sz w:val="24"/>
          <w:szCs w:val="24"/>
          <w:lang w:val="es-ES_tradnl"/>
        </w:rPr>
        <w:t xml:space="preserve">ivel </w:t>
      </w:r>
      <w:r w:rsidR="00EB1A2D">
        <w:rPr>
          <w:rFonts w:ascii="Arial" w:hAnsi="Arial" w:cs="Arial"/>
          <w:sz w:val="24"/>
          <w:szCs w:val="24"/>
          <w:lang w:val="es-ES_tradnl"/>
        </w:rPr>
        <w:t>C</w:t>
      </w:r>
      <w:r w:rsidRPr="00537E03">
        <w:rPr>
          <w:rFonts w:ascii="Arial" w:hAnsi="Arial" w:cs="Arial"/>
          <w:sz w:val="24"/>
          <w:szCs w:val="24"/>
          <w:lang w:val="es-ES_tradnl"/>
        </w:rPr>
        <w:t xml:space="preserve">entral funcionará una Unidad Nacional de Entomología que se </w:t>
      </w:r>
      <w:r w:rsidR="0059685E" w:rsidRPr="00537E03">
        <w:rPr>
          <w:rFonts w:ascii="Arial" w:hAnsi="Arial" w:cs="Arial"/>
          <w:sz w:val="24"/>
          <w:szCs w:val="24"/>
          <w:lang w:val="es-ES_tradnl"/>
        </w:rPr>
        <w:t>encargará</w:t>
      </w:r>
      <w:r w:rsidRPr="00537E03">
        <w:rPr>
          <w:rFonts w:ascii="Arial" w:hAnsi="Arial" w:cs="Arial"/>
          <w:sz w:val="24"/>
          <w:szCs w:val="24"/>
          <w:lang w:val="es-ES_tradnl"/>
        </w:rPr>
        <w:t xml:space="preserve"> del Diagnóstico Entomológico de las Regiones Central Sur, Central Este, Central Norte y Occidente, así como la auditoría del proceso</w:t>
      </w:r>
      <w:r w:rsidR="0059685E">
        <w:rPr>
          <w:rFonts w:ascii="Arial" w:hAnsi="Arial" w:cs="Arial"/>
          <w:sz w:val="24"/>
          <w:szCs w:val="24"/>
          <w:lang w:val="es-ES_tradnl"/>
        </w:rPr>
        <w:t xml:space="preserve"> de todas las regiones</w:t>
      </w:r>
      <w:r w:rsidRPr="00537E03">
        <w:rPr>
          <w:rFonts w:ascii="Arial" w:hAnsi="Arial" w:cs="Arial"/>
          <w:sz w:val="24"/>
          <w:szCs w:val="24"/>
          <w:lang w:val="es-ES_tradnl"/>
        </w:rPr>
        <w:t>. Con el fin de mantener acreditados los resultados de dicho laboratorio se solicitarán auditorías externas y control de la calidad al INCIENSA u otro centro colaborador (UNA, UCR).</w:t>
      </w:r>
    </w:p>
    <w:p w14:paraId="1035ACFE" w14:textId="77777777" w:rsidR="006978B9" w:rsidRPr="00537E03" w:rsidRDefault="006978B9" w:rsidP="001242A0">
      <w:pPr>
        <w:pStyle w:val="Ttulo1Procedimientos"/>
        <w:numPr>
          <w:ilvl w:val="0"/>
          <w:numId w:val="0"/>
        </w:numPr>
        <w:spacing w:before="0" w:after="0"/>
        <w:outlineLvl w:val="9"/>
        <w:rPr>
          <w:b w:val="0"/>
          <w:sz w:val="24"/>
          <w:szCs w:val="24"/>
          <w:lang w:val="es-ES_tradnl" w:eastAsia="en-US"/>
        </w:rPr>
      </w:pPr>
    </w:p>
    <w:p w14:paraId="68D8A4AD" w14:textId="1B6335A4" w:rsidR="007041D6" w:rsidRDefault="0078678D" w:rsidP="00537E03">
      <w:pPr>
        <w:pStyle w:val="Ttulo1Procedimientos"/>
        <w:spacing w:before="0"/>
        <w:contextualSpacing/>
        <w:jc w:val="left"/>
        <w:rPr>
          <w:bCs/>
          <w:sz w:val="24"/>
          <w:szCs w:val="24"/>
          <w:lang w:val="es-ES_tradnl"/>
        </w:rPr>
      </w:pPr>
      <w:r w:rsidRPr="00537E03">
        <w:rPr>
          <w:sz w:val="24"/>
          <w:szCs w:val="24"/>
        </w:rPr>
        <w:t xml:space="preserve">Indicadores </w:t>
      </w:r>
    </w:p>
    <w:p w14:paraId="4CDB33B8" w14:textId="77777777" w:rsidR="00537E03" w:rsidRPr="00B826BD" w:rsidRDefault="00537E03" w:rsidP="00537E03">
      <w:pPr>
        <w:pStyle w:val="Ttulo1Procedimientos"/>
        <w:numPr>
          <w:ilvl w:val="0"/>
          <w:numId w:val="0"/>
        </w:numPr>
        <w:rPr>
          <w:b w:val="0"/>
          <w:sz w:val="24"/>
          <w:szCs w:val="24"/>
          <w:lang w:val="es-ES_tradnl"/>
        </w:rPr>
      </w:pPr>
      <w:r w:rsidRPr="00B826BD">
        <w:rPr>
          <w:b w:val="0"/>
          <w:sz w:val="24"/>
          <w:szCs w:val="24"/>
          <w:lang w:val="es-ES_tradnl"/>
        </w:rPr>
        <w:t>Indicadores de Gestión</w:t>
      </w:r>
    </w:p>
    <w:p w14:paraId="105BFBA1" w14:textId="48BE6F13" w:rsidR="00537E03" w:rsidRPr="00B826BD" w:rsidRDefault="00537E03">
      <w:pPr>
        <w:pStyle w:val="Ttulo2Procedimiento"/>
        <w:numPr>
          <w:ilvl w:val="0"/>
          <w:numId w:val="10"/>
        </w:numPr>
        <w:rPr>
          <w:i w:val="0"/>
          <w:szCs w:val="24"/>
          <w:lang w:val="es-ES_tradnl"/>
        </w:rPr>
      </w:pPr>
      <w:r w:rsidRPr="00B826BD">
        <w:rPr>
          <w:i w:val="0"/>
          <w:szCs w:val="24"/>
          <w:lang w:val="es-ES_tradnl"/>
        </w:rPr>
        <w:t>Número de localidades visitadas</w:t>
      </w:r>
      <w:r w:rsidR="00470515">
        <w:rPr>
          <w:i w:val="0"/>
          <w:szCs w:val="24"/>
          <w:lang w:val="es-ES_tradnl"/>
        </w:rPr>
        <w:t xml:space="preserve"> </w:t>
      </w:r>
      <w:r w:rsidRPr="00B826BD">
        <w:rPr>
          <w:i w:val="0"/>
          <w:szCs w:val="24"/>
          <w:lang w:val="es-ES_tradnl"/>
        </w:rPr>
        <w:t>/</w:t>
      </w:r>
      <w:r w:rsidR="00470515">
        <w:rPr>
          <w:i w:val="0"/>
          <w:szCs w:val="24"/>
          <w:lang w:val="es-ES_tradnl"/>
        </w:rPr>
        <w:t xml:space="preserve"> </w:t>
      </w:r>
      <w:r w:rsidRPr="00B826BD">
        <w:rPr>
          <w:i w:val="0"/>
          <w:szCs w:val="24"/>
          <w:lang w:val="es-ES_tradnl"/>
        </w:rPr>
        <w:t>número de localidades programadas x 100</w:t>
      </w:r>
    </w:p>
    <w:p w14:paraId="33D1048A" w14:textId="679B7525" w:rsidR="00537E03" w:rsidRPr="00B826BD" w:rsidRDefault="00470515">
      <w:pPr>
        <w:pStyle w:val="Ttulo2Procedimiento"/>
        <w:numPr>
          <w:ilvl w:val="0"/>
          <w:numId w:val="10"/>
        </w:numPr>
        <w:rPr>
          <w:i w:val="0"/>
          <w:szCs w:val="24"/>
          <w:lang w:val="es-ES_tradnl"/>
        </w:rPr>
      </w:pPr>
      <w:proofErr w:type="gramStart"/>
      <w:r>
        <w:rPr>
          <w:i w:val="0"/>
          <w:szCs w:val="24"/>
          <w:lang w:val="es-ES_tradnl"/>
        </w:rPr>
        <w:t>Total</w:t>
      </w:r>
      <w:proofErr w:type="gramEnd"/>
      <w:r>
        <w:rPr>
          <w:i w:val="0"/>
          <w:szCs w:val="24"/>
          <w:lang w:val="es-ES_tradnl"/>
        </w:rPr>
        <w:t xml:space="preserve"> de localidades en mediano y alto riesgo </w:t>
      </w:r>
      <w:r w:rsidR="00537E03" w:rsidRPr="00B826BD">
        <w:rPr>
          <w:i w:val="0"/>
          <w:szCs w:val="24"/>
          <w:lang w:val="es-ES_tradnl"/>
        </w:rPr>
        <w:t>/</w:t>
      </w:r>
      <w:r>
        <w:rPr>
          <w:i w:val="0"/>
          <w:szCs w:val="24"/>
          <w:lang w:val="es-ES_tradnl"/>
        </w:rPr>
        <w:t xml:space="preserve"> </w:t>
      </w:r>
      <w:r w:rsidR="00537E03" w:rsidRPr="00B826BD">
        <w:rPr>
          <w:i w:val="0"/>
          <w:szCs w:val="24"/>
          <w:lang w:val="es-ES_tradnl"/>
        </w:rPr>
        <w:t xml:space="preserve">total de localidades </w:t>
      </w:r>
    </w:p>
    <w:p w14:paraId="74A7ECAF" w14:textId="77777777" w:rsidR="00537E03" w:rsidRPr="00B826BD" w:rsidRDefault="00537E03">
      <w:pPr>
        <w:pStyle w:val="Ttulo2Procedimiento"/>
        <w:numPr>
          <w:ilvl w:val="0"/>
          <w:numId w:val="10"/>
        </w:numPr>
        <w:rPr>
          <w:i w:val="0"/>
          <w:szCs w:val="24"/>
          <w:lang w:val="es-ES_tradnl"/>
        </w:rPr>
      </w:pPr>
      <w:r w:rsidRPr="00B826BD">
        <w:rPr>
          <w:i w:val="0"/>
          <w:szCs w:val="24"/>
          <w:lang w:val="es-ES_tradnl"/>
        </w:rPr>
        <w:t>Numero de Informes realizados por los Laboratorios Regionales de Entomología</w:t>
      </w:r>
    </w:p>
    <w:p w14:paraId="692FEB82" w14:textId="77777777" w:rsidR="00537E03" w:rsidRPr="00B826BD" w:rsidRDefault="00537E03">
      <w:pPr>
        <w:pStyle w:val="Ttulo2Procedimiento"/>
        <w:numPr>
          <w:ilvl w:val="0"/>
          <w:numId w:val="10"/>
        </w:numPr>
        <w:rPr>
          <w:i w:val="0"/>
          <w:szCs w:val="24"/>
          <w:lang w:val="es-ES_tradnl"/>
        </w:rPr>
      </w:pPr>
      <w:r w:rsidRPr="00B826BD">
        <w:rPr>
          <w:i w:val="0"/>
          <w:szCs w:val="24"/>
          <w:lang w:val="es-ES_tradnl"/>
        </w:rPr>
        <w:t>Numero de Informes realizados por el Laboratorio Nacional</w:t>
      </w:r>
    </w:p>
    <w:p w14:paraId="13C085D8" w14:textId="054207CB" w:rsidR="00537E03" w:rsidRPr="00470515" w:rsidRDefault="00537E03" w:rsidP="00470515">
      <w:pPr>
        <w:pStyle w:val="Ttulo1Procedimientos"/>
        <w:numPr>
          <w:ilvl w:val="0"/>
          <w:numId w:val="0"/>
        </w:numPr>
        <w:rPr>
          <w:b w:val="0"/>
          <w:sz w:val="24"/>
          <w:szCs w:val="24"/>
          <w:lang w:val="es-ES_tradnl"/>
        </w:rPr>
      </w:pPr>
      <w:r w:rsidRPr="00B826BD">
        <w:rPr>
          <w:b w:val="0"/>
          <w:sz w:val="24"/>
          <w:szCs w:val="24"/>
          <w:lang w:val="es-ES_tradnl"/>
        </w:rPr>
        <w:t>Indicadores de impacto</w:t>
      </w:r>
    </w:p>
    <w:p w14:paraId="0B4A25C3" w14:textId="11FE3230" w:rsidR="00537E03" w:rsidRPr="00B826BD" w:rsidRDefault="00537E03">
      <w:pPr>
        <w:pStyle w:val="Ttulo2Procedimiento"/>
        <w:numPr>
          <w:ilvl w:val="0"/>
          <w:numId w:val="11"/>
        </w:numPr>
        <w:rPr>
          <w:i w:val="0"/>
          <w:szCs w:val="24"/>
          <w:lang w:val="es-ES_tradnl"/>
        </w:rPr>
      </w:pPr>
      <w:r w:rsidRPr="00B826BD">
        <w:rPr>
          <w:i w:val="0"/>
          <w:szCs w:val="24"/>
          <w:lang w:val="es-ES_tradnl"/>
        </w:rPr>
        <w:t>Numero de criaderos identificados y clasificados</w:t>
      </w:r>
      <w:r w:rsidR="00470515">
        <w:rPr>
          <w:i w:val="0"/>
          <w:szCs w:val="24"/>
          <w:lang w:val="es-ES_tradnl"/>
        </w:rPr>
        <w:t xml:space="preserve"> </w:t>
      </w:r>
      <w:r w:rsidRPr="00B826BD">
        <w:rPr>
          <w:i w:val="0"/>
          <w:szCs w:val="24"/>
          <w:lang w:val="es-ES_tradnl"/>
        </w:rPr>
        <w:t xml:space="preserve">/ criaderos </w:t>
      </w:r>
      <w:r w:rsidR="00470515">
        <w:rPr>
          <w:i w:val="0"/>
          <w:szCs w:val="24"/>
          <w:lang w:val="es-ES_tradnl"/>
        </w:rPr>
        <w:t>totales</w:t>
      </w:r>
    </w:p>
    <w:p w14:paraId="36975693" w14:textId="66E3D371" w:rsidR="00537E03" w:rsidRPr="00B826BD" w:rsidRDefault="00470515">
      <w:pPr>
        <w:pStyle w:val="Ttulo2Procedimiento"/>
        <w:numPr>
          <w:ilvl w:val="0"/>
          <w:numId w:val="11"/>
        </w:numPr>
        <w:rPr>
          <w:i w:val="0"/>
          <w:szCs w:val="24"/>
          <w:lang w:val="pt-BR"/>
        </w:rPr>
      </w:pPr>
      <w:r w:rsidRPr="00B826BD">
        <w:rPr>
          <w:i w:val="0"/>
          <w:szCs w:val="24"/>
          <w:lang w:val="pt-BR"/>
        </w:rPr>
        <w:t>Número</w:t>
      </w:r>
      <w:r w:rsidR="00537E03" w:rsidRPr="00B826BD">
        <w:rPr>
          <w:i w:val="0"/>
          <w:szCs w:val="24"/>
          <w:lang w:val="pt-BR"/>
        </w:rPr>
        <w:t xml:space="preserve"> de casas positivas / casas visitadas</w:t>
      </w:r>
    </w:p>
    <w:p w14:paraId="66E109BC" w14:textId="5131AFC4" w:rsidR="00537E03" w:rsidRPr="00B826BD" w:rsidRDefault="00537E03">
      <w:pPr>
        <w:pStyle w:val="Ttulo2Procedimiento"/>
        <w:numPr>
          <w:ilvl w:val="0"/>
          <w:numId w:val="11"/>
        </w:numPr>
        <w:rPr>
          <w:i w:val="0"/>
          <w:szCs w:val="24"/>
          <w:lang w:val="es-ES_tradnl"/>
        </w:rPr>
      </w:pPr>
      <w:r w:rsidRPr="00B826BD">
        <w:rPr>
          <w:i w:val="0"/>
          <w:szCs w:val="24"/>
          <w:lang w:val="es-ES_tradnl"/>
        </w:rPr>
        <w:t>Número de casas con formas inmaduras</w:t>
      </w:r>
      <w:r w:rsidR="00470515">
        <w:rPr>
          <w:i w:val="0"/>
          <w:szCs w:val="24"/>
          <w:lang w:val="es-ES_tradnl"/>
        </w:rPr>
        <w:t xml:space="preserve"> </w:t>
      </w:r>
      <w:r w:rsidRPr="00B826BD">
        <w:rPr>
          <w:i w:val="0"/>
          <w:szCs w:val="24"/>
          <w:lang w:val="es-ES_tradnl"/>
        </w:rPr>
        <w:t>/ casas infestadas</w:t>
      </w:r>
    </w:p>
    <w:p w14:paraId="623F644F" w14:textId="5FD80552" w:rsidR="00537E03" w:rsidRDefault="00537E03">
      <w:pPr>
        <w:pStyle w:val="Ttulo2Procedimiento"/>
        <w:numPr>
          <w:ilvl w:val="0"/>
          <w:numId w:val="11"/>
        </w:numPr>
        <w:rPr>
          <w:i w:val="0"/>
          <w:szCs w:val="24"/>
          <w:lang w:val="es-ES_tradnl"/>
        </w:rPr>
      </w:pPr>
      <w:r w:rsidRPr="00B826BD">
        <w:rPr>
          <w:i w:val="0"/>
          <w:szCs w:val="24"/>
          <w:lang w:val="es-ES_tradnl"/>
        </w:rPr>
        <w:t>Número de Regiones con identificación y clasificación de Vectores</w:t>
      </w:r>
      <w:r w:rsidR="00470515">
        <w:rPr>
          <w:i w:val="0"/>
          <w:szCs w:val="24"/>
          <w:lang w:val="es-ES_tradnl"/>
        </w:rPr>
        <w:t xml:space="preserve"> </w:t>
      </w:r>
      <w:r w:rsidRPr="00B826BD">
        <w:rPr>
          <w:i w:val="0"/>
          <w:szCs w:val="24"/>
          <w:lang w:val="es-ES_tradnl"/>
        </w:rPr>
        <w:t>/</w:t>
      </w:r>
      <w:r w:rsidR="00470515">
        <w:rPr>
          <w:i w:val="0"/>
          <w:szCs w:val="24"/>
          <w:lang w:val="es-ES_tradnl"/>
        </w:rPr>
        <w:t xml:space="preserve"> </w:t>
      </w:r>
      <w:r w:rsidRPr="00B826BD">
        <w:rPr>
          <w:i w:val="0"/>
          <w:szCs w:val="24"/>
          <w:lang w:val="es-ES_tradnl"/>
        </w:rPr>
        <w:t xml:space="preserve">total de </w:t>
      </w:r>
      <w:r w:rsidR="00470515" w:rsidRPr="00B826BD">
        <w:rPr>
          <w:i w:val="0"/>
          <w:szCs w:val="24"/>
          <w:lang w:val="es-ES_tradnl"/>
        </w:rPr>
        <w:t>Regiones del</w:t>
      </w:r>
      <w:r w:rsidRPr="00B826BD">
        <w:rPr>
          <w:i w:val="0"/>
          <w:szCs w:val="24"/>
          <w:lang w:val="es-ES_tradnl"/>
        </w:rPr>
        <w:t xml:space="preserve"> país</w:t>
      </w:r>
    </w:p>
    <w:p w14:paraId="7D51093B" w14:textId="28DC1299" w:rsidR="00470515" w:rsidRDefault="00470515" w:rsidP="00470515">
      <w:pPr>
        <w:pStyle w:val="Ttulo2Procedimiento"/>
        <w:numPr>
          <w:ilvl w:val="0"/>
          <w:numId w:val="0"/>
        </w:numPr>
        <w:ind w:left="574" w:hanging="432"/>
        <w:rPr>
          <w:i w:val="0"/>
          <w:szCs w:val="24"/>
          <w:lang w:val="es-ES_tradnl"/>
        </w:rPr>
      </w:pPr>
    </w:p>
    <w:p w14:paraId="1DC23C4B" w14:textId="77777777" w:rsidR="00470515" w:rsidRPr="00B826BD" w:rsidRDefault="00470515" w:rsidP="00470515">
      <w:pPr>
        <w:pStyle w:val="Ttulo2Procedimiento"/>
        <w:numPr>
          <w:ilvl w:val="0"/>
          <w:numId w:val="0"/>
        </w:numPr>
        <w:ind w:left="574" w:hanging="432"/>
        <w:rPr>
          <w:i w:val="0"/>
          <w:szCs w:val="24"/>
          <w:lang w:val="es-ES_tradnl"/>
        </w:rPr>
      </w:pPr>
    </w:p>
    <w:p w14:paraId="3181C1E4" w14:textId="5278B758" w:rsidR="007620A0" w:rsidRPr="001058B0" w:rsidRDefault="0078678D" w:rsidP="001058B0">
      <w:pPr>
        <w:pStyle w:val="Ttulo1Procedimientos"/>
        <w:spacing w:before="0"/>
        <w:contextualSpacing/>
        <w:jc w:val="left"/>
        <w:rPr>
          <w:sz w:val="24"/>
          <w:szCs w:val="24"/>
        </w:rPr>
      </w:pPr>
      <w:r w:rsidRPr="00537E03">
        <w:rPr>
          <w:sz w:val="24"/>
          <w:szCs w:val="24"/>
        </w:rPr>
        <w:lastRenderedPageBreak/>
        <w:t>Diagrama</w:t>
      </w:r>
    </w:p>
    <w:p w14:paraId="0C179D93" w14:textId="3AF4EF87" w:rsidR="007620A0" w:rsidRPr="007620A0" w:rsidRDefault="00861CEC" w:rsidP="00C66C44">
      <w:pPr>
        <w:pStyle w:val="Ttulo2"/>
        <w:numPr>
          <w:ilvl w:val="0"/>
          <w:numId w:val="0"/>
        </w:numPr>
        <w:spacing w:after="120" w:line="240" w:lineRule="auto"/>
        <w:rPr>
          <w:szCs w:val="24"/>
        </w:rPr>
      </w:pPr>
      <w:r w:rsidRPr="00861CEC">
        <w:drawing>
          <wp:inline distT="0" distB="0" distL="0" distR="0" wp14:anchorId="742DDD79" wp14:editId="72C416BD">
            <wp:extent cx="6153785" cy="65392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53785" cy="6539230"/>
                    </a:xfrm>
                    <a:prstGeom prst="rect">
                      <a:avLst/>
                    </a:prstGeom>
                    <a:noFill/>
                    <a:ln>
                      <a:noFill/>
                    </a:ln>
                  </pic:spPr>
                </pic:pic>
              </a:graphicData>
            </a:graphic>
          </wp:inline>
        </w:drawing>
      </w:r>
    </w:p>
    <w:sectPr w:rsidR="007620A0" w:rsidRPr="007620A0" w:rsidSect="00CD489A">
      <w:headerReference w:type="default" r:id="rId31"/>
      <w:footerReference w:type="default" r:id="rId32"/>
      <w:pgSz w:w="12240" w:h="15840" w:code="1"/>
      <w:pgMar w:top="3261" w:right="1138" w:bottom="850" w:left="1411" w:header="720" w:footer="9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AF50C" w14:textId="77777777" w:rsidR="001876D1" w:rsidRDefault="001876D1">
      <w:r>
        <w:separator/>
      </w:r>
    </w:p>
  </w:endnote>
  <w:endnote w:type="continuationSeparator" w:id="0">
    <w:p w14:paraId="7A5BB754" w14:textId="77777777" w:rsidR="001876D1" w:rsidRDefault="00187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2A64A" w14:textId="77777777" w:rsidR="00E0054C" w:rsidRPr="0059154F" w:rsidRDefault="00E0054C" w:rsidP="0059154F">
    <w:pPr>
      <w:spacing w:before="0" w:line="240" w:lineRule="auto"/>
      <w:ind w:right="58"/>
      <w:rPr>
        <w:sz w:val="16"/>
        <w:szCs w:val="16"/>
      </w:rPr>
    </w:pPr>
  </w:p>
  <w:p w14:paraId="0661710D" w14:textId="5A69034B" w:rsidR="00E0054C" w:rsidRPr="002D45A6" w:rsidRDefault="00E0054C" w:rsidP="00CD489A">
    <w:pPr>
      <w:pStyle w:val="Piedepgina"/>
      <w:pBdr>
        <w:top w:val="single" w:sz="4" w:space="1" w:color="auto"/>
      </w:pBdr>
      <w:jc w:val="center"/>
      <w:rPr>
        <w:sz w:val="20"/>
      </w:rPr>
    </w:pPr>
    <w:r w:rsidRPr="002D45A6">
      <w:rPr>
        <w:rFonts w:ascii="Arial" w:hAnsi="Arial"/>
        <w:b/>
        <w:i/>
        <w:smallCaps/>
        <w:sz w:val="20"/>
      </w:rPr>
      <w:t xml:space="preserve">Material de Uso Restringido – Ministerio de Salud </w:t>
    </w:r>
    <w:r>
      <w:rPr>
        <w:rFonts w:ascii="Arial" w:hAnsi="Arial"/>
        <w:b/>
        <w:i/>
        <w:smallCaps/>
        <w:sz w:val="20"/>
      </w:rPr>
      <w:t xml:space="preserve">de </w:t>
    </w:r>
    <w:r w:rsidRPr="002D45A6">
      <w:rPr>
        <w:rFonts w:ascii="Arial" w:hAnsi="Arial"/>
        <w:b/>
        <w:i/>
        <w:smallCaps/>
        <w:sz w:val="20"/>
      </w:rPr>
      <w:t xml:space="preserve">Costa Rica </w:t>
    </w:r>
  </w:p>
  <w:p w14:paraId="30523A14" w14:textId="77777777" w:rsidR="00E0054C" w:rsidRDefault="00E0054C" w:rsidP="00CD489A">
    <w:pPr>
      <w:pStyle w:val="Piedepgina"/>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4EFAA" w14:textId="77777777" w:rsidR="001876D1" w:rsidRDefault="001876D1">
      <w:r>
        <w:separator/>
      </w:r>
    </w:p>
  </w:footnote>
  <w:footnote w:type="continuationSeparator" w:id="0">
    <w:p w14:paraId="076CE054" w14:textId="77777777" w:rsidR="001876D1" w:rsidRDefault="00187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X="-572" w:tblpY="401"/>
      <w:tblW w:w="10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6094"/>
      <w:gridCol w:w="2730"/>
    </w:tblGrid>
    <w:tr w:rsidR="00E0054C" w:rsidRPr="00850B68" w14:paraId="39646A79" w14:textId="77777777" w:rsidTr="002B7535">
      <w:trPr>
        <w:cantSplit/>
        <w:trHeight w:val="705"/>
      </w:trPr>
      <w:tc>
        <w:tcPr>
          <w:tcW w:w="1843" w:type="dxa"/>
          <w:vMerge w:val="restart"/>
        </w:tcPr>
        <w:p w14:paraId="50A725C8" w14:textId="3C2EBADE" w:rsidR="00E0054C" w:rsidRPr="008B69B4" w:rsidRDefault="00E0054C" w:rsidP="00CD489A">
          <w:pPr>
            <w:pStyle w:val="Encabezado"/>
            <w:spacing w:before="0" w:line="240" w:lineRule="auto"/>
            <w:ind w:right="0"/>
            <w:rPr>
              <w:b/>
              <w:smallCaps/>
              <w:color w:val="365F91" w:themeColor="accent1" w:themeShade="BF"/>
              <w:sz w:val="20"/>
            </w:rPr>
          </w:pPr>
          <w:r w:rsidRPr="008B69B4">
            <w:rPr>
              <w:noProof/>
              <w:color w:val="365F91" w:themeColor="accent1" w:themeShade="BF"/>
              <w:lang w:val="es-CR" w:eastAsia="es-CR"/>
            </w:rPr>
            <w:drawing>
              <wp:anchor distT="0" distB="0" distL="114300" distR="114300" simplePos="0" relativeHeight="251659264" behindDoc="0" locked="0" layoutInCell="1" allowOverlap="1" wp14:anchorId="1FF1ABF9" wp14:editId="0C85E458">
                <wp:simplePos x="0" y="0"/>
                <wp:positionH relativeFrom="margin">
                  <wp:posOffset>-8255</wp:posOffset>
                </wp:positionH>
                <wp:positionV relativeFrom="margin">
                  <wp:posOffset>158115</wp:posOffset>
                </wp:positionV>
                <wp:extent cx="1076325" cy="561975"/>
                <wp:effectExtent l="0" t="0" r="9525" b="9525"/>
                <wp:wrapThrough wrapText="bothSides">
                  <wp:wrapPolygon edited="0">
                    <wp:start x="0" y="0"/>
                    <wp:lineTo x="0" y="21234"/>
                    <wp:lineTo x="21409" y="21234"/>
                    <wp:lineTo x="21409"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76325" cy="561975"/>
                        </a:xfrm>
                        <a:prstGeom prst="rect">
                          <a:avLst/>
                        </a:prstGeom>
                      </pic:spPr>
                    </pic:pic>
                  </a:graphicData>
                </a:graphic>
                <wp14:sizeRelH relativeFrom="page">
                  <wp14:pctWidth>0</wp14:pctWidth>
                </wp14:sizeRelH>
                <wp14:sizeRelV relativeFrom="page">
                  <wp14:pctHeight>0</wp14:pctHeight>
                </wp14:sizeRelV>
              </wp:anchor>
            </w:drawing>
          </w:r>
        </w:p>
      </w:tc>
      <w:tc>
        <w:tcPr>
          <w:tcW w:w="8824" w:type="dxa"/>
          <w:gridSpan w:val="2"/>
          <w:vAlign w:val="center"/>
        </w:tcPr>
        <w:p w14:paraId="37615148" w14:textId="77777777" w:rsidR="00E0054C" w:rsidRPr="006A6F72" w:rsidRDefault="00E0054C" w:rsidP="00CD489A">
          <w:pPr>
            <w:pStyle w:val="Encabezado"/>
            <w:spacing w:before="0" w:line="240" w:lineRule="auto"/>
            <w:ind w:right="0"/>
            <w:jc w:val="center"/>
            <w:rPr>
              <w:b/>
              <w:smallCaps/>
              <w:sz w:val="20"/>
            </w:rPr>
          </w:pPr>
          <w:r w:rsidRPr="006A6F72">
            <w:rPr>
              <w:b/>
              <w:smallCaps/>
              <w:sz w:val="20"/>
            </w:rPr>
            <w:t>Ministerio de Salud de Costa Rica</w:t>
          </w:r>
        </w:p>
        <w:p w14:paraId="2B781904" w14:textId="6221C53E" w:rsidR="00E0054C" w:rsidRPr="006A6F72" w:rsidRDefault="00E0054C" w:rsidP="00CD489A">
          <w:pPr>
            <w:pStyle w:val="Encabezado"/>
            <w:spacing w:before="0" w:line="240" w:lineRule="auto"/>
            <w:ind w:right="0"/>
            <w:jc w:val="center"/>
            <w:rPr>
              <w:rFonts w:ascii="Arial" w:hAnsi="Arial"/>
              <w:i/>
              <w:smallCaps/>
              <w:snapToGrid w:val="0"/>
              <w:sz w:val="20"/>
            </w:rPr>
          </w:pPr>
          <w:r w:rsidRPr="006A6F72">
            <w:rPr>
              <w:smallCaps/>
              <w:sz w:val="20"/>
            </w:rPr>
            <w:t xml:space="preserve">Nivel </w:t>
          </w:r>
          <w:r w:rsidR="006A6F72">
            <w:rPr>
              <w:smallCaps/>
              <w:sz w:val="20"/>
            </w:rPr>
            <w:t>Local</w:t>
          </w:r>
        </w:p>
      </w:tc>
    </w:tr>
    <w:tr w:rsidR="00E0054C" w:rsidRPr="00850B68" w14:paraId="570EEC11" w14:textId="77777777" w:rsidTr="002B7535">
      <w:trPr>
        <w:trHeight w:val="267"/>
      </w:trPr>
      <w:tc>
        <w:tcPr>
          <w:tcW w:w="1843" w:type="dxa"/>
          <w:vMerge/>
        </w:tcPr>
        <w:p w14:paraId="5C556A63" w14:textId="77777777" w:rsidR="00E0054C" w:rsidRPr="008B69B4" w:rsidRDefault="00E0054C" w:rsidP="00CD489A">
          <w:pPr>
            <w:pStyle w:val="Encabezado"/>
            <w:spacing w:before="0" w:line="240" w:lineRule="auto"/>
            <w:ind w:right="0"/>
            <w:jc w:val="center"/>
            <w:rPr>
              <w:b/>
              <w:i/>
              <w:smallCaps/>
              <w:color w:val="365F91" w:themeColor="accent1" w:themeShade="BF"/>
              <w:sz w:val="20"/>
            </w:rPr>
          </w:pPr>
        </w:p>
      </w:tc>
      <w:tc>
        <w:tcPr>
          <w:tcW w:w="6094" w:type="dxa"/>
          <w:vMerge w:val="restart"/>
          <w:vAlign w:val="center"/>
        </w:tcPr>
        <w:p w14:paraId="53DF4E47" w14:textId="77777777" w:rsidR="00E0054C" w:rsidRPr="006A6F72" w:rsidRDefault="00E0054C" w:rsidP="00CD489A">
          <w:pPr>
            <w:pStyle w:val="Encabezado"/>
            <w:spacing w:before="0" w:line="240" w:lineRule="auto"/>
            <w:ind w:right="0"/>
            <w:jc w:val="center"/>
            <w:rPr>
              <w:b/>
              <w:i/>
              <w:smallCaps/>
              <w:sz w:val="20"/>
            </w:rPr>
          </w:pPr>
          <w:r w:rsidRPr="006A6F72">
            <w:rPr>
              <w:b/>
              <w:i/>
              <w:smallCaps/>
              <w:sz w:val="20"/>
            </w:rPr>
            <w:t>Manual de Procedimientos, Instrucciones y Rutinas</w:t>
          </w:r>
        </w:p>
      </w:tc>
      <w:tc>
        <w:tcPr>
          <w:tcW w:w="2730" w:type="dxa"/>
          <w:vAlign w:val="center"/>
        </w:tcPr>
        <w:p w14:paraId="38CACC5D" w14:textId="3C192426" w:rsidR="00E0054C" w:rsidRPr="006A6F72" w:rsidRDefault="00E0054C" w:rsidP="00CD489A">
          <w:pPr>
            <w:pStyle w:val="Encabezado"/>
            <w:spacing w:before="0" w:line="240" w:lineRule="auto"/>
            <w:ind w:right="0"/>
            <w:jc w:val="left"/>
            <w:rPr>
              <w:rFonts w:ascii="Arial" w:hAnsi="Arial"/>
              <w:i/>
              <w:smallCaps/>
              <w:sz w:val="20"/>
            </w:rPr>
          </w:pPr>
          <w:r w:rsidRPr="006A6F72">
            <w:rPr>
              <w:rFonts w:ascii="Arial" w:hAnsi="Arial"/>
              <w:i/>
              <w:smallCaps/>
              <w:snapToGrid w:val="0"/>
              <w:sz w:val="20"/>
            </w:rPr>
            <w:t xml:space="preserve">Página </w:t>
          </w:r>
          <w:r w:rsidRPr="006A6F72">
            <w:rPr>
              <w:rFonts w:ascii="Arial" w:hAnsi="Arial"/>
              <w:i/>
              <w:smallCaps/>
              <w:snapToGrid w:val="0"/>
              <w:sz w:val="20"/>
            </w:rPr>
            <w:fldChar w:fldCharType="begin"/>
          </w:r>
          <w:r w:rsidRPr="006A6F72">
            <w:rPr>
              <w:rFonts w:ascii="Arial" w:hAnsi="Arial"/>
              <w:i/>
              <w:smallCaps/>
              <w:snapToGrid w:val="0"/>
              <w:sz w:val="20"/>
            </w:rPr>
            <w:instrText xml:space="preserve"> PAGE </w:instrText>
          </w:r>
          <w:r w:rsidRPr="006A6F72">
            <w:rPr>
              <w:rFonts w:ascii="Arial" w:hAnsi="Arial"/>
              <w:i/>
              <w:smallCaps/>
              <w:snapToGrid w:val="0"/>
              <w:sz w:val="20"/>
            </w:rPr>
            <w:fldChar w:fldCharType="separate"/>
          </w:r>
          <w:r w:rsidR="00A93999" w:rsidRPr="006A6F72">
            <w:rPr>
              <w:rFonts w:ascii="Arial" w:hAnsi="Arial"/>
              <w:i/>
              <w:smallCaps/>
              <w:noProof/>
              <w:snapToGrid w:val="0"/>
              <w:sz w:val="20"/>
            </w:rPr>
            <w:t>21</w:t>
          </w:r>
          <w:r w:rsidRPr="006A6F72">
            <w:rPr>
              <w:rFonts w:ascii="Arial" w:hAnsi="Arial"/>
              <w:i/>
              <w:smallCaps/>
              <w:snapToGrid w:val="0"/>
              <w:sz w:val="20"/>
            </w:rPr>
            <w:fldChar w:fldCharType="end"/>
          </w:r>
          <w:r w:rsidRPr="006A6F72">
            <w:rPr>
              <w:rFonts w:ascii="Arial" w:hAnsi="Arial"/>
              <w:i/>
              <w:smallCaps/>
              <w:snapToGrid w:val="0"/>
              <w:sz w:val="20"/>
            </w:rPr>
            <w:t xml:space="preserve"> de </w:t>
          </w:r>
          <w:r w:rsidRPr="006A6F72">
            <w:rPr>
              <w:rFonts w:ascii="Arial" w:hAnsi="Arial"/>
              <w:i/>
              <w:smallCaps/>
              <w:snapToGrid w:val="0"/>
              <w:sz w:val="20"/>
            </w:rPr>
            <w:fldChar w:fldCharType="begin"/>
          </w:r>
          <w:r w:rsidRPr="006A6F72">
            <w:rPr>
              <w:rFonts w:ascii="Arial" w:hAnsi="Arial"/>
              <w:i/>
              <w:smallCaps/>
              <w:snapToGrid w:val="0"/>
              <w:sz w:val="20"/>
            </w:rPr>
            <w:instrText xml:space="preserve"> NUMPAGES </w:instrText>
          </w:r>
          <w:r w:rsidRPr="006A6F72">
            <w:rPr>
              <w:rFonts w:ascii="Arial" w:hAnsi="Arial"/>
              <w:i/>
              <w:smallCaps/>
              <w:snapToGrid w:val="0"/>
              <w:sz w:val="20"/>
            </w:rPr>
            <w:fldChar w:fldCharType="separate"/>
          </w:r>
          <w:r w:rsidR="00A93999" w:rsidRPr="006A6F72">
            <w:rPr>
              <w:rFonts w:ascii="Arial" w:hAnsi="Arial"/>
              <w:i/>
              <w:smallCaps/>
              <w:noProof/>
              <w:snapToGrid w:val="0"/>
              <w:sz w:val="20"/>
            </w:rPr>
            <w:t>23</w:t>
          </w:r>
          <w:r w:rsidRPr="006A6F72">
            <w:rPr>
              <w:rFonts w:ascii="Arial" w:hAnsi="Arial"/>
              <w:i/>
              <w:smallCaps/>
              <w:snapToGrid w:val="0"/>
              <w:sz w:val="20"/>
            </w:rPr>
            <w:fldChar w:fldCharType="end"/>
          </w:r>
        </w:p>
      </w:tc>
    </w:tr>
    <w:tr w:rsidR="00E0054C" w:rsidRPr="00850B68" w14:paraId="6FEC5FED" w14:textId="77777777" w:rsidTr="002B7535">
      <w:trPr>
        <w:trHeight w:val="267"/>
      </w:trPr>
      <w:tc>
        <w:tcPr>
          <w:tcW w:w="1843" w:type="dxa"/>
          <w:vMerge/>
        </w:tcPr>
        <w:p w14:paraId="728331AC" w14:textId="77777777" w:rsidR="00E0054C" w:rsidRPr="008B69B4" w:rsidRDefault="00E0054C" w:rsidP="00CD489A">
          <w:pPr>
            <w:pStyle w:val="Encabezado"/>
            <w:spacing w:before="0" w:line="240" w:lineRule="auto"/>
            <w:ind w:right="0"/>
            <w:jc w:val="right"/>
            <w:rPr>
              <w:b/>
              <w:i/>
              <w:smallCaps/>
              <w:color w:val="365F91" w:themeColor="accent1" w:themeShade="BF"/>
              <w:sz w:val="20"/>
            </w:rPr>
          </w:pPr>
        </w:p>
      </w:tc>
      <w:tc>
        <w:tcPr>
          <w:tcW w:w="6094" w:type="dxa"/>
          <w:vMerge/>
          <w:vAlign w:val="center"/>
        </w:tcPr>
        <w:p w14:paraId="2E158A19" w14:textId="77777777" w:rsidR="00E0054C" w:rsidRPr="006A6F72" w:rsidRDefault="00E0054C" w:rsidP="00CD489A">
          <w:pPr>
            <w:pStyle w:val="Encabezado"/>
            <w:spacing w:before="0" w:line="240" w:lineRule="auto"/>
            <w:ind w:right="0"/>
            <w:jc w:val="right"/>
            <w:rPr>
              <w:b/>
              <w:i/>
              <w:smallCaps/>
              <w:sz w:val="20"/>
            </w:rPr>
          </w:pPr>
        </w:p>
      </w:tc>
      <w:tc>
        <w:tcPr>
          <w:tcW w:w="2730" w:type="dxa"/>
          <w:vAlign w:val="center"/>
        </w:tcPr>
        <w:p w14:paraId="0B5FA93E" w14:textId="0924667B" w:rsidR="00E0054C" w:rsidRPr="006A6F72" w:rsidRDefault="00E0054C" w:rsidP="00CD489A">
          <w:pPr>
            <w:pStyle w:val="Encabezado"/>
            <w:spacing w:before="0" w:line="240" w:lineRule="auto"/>
            <w:ind w:right="0"/>
            <w:jc w:val="left"/>
            <w:rPr>
              <w:rFonts w:ascii="Arial" w:hAnsi="Arial"/>
              <w:i/>
              <w:smallCaps/>
              <w:sz w:val="20"/>
            </w:rPr>
          </w:pPr>
          <w:r w:rsidRPr="006A6F72">
            <w:rPr>
              <w:rFonts w:ascii="Arial" w:hAnsi="Arial"/>
              <w:i/>
              <w:smallCaps/>
              <w:sz w:val="20"/>
            </w:rPr>
            <w:t>Fecha de emisión: ______</w:t>
          </w:r>
        </w:p>
      </w:tc>
    </w:tr>
    <w:tr w:rsidR="00E0054C" w:rsidRPr="00850B68" w14:paraId="5AAA0D75" w14:textId="77777777" w:rsidTr="002B7535">
      <w:trPr>
        <w:trHeight w:val="267"/>
      </w:trPr>
      <w:tc>
        <w:tcPr>
          <w:tcW w:w="1843" w:type="dxa"/>
          <w:vMerge/>
        </w:tcPr>
        <w:p w14:paraId="5A28EDF9" w14:textId="77777777" w:rsidR="00E0054C" w:rsidRPr="008B69B4" w:rsidRDefault="00E0054C" w:rsidP="00CD489A">
          <w:pPr>
            <w:pStyle w:val="Encabezado"/>
            <w:spacing w:before="0" w:line="240" w:lineRule="auto"/>
            <w:ind w:right="0"/>
            <w:jc w:val="center"/>
            <w:rPr>
              <w:b/>
              <w:i/>
              <w:smallCaps/>
              <w:color w:val="365F91" w:themeColor="accent1" w:themeShade="BF"/>
              <w:sz w:val="20"/>
            </w:rPr>
          </w:pPr>
        </w:p>
      </w:tc>
      <w:tc>
        <w:tcPr>
          <w:tcW w:w="6094" w:type="dxa"/>
          <w:vAlign w:val="center"/>
        </w:tcPr>
        <w:p w14:paraId="6F3E526E" w14:textId="74337036" w:rsidR="00E0054C" w:rsidRPr="000724AB" w:rsidRDefault="00A65470" w:rsidP="00CD489A">
          <w:pPr>
            <w:pStyle w:val="Encabezado"/>
            <w:spacing w:before="0" w:line="240" w:lineRule="auto"/>
            <w:ind w:right="0"/>
            <w:jc w:val="center"/>
            <w:rPr>
              <w:b/>
              <w:i/>
              <w:smallCaps/>
              <w:sz w:val="20"/>
            </w:rPr>
          </w:pPr>
          <w:r w:rsidRPr="00A65470">
            <w:rPr>
              <w:b/>
              <w:i/>
              <w:smallCaps/>
              <w:sz w:val="20"/>
              <w:lang w:val="es-ES_tradnl"/>
            </w:rPr>
            <w:t>Investigación epidemiológica y entomológica de campo de las enfermedades de trasmisión vectorial</w:t>
          </w:r>
        </w:p>
      </w:tc>
      <w:tc>
        <w:tcPr>
          <w:tcW w:w="2730" w:type="dxa"/>
          <w:vAlign w:val="center"/>
        </w:tcPr>
        <w:p w14:paraId="44ED3228" w14:textId="6D33F7C9" w:rsidR="00E0054C" w:rsidRPr="006A6F72" w:rsidRDefault="00E0054C" w:rsidP="00CD489A">
          <w:pPr>
            <w:pStyle w:val="Encabezado"/>
            <w:spacing w:before="0" w:line="240" w:lineRule="auto"/>
            <w:ind w:right="0"/>
            <w:jc w:val="left"/>
            <w:rPr>
              <w:rFonts w:ascii="Arial" w:hAnsi="Arial"/>
              <w:b/>
              <w:i/>
              <w:smallCaps/>
              <w:sz w:val="20"/>
            </w:rPr>
          </w:pPr>
          <w:r w:rsidRPr="006A6F72">
            <w:rPr>
              <w:rFonts w:ascii="Arial" w:hAnsi="Arial"/>
              <w:b/>
              <w:i/>
              <w:smallCaps/>
              <w:sz w:val="20"/>
            </w:rPr>
            <w:t xml:space="preserve">Código: </w:t>
          </w:r>
          <w:proofErr w:type="spellStart"/>
          <w:r w:rsidR="006A6F72">
            <w:rPr>
              <w:rFonts w:ascii="Arial" w:hAnsi="Arial"/>
              <w:b/>
              <w:i/>
              <w:smallCaps/>
              <w:sz w:val="20"/>
            </w:rPr>
            <w:t>MS.NL.</w:t>
          </w:r>
          <w:r w:rsidR="00CA78D6">
            <w:rPr>
              <w:rFonts w:ascii="Arial" w:hAnsi="Arial"/>
              <w:b/>
              <w:i/>
              <w:smallCaps/>
              <w:sz w:val="20"/>
            </w:rPr>
            <w:t>xxxxxxx</w:t>
          </w:r>
          <w:proofErr w:type="spellEnd"/>
        </w:p>
      </w:tc>
    </w:tr>
  </w:tbl>
  <w:p w14:paraId="69461F0D" w14:textId="4FF2DEE8" w:rsidR="00E0054C" w:rsidRPr="00644E9A" w:rsidRDefault="00E0054C">
    <w:pPr>
      <w:pStyle w:val="Encabezado"/>
      <w:spacing w:line="120" w:lineRule="auto"/>
      <w:rPr>
        <w:bC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5F63BA4"/>
    <w:lvl w:ilvl="0">
      <w:start w:val="1"/>
      <w:numFmt w:val="bullet"/>
      <w:pStyle w:val="Listaconvietas"/>
      <w:lvlText w:val=""/>
      <w:lvlJc w:val="left"/>
      <w:pPr>
        <w:tabs>
          <w:tab w:val="num" w:pos="1070"/>
        </w:tabs>
        <w:ind w:left="1070" w:hanging="360"/>
      </w:pPr>
      <w:rPr>
        <w:rFonts w:ascii="Symbol" w:hAnsi="Symbol" w:hint="default"/>
      </w:rPr>
    </w:lvl>
  </w:abstractNum>
  <w:abstractNum w:abstractNumId="1" w15:restartNumberingAfterBreak="0">
    <w:nsid w:val="03AA42A6"/>
    <w:multiLevelType w:val="hybridMultilevel"/>
    <w:tmpl w:val="3718ED7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F9035E6"/>
    <w:multiLevelType w:val="hybridMultilevel"/>
    <w:tmpl w:val="D7DA56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E14C14"/>
    <w:multiLevelType w:val="multilevel"/>
    <w:tmpl w:val="B586451A"/>
    <w:lvl w:ilvl="0">
      <w:start w:val="1"/>
      <w:numFmt w:val="decimal"/>
      <w:pStyle w:val="Ttulo1Procedimientos"/>
      <w:lvlText w:val="%1."/>
      <w:lvlJc w:val="left"/>
      <w:pPr>
        <w:tabs>
          <w:tab w:val="num" w:pos="360"/>
        </w:tabs>
        <w:ind w:left="360" w:hanging="360"/>
      </w:pPr>
      <w:rPr>
        <w:rFonts w:hint="default"/>
        <w:b/>
      </w:rPr>
    </w:lvl>
    <w:lvl w:ilvl="1">
      <w:start w:val="1"/>
      <w:numFmt w:val="decimal"/>
      <w:pStyle w:val="Ttulo2Procedimiento"/>
      <w:lvlText w:val="%1.%2."/>
      <w:lvlJc w:val="left"/>
      <w:pPr>
        <w:tabs>
          <w:tab w:val="num" w:pos="862"/>
        </w:tabs>
        <w:ind w:left="574" w:hanging="432"/>
      </w:pPr>
      <w:rPr>
        <w:rFonts w:hint="default"/>
        <w:b w:val="0"/>
        <w:bCs w:val="0"/>
      </w:rPr>
    </w:lvl>
    <w:lvl w:ilvl="2">
      <w:start w:val="1"/>
      <w:numFmt w:val="decimal"/>
      <w:pStyle w:val="Ttulo3Procedimiento"/>
      <w:lvlText w:val="%1.%2.%3."/>
      <w:lvlJc w:val="left"/>
      <w:pPr>
        <w:tabs>
          <w:tab w:val="num" w:pos="2073"/>
        </w:tabs>
        <w:ind w:left="1497"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156E5E34"/>
    <w:multiLevelType w:val="hybridMultilevel"/>
    <w:tmpl w:val="5D06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F754A"/>
    <w:multiLevelType w:val="hybridMultilevel"/>
    <w:tmpl w:val="B9DE16C6"/>
    <w:lvl w:ilvl="0" w:tplc="FE3E4B92">
      <w:start w:val="1"/>
      <w:numFmt w:val="bullet"/>
      <w:lvlText w:val=""/>
      <w:lvlJc w:val="left"/>
      <w:pPr>
        <w:tabs>
          <w:tab w:val="num" w:pos="720"/>
        </w:tabs>
        <w:ind w:left="720" w:hanging="360"/>
      </w:pPr>
      <w:rPr>
        <w:rFonts w:ascii="Wingdings" w:hAnsi="Wingdings" w:hint="default"/>
      </w:rPr>
    </w:lvl>
    <w:lvl w:ilvl="1" w:tplc="6EF0734C" w:tentative="1">
      <w:start w:val="1"/>
      <w:numFmt w:val="bullet"/>
      <w:lvlText w:val=""/>
      <w:lvlJc w:val="left"/>
      <w:pPr>
        <w:tabs>
          <w:tab w:val="num" w:pos="1440"/>
        </w:tabs>
        <w:ind w:left="1440" w:hanging="360"/>
      </w:pPr>
      <w:rPr>
        <w:rFonts w:ascii="Wingdings" w:hAnsi="Wingdings" w:hint="default"/>
      </w:rPr>
    </w:lvl>
    <w:lvl w:ilvl="2" w:tplc="C0E6B328" w:tentative="1">
      <w:start w:val="1"/>
      <w:numFmt w:val="bullet"/>
      <w:lvlText w:val=""/>
      <w:lvlJc w:val="left"/>
      <w:pPr>
        <w:tabs>
          <w:tab w:val="num" w:pos="2160"/>
        </w:tabs>
        <w:ind w:left="2160" w:hanging="360"/>
      </w:pPr>
      <w:rPr>
        <w:rFonts w:ascii="Wingdings" w:hAnsi="Wingdings" w:hint="default"/>
      </w:rPr>
    </w:lvl>
    <w:lvl w:ilvl="3" w:tplc="8FA2DAE0" w:tentative="1">
      <w:start w:val="1"/>
      <w:numFmt w:val="bullet"/>
      <w:lvlText w:val=""/>
      <w:lvlJc w:val="left"/>
      <w:pPr>
        <w:tabs>
          <w:tab w:val="num" w:pos="2880"/>
        </w:tabs>
        <w:ind w:left="2880" w:hanging="360"/>
      </w:pPr>
      <w:rPr>
        <w:rFonts w:ascii="Wingdings" w:hAnsi="Wingdings" w:hint="default"/>
      </w:rPr>
    </w:lvl>
    <w:lvl w:ilvl="4" w:tplc="70D63796" w:tentative="1">
      <w:start w:val="1"/>
      <w:numFmt w:val="bullet"/>
      <w:lvlText w:val=""/>
      <w:lvlJc w:val="left"/>
      <w:pPr>
        <w:tabs>
          <w:tab w:val="num" w:pos="3600"/>
        </w:tabs>
        <w:ind w:left="3600" w:hanging="360"/>
      </w:pPr>
      <w:rPr>
        <w:rFonts w:ascii="Wingdings" w:hAnsi="Wingdings" w:hint="default"/>
      </w:rPr>
    </w:lvl>
    <w:lvl w:ilvl="5" w:tplc="CC068408" w:tentative="1">
      <w:start w:val="1"/>
      <w:numFmt w:val="bullet"/>
      <w:lvlText w:val=""/>
      <w:lvlJc w:val="left"/>
      <w:pPr>
        <w:tabs>
          <w:tab w:val="num" w:pos="4320"/>
        </w:tabs>
        <w:ind w:left="4320" w:hanging="360"/>
      </w:pPr>
      <w:rPr>
        <w:rFonts w:ascii="Wingdings" w:hAnsi="Wingdings" w:hint="default"/>
      </w:rPr>
    </w:lvl>
    <w:lvl w:ilvl="6" w:tplc="CA7ED20A" w:tentative="1">
      <w:start w:val="1"/>
      <w:numFmt w:val="bullet"/>
      <w:lvlText w:val=""/>
      <w:lvlJc w:val="left"/>
      <w:pPr>
        <w:tabs>
          <w:tab w:val="num" w:pos="5040"/>
        </w:tabs>
        <w:ind w:left="5040" w:hanging="360"/>
      </w:pPr>
      <w:rPr>
        <w:rFonts w:ascii="Wingdings" w:hAnsi="Wingdings" w:hint="default"/>
      </w:rPr>
    </w:lvl>
    <w:lvl w:ilvl="7" w:tplc="6B9A8F02" w:tentative="1">
      <w:start w:val="1"/>
      <w:numFmt w:val="bullet"/>
      <w:lvlText w:val=""/>
      <w:lvlJc w:val="left"/>
      <w:pPr>
        <w:tabs>
          <w:tab w:val="num" w:pos="5760"/>
        </w:tabs>
        <w:ind w:left="5760" w:hanging="360"/>
      </w:pPr>
      <w:rPr>
        <w:rFonts w:ascii="Wingdings" w:hAnsi="Wingdings" w:hint="default"/>
      </w:rPr>
    </w:lvl>
    <w:lvl w:ilvl="8" w:tplc="CC44F24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76EB8"/>
    <w:multiLevelType w:val="hybridMultilevel"/>
    <w:tmpl w:val="118EB3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1CA7C64"/>
    <w:multiLevelType w:val="hybridMultilevel"/>
    <w:tmpl w:val="CAE8B2DA"/>
    <w:lvl w:ilvl="0" w:tplc="080A0001">
      <w:start w:val="1"/>
      <w:numFmt w:val="bullet"/>
      <w:lvlText w:val=""/>
      <w:lvlJc w:val="left"/>
      <w:pPr>
        <w:tabs>
          <w:tab w:val="num" w:pos="720"/>
        </w:tabs>
        <w:ind w:left="720" w:hanging="360"/>
      </w:pPr>
      <w:rPr>
        <w:rFonts w:ascii="Symbol" w:hAnsi="Symbol" w:hint="default"/>
      </w:rPr>
    </w:lvl>
    <w:lvl w:ilvl="1" w:tplc="040A0019" w:tentative="1">
      <w:start w:val="1"/>
      <w:numFmt w:val="lowerLetter"/>
      <w:lvlText w:val="%2."/>
      <w:lvlJc w:val="left"/>
      <w:pPr>
        <w:tabs>
          <w:tab w:val="num" w:pos="1440"/>
        </w:tabs>
        <w:ind w:left="1440" w:hanging="360"/>
      </w:pPr>
      <w:rPr>
        <w:rFonts w:cs="Times New Roman"/>
      </w:rPr>
    </w:lvl>
    <w:lvl w:ilvl="2" w:tplc="040A001B" w:tentative="1">
      <w:start w:val="1"/>
      <w:numFmt w:val="lowerRoman"/>
      <w:lvlText w:val="%3."/>
      <w:lvlJc w:val="right"/>
      <w:pPr>
        <w:tabs>
          <w:tab w:val="num" w:pos="2160"/>
        </w:tabs>
        <w:ind w:left="2160" w:hanging="180"/>
      </w:pPr>
      <w:rPr>
        <w:rFonts w:cs="Times New Roman"/>
      </w:rPr>
    </w:lvl>
    <w:lvl w:ilvl="3" w:tplc="040A000F" w:tentative="1">
      <w:start w:val="1"/>
      <w:numFmt w:val="decimal"/>
      <w:lvlText w:val="%4."/>
      <w:lvlJc w:val="left"/>
      <w:pPr>
        <w:tabs>
          <w:tab w:val="num" w:pos="2880"/>
        </w:tabs>
        <w:ind w:left="2880" w:hanging="360"/>
      </w:pPr>
      <w:rPr>
        <w:rFonts w:cs="Times New Roman"/>
      </w:rPr>
    </w:lvl>
    <w:lvl w:ilvl="4" w:tplc="040A0019" w:tentative="1">
      <w:start w:val="1"/>
      <w:numFmt w:val="lowerLetter"/>
      <w:lvlText w:val="%5."/>
      <w:lvlJc w:val="left"/>
      <w:pPr>
        <w:tabs>
          <w:tab w:val="num" w:pos="3600"/>
        </w:tabs>
        <w:ind w:left="3600" w:hanging="360"/>
      </w:pPr>
      <w:rPr>
        <w:rFonts w:cs="Times New Roman"/>
      </w:rPr>
    </w:lvl>
    <w:lvl w:ilvl="5" w:tplc="040A001B" w:tentative="1">
      <w:start w:val="1"/>
      <w:numFmt w:val="lowerRoman"/>
      <w:lvlText w:val="%6."/>
      <w:lvlJc w:val="right"/>
      <w:pPr>
        <w:tabs>
          <w:tab w:val="num" w:pos="4320"/>
        </w:tabs>
        <w:ind w:left="4320" w:hanging="180"/>
      </w:pPr>
      <w:rPr>
        <w:rFonts w:cs="Times New Roman"/>
      </w:rPr>
    </w:lvl>
    <w:lvl w:ilvl="6" w:tplc="040A000F" w:tentative="1">
      <w:start w:val="1"/>
      <w:numFmt w:val="decimal"/>
      <w:lvlText w:val="%7."/>
      <w:lvlJc w:val="left"/>
      <w:pPr>
        <w:tabs>
          <w:tab w:val="num" w:pos="5040"/>
        </w:tabs>
        <w:ind w:left="5040" w:hanging="360"/>
      </w:pPr>
      <w:rPr>
        <w:rFonts w:cs="Times New Roman"/>
      </w:rPr>
    </w:lvl>
    <w:lvl w:ilvl="7" w:tplc="040A0019" w:tentative="1">
      <w:start w:val="1"/>
      <w:numFmt w:val="lowerLetter"/>
      <w:lvlText w:val="%8."/>
      <w:lvlJc w:val="left"/>
      <w:pPr>
        <w:tabs>
          <w:tab w:val="num" w:pos="5760"/>
        </w:tabs>
        <w:ind w:left="5760" w:hanging="360"/>
      </w:pPr>
      <w:rPr>
        <w:rFonts w:cs="Times New Roman"/>
      </w:rPr>
    </w:lvl>
    <w:lvl w:ilvl="8" w:tplc="040A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8ED40A4"/>
    <w:multiLevelType w:val="hybridMultilevel"/>
    <w:tmpl w:val="3AEA9E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9C944FD"/>
    <w:multiLevelType w:val="hybridMultilevel"/>
    <w:tmpl w:val="CA92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D3A12"/>
    <w:multiLevelType w:val="multilevel"/>
    <w:tmpl w:val="C150B10C"/>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862"/>
        </w:tabs>
        <w:ind w:left="574" w:hanging="432"/>
      </w:pPr>
      <w:rPr>
        <w:rFonts w:hint="default"/>
        <w:b w:val="0"/>
        <w:bCs w:val="0"/>
      </w:rPr>
    </w:lvl>
    <w:lvl w:ilvl="2">
      <w:start w:val="1"/>
      <w:numFmt w:val="decimal"/>
      <w:lvlText w:val="%1.%2.%3."/>
      <w:lvlJc w:val="left"/>
      <w:pPr>
        <w:tabs>
          <w:tab w:val="num" w:pos="2073"/>
        </w:tabs>
        <w:ind w:left="1497"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319D1732"/>
    <w:multiLevelType w:val="hybridMultilevel"/>
    <w:tmpl w:val="067AF2C4"/>
    <w:lvl w:ilvl="0" w:tplc="CA48C716">
      <w:start w:val="1"/>
      <w:numFmt w:val="bullet"/>
      <w:lvlText w:val=""/>
      <w:lvlJc w:val="left"/>
      <w:pPr>
        <w:tabs>
          <w:tab w:val="num" w:pos="720"/>
        </w:tabs>
        <w:ind w:left="720" w:hanging="360"/>
      </w:pPr>
      <w:rPr>
        <w:rFonts w:ascii="Wingdings" w:hAnsi="Wingdings" w:hint="default"/>
      </w:rPr>
    </w:lvl>
    <w:lvl w:ilvl="1" w:tplc="14A6985C">
      <w:start w:val="587"/>
      <w:numFmt w:val="bullet"/>
      <w:lvlText w:val=""/>
      <w:lvlJc w:val="left"/>
      <w:pPr>
        <w:tabs>
          <w:tab w:val="num" w:pos="1440"/>
        </w:tabs>
        <w:ind w:left="1440" w:hanging="360"/>
      </w:pPr>
      <w:rPr>
        <w:rFonts w:ascii="Wingdings" w:hAnsi="Wingdings" w:hint="default"/>
      </w:rPr>
    </w:lvl>
    <w:lvl w:ilvl="2" w:tplc="80A24F72" w:tentative="1">
      <w:start w:val="1"/>
      <w:numFmt w:val="bullet"/>
      <w:lvlText w:val=""/>
      <w:lvlJc w:val="left"/>
      <w:pPr>
        <w:tabs>
          <w:tab w:val="num" w:pos="2160"/>
        </w:tabs>
        <w:ind w:left="2160" w:hanging="360"/>
      </w:pPr>
      <w:rPr>
        <w:rFonts w:ascii="Wingdings" w:hAnsi="Wingdings" w:hint="default"/>
      </w:rPr>
    </w:lvl>
    <w:lvl w:ilvl="3" w:tplc="396E8DA6" w:tentative="1">
      <w:start w:val="1"/>
      <w:numFmt w:val="bullet"/>
      <w:lvlText w:val=""/>
      <w:lvlJc w:val="left"/>
      <w:pPr>
        <w:tabs>
          <w:tab w:val="num" w:pos="2880"/>
        </w:tabs>
        <w:ind w:left="2880" w:hanging="360"/>
      </w:pPr>
      <w:rPr>
        <w:rFonts w:ascii="Wingdings" w:hAnsi="Wingdings" w:hint="default"/>
      </w:rPr>
    </w:lvl>
    <w:lvl w:ilvl="4" w:tplc="8070AA6E" w:tentative="1">
      <w:start w:val="1"/>
      <w:numFmt w:val="bullet"/>
      <w:lvlText w:val=""/>
      <w:lvlJc w:val="left"/>
      <w:pPr>
        <w:tabs>
          <w:tab w:val="num" w:pos="3600"/>
        </w:tabs>
        <w:ind w:left="3600" w:hanging="360"/>
      </w:pPr>
      <w:rPr>
        <w:rFonts w:ascii="Wingdings" w:hAnsi="Wingdings" w:hint="default"/>
      </w:rPr>
    </w:lvl>
    <w:lvl w:ilvl="5" w:tplc="F35CD3A0" w:tentative="1">
      <w:start w:val="1"/>
      <w:numFmt w:val="bullet"/>
      <w:lvlText w:val=""/>
      <w:lvlJc w:val="left"/>
      <w:pPr>
        <w:tabs>
          <w:tab w:val="num" w:pos="4320"/>
        </w:tabs>
        <w:ind w:left="4320" w:hanging="360"/>
      </w:pPr>
      <w:rPr>
        <w:rFonts w:ascii="Wingdings" w:hAnsi="Wingdings" w:hint="default"/>
      </w:rPr>
    </w:lvl>
    <w:lvl w:ilvl="6" w:tplc="32FA04C8" w:tentative="1">
      <w:start w:val="1"/>
      <w:numFmt w:val="bullet"/>
      <w:lvlText w:val=""/>
      <w:lvlJc w:val="left"/>
      <w:pPr>
        <w:tabs>
          <w:tab w:val="num" w:pos="5040"/>
        </w:tabs>
        <w:ind w:left="5040" w:hanging="360"/>
      </w:pPr>
      <w:rPr>
        <w:rFonts w:ascii="Wingdings" w:hAnsi="Wingdings" w:hint="default"/>
      </w:rPr>
    </w:lvl>
    <w:lvl w:ilvl="7" w:tplc="B5562552" w:tentative="1">
      <w:start w:val="1"/>
      <w:numFmt w:val="bullet"/>
      <w:lvlText w:val=""/>
      <w:lvlJc w:val="left"/>
      <w:pPr>
        <w:tabs>
          <w:tab w:val="num" w:pos="5760"/>
        </w:tabs>
        <w:ind w:left="5760" w:hanging="360"/>
      </w:pPr>
      <w:rPr>
        <w:rFonts w:ascii="Wingdings" w:hAnsi="Wingdings" w:hint="default"/>
      </w:rPr>
    </w:lvl>
    <w:lvl w:ilvl="8" w:tplc="3E523C4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20113F"/>
    <w:multiLevelType w:val="hybridMultilevel"/>
    <w:tmpl w:val="BE9A9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455752"/>
    <w:multiLevelType w:val="hybridMultilevel"/>
    <w:tmpl w:val="8CD2D5FC"/>
    <w:lvl w:ilvl="0" w:tplc="C062165E">
      <w:start w:val="1"/>
      <w:numFmt w:val="decimal"/>
      <w:lvlText w:val="%1."/>
      <w:lvlJc w:val="left"/>
      <w:pPr>
        <w:ind w:left="720" w:hanging="360"/>
      </w:pPr>
      <w:rPr>
        <w:rFonts w:ascii="Arial" w:hAnsi="Arial" w:cs="Arial" w:hint="default"/>
        <w:color w:val="000000" w:themeColor="text1"/>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FBC2C36"/>
    <w:multiLevelType w:val="hybridMultilevel"/>
    <w:tmpl w:val="22883E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4EE3BD4"/>
    <w:multiLevelType w:val="hybridMultilevel"/>
    <w:tmpl w:val="FE3AB024"/>
    <w:lvl w:ilvl="0" w:tplc="E5408E46">
      <w:start w:val="1"/>
      <w:numFmt w:val="bullet"/>
      <w:lvlText w:val="•"/>
      <w:lvlJc w:val="left"/>
      <w:pPr>
        <w:tabs>
          <w:tab w:val="num" w:pos="720"/>
        </w:tabs>
        <w:ind w:left="720" w:hanging="360"/>
      </w:pPr>
      <w:rPr>
        <w:rFonts w:ascii="Times New Roman" w:hAnsi="Times New Roman" w:hint="default"/>
      </w:rPr>
    </w:lvl>
    <w:lvl w:ilvl="1" w:tplc="B3069C74" w:tentative="1">
      <w:start w:val="1"/>
      <w:numFmt w:val="bullet"/>
      <w:lvlText w:val="•"/>
      <w:lvlJc w:val="left"/>
      <w:pPr>
        <w:tabs>
          <w:tab w:val="num" w:pos="1440"/>
        </w:tabs>
        <w:ind w:left="1440" w:hanging="360"/>
      </w:pPr>
      <w:rPr>
        <w:rFonts w:ascii="Times New Roman" w:hAnsi="Times New Roman" w:hint="default"/>
      </w:rPr>
    </w:lvl>
    <w:lvl w:ilvl="2" w:tplc="A5D6A0CA" w:tentative="1">
      <w:start w:val="1"/>
      <w:numFmt w:val="bullet"/>
      <w:lvlText w:val="•"/>
      <w:lvlJc w:val="left"/>
      <w:pPr>
        <w:tabs>
          <w:tab w:val="num" w:pos="2160"/>
        </w:tabs>
        <w:ind w:left="2160" w:hanging="360"/>
      </w:pPr>
      <w:rPr>
        <w:rFonts w:ascii="Times New Roman" w:hAnsi="Times New Roman" w:hint="default"/>
      </w:rPr>
    </w:lvl>
    <w:lvl w:ilvl="3" w:tplc="06321978" w:tentative="1">
      <w:start w:val="1"/>
      <w:numFmt w:val="bullet"/>
      <w:lvlText w:val="•"/>
      <w:lvlJc w:val="left"/>
      <w:pPr>
        <w:tabs>
          <w:tab w:val="num" w:pos="2880"/>
        </w:tabs>
        <w:ind w:left="2880" w:hanging="360"/>
      </w:pPr>
      <w:rPr>
        <w:rFonts w:ascii="Times New Roman" w:hAnsi="Times New Roman" w:hint="default"/>
      </w:rPr>
    </w:lvl>
    <w:lvl w:ilvl="4" w:tplc="937C624A" w:tentative="1">
      <w:start w:val="1"/>
      <w:numFmt w:val="bullet"/>
      <w:lvlText w:val="•"/>
      <w:lvlJc w:val="left"/>
      <w:pPr>
        <w:tabs>
          <w:tab w:val="num" w:pos="3600"/>
        </w:tabs>
        <w:ind w:left="3600" w:hanging="360"/>
      </w:pPr>
      <w:rPr>
        <w:rFonts w:ascii="Times New Roman" w:hAnsi="Times New Roman" w:hint="default"/>
      </w:rPr>
    </w:lvl>
    <w:lvl w:ilvl="5" w:tplc="1214F51E" w:tentative="1">
      <w:start w:val="1"/>
      <w:numFmt w:val="bullet"/>
      <w:lvlText w:val="•"/>
      <w:lvlJc w:val="left"/>
      <w:pPr>
        <w:tabs>
          <w:tab w:val="num" w:pos="4320"/>
        </w:tabs>
        <w:ind w:left="4320" w:hanging="360"/>
      </w:pPr>
      <w:rPr>
        <w:rFonts w:ascii="Times New Roman" w:hAnsi="Times New Roman" w:hint="default"/>
      </w:rPr>
    </w:lvl>
    <w:lvl w:ilvl="6" w:tplc="4AB69198" w:tentative="1">
      <w:start w:val="1"/>
      <w:numFmt w:val="bullet"/>
      <w:lvlText w:val="•"/>
      <w:lvlJc w:val="left"/>
      <w:pPr>
        <w:tabs>
          <w:tab w:val="num" w:pos="5040"/>
        </w:tabs>
        <w:ind w:left="5040" w:hanging="360"/>
      </w:pPr>
      <w:rPr>
        <w:rFonts w:ascii="Times New Roman" w:hAnsi="Times New Roman" w:hint="default"/>
      </w:rPr>
    </w:lvl>
    <w:lvl w:ilvl="7" w:tplc="F7E4A014" w:tentative="1">
      <w:start w:val="1"/>
      <w:numFmt w:val="bullet"/>
      <w:lvlText w:val="•"/>
      <w:lvlJc w:val="left"/>
      <w:pPr>
        <w:tabs>
          <w:tab w:val="num" w:pos="5760"/>
        </w:tabs>
        <w:ind w:left="5760" w:hanging="360"/>
      </w:pPr>
      <w:rPr>
        <w:rFonts w:ascii="Times New Roman" w:hAnsi="Times New Roman" w:hint="default"/>
      </w:rPr>
    </w:lvl>
    <w:lvl w:ilvl="8" w:tplc="9728433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0C345A4"/>
    <w:multiLevelType w:val="multilevel"/>
    <w:tmpl w:val="60482450"/>
    <w:lvl w:ilvl="0">
      <w:start w:val="1"/>
      <w:numFmt w:val="decimal"/>
      <w:pStyle w:val="Ttulo2"/>
      <w:suff w:val="space"/>
      <w:lvlText w:val="%1."/>
      <w:lvlJc w:val="left"/>
      <w:pPr>
        <w:ind w:left="432" w:hanging="432"/>
      </w:pPr>
      <w:rPr>
        <w:b/>
        <w:i w:val="0"/>
      </w:rPr>
    </w:lvl>
    <w:lvl w:ilvl="1">
      <w:start w:val="1"/>
      <w:numFmt w:val="decimal"/>
      <w:pStyle w:val="Ttulo3"/>
      <w:lvlText w:val="%1.%2"/>
      <w:lvlJc w:val="left"/>
      <w:pPr>
        <w:tabs>
          <w:tab w:val="num" w:pos="576"/>
        </w:tabs>
        <w:ind w:left="576" w:hanging="576"/>
      </w:pPr>
    </w:lvl>
    <w:lvl w:ilvl="2">
      <w:start w:val="1"/>
      <w:numFmt w:val="decimal"/>
      <w:suff w:val="space"/>
      <w:lvlText w:val="%1.%2.%3"/>
      <w:lvlJc w:val="left"/>
      <w:pPr>
        <w:ind w:left="720" w:hanging="720"/>
      </w:pPr>
    </w:lvl>
    <w:lvl w:ilvl="3">
      <w:start w:val="1"/>
      <w:numFmt w:val="decimal"/>
      <w:pStyle w:val="Ttulo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num w:numId="1" w16cid:durableId="2072581512">
    <w:abstractNumId w:val="16"/>
  </w:num>
  <w:num w:numId="2" w16cid:durableId="619338387">
    <w:abstractNumId w:val="0"/>
  </w:num>
  <w:num w:numId="3" w16cid:durableId="846557109">
    <w:abstractNumId w:val="3"/>
  </w:num>
  <w:num w:numId="4" w16cid:durableId="1293291352">
    <w:abstractNumId w:val="2"/>
  </w:num>
  <w:num w:numId="5" w16cid:durableId="1239748450">
    <w:abstractNumId w:val="8"/>
  </w:num>
  <w:num w:numId="6" w16cid:durableId="698512745">
    <w:abstractNumId w:val="4"/>
  </w:num>
  <w:num w:numId="7" w16cid:durableId="165750830">
    <w:abstractNumId w:val="14"/>
  </w:num>
  <w:num w:numId="8" w16cid:durableId="333605713">
    <w:abstractNumId w:val="6"/>
  </w:num>
  <w:num w:numId="9" w16cid:durableId="21295481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8717065">
    <w:abstractNumId w:val="12"/>
  </w:num>
  <w:num w:numId="11" w16cid:durableId="1613393599">
    <w:abstractNumId w:val="9"/>
  </w:num>
  <w:num w:numId="12" w16cid:durableId="215897882">
    <w:abstractNumId w:val="11"/>
  </w:num>
  <w:num w:numId="13" w16cid:durableId="1209951088">
    <w:abstractNumId w:val="5"/>
  </w:num>
  <w:num w:numId="14" w16cid:durableId="218976509">
    <w:abstractNumId w:val="15"/>
  </w:num>
  <w:num w:numId="15" w16cid:durableId="1209806126">
    <w:abstractNumId w:val="13"/>
  </w:num>
  <w:num w:numId="16" w16cid:durableId="1915578439">
    <w:abstractNumId w:val="7"/>
  </w:num>
  <w:num w:numId="17" w16cid:durableId="840775496">
    <w:abstractNumId w:val="1"/>
  </w:num>
  <w:num w:numId="18" w16cid:durableId="1989555555">
    <w:abstractNumId w:val="10"/>
  </w:num>
  <w:num w:numId="19" w16cid:durableId="2024672016">
    <w:abstractNumId w:val="3"/>
  </w:num>
  <w:num w:numId="20" w16cid:durableId="89091983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CO" w:vendorID="64" w:dllVersion="6" w:nlCheck="1" w:checkStyle="1"/>
  <w:activeWritingStyle w:appName="MSWord" w:lang="es-ES" w:vendorID="64" w:dllVersion="0" w:nlCheck="1" w:checkStyle="0"/>
  <w:activeWritingStyle w:appName="MSWord" w:lang="pt-BR" w:vendorID="64" w:dllVersion="0" w:nlCheck="1" w:checkStyle="0"/>
  <w:activeWritingStyle w:appName="MSWord" w:lang="es-CO"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CO" w:vendorID="64" w:dllVersion="4096" w:nlCheck="1" w:checkStyle="0"/>
  <w:activeWritingStyle w:appName="MSWord" w:lang="pt-BR" w:vendorID="64" w:dllVersion="4096" w:nlCheck="1" w:checkStyle="0"/>
  <w:activeWritingStyle w:appName="MSWord" w:lang="es-CR" w:vendorID="64" w:dllVersion="4096" w:nlCheck="1" w:checkStyle="0"/>
  <w:activeWritingStyle w:appName="MSWord" w:lang="en-U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R" w:vendorID="64" w:dllVersion="0" w:nlCheck="1" w:checkStyle="0"/>
  <w:activeWritingStyle w:appName="MSWord" w:lang="es-ES_tradnl" w:vendorID="64" w:dllVersion="6" w:nlCheck="1" w:checkStyle="1"/>
  <w:activeWritingStyle w:appName="MSWord" w:lang="en-US" w:vendorID="64" w:dllVersion="6" w:nlCheck="1" w:checkStyle="1"/>
  <w:activeWritingStyle w:appName="MSWord" w:lang="es-CR" w:vendorID="64" w:dllVersion="6" w:nlCheck="1" w:checkStyle="1"/>
  <w:activeWritingStyle w:appName="MSWord" w:lang="es-GT"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469"/>
    <w:rsid w:val="00000126"/>
    <w:rsid w:val="000024A2"/>
    <w:rsid w:val="00002C1D"/>
    <w:rsid w:val="000030F1"/>
    <w:rsid w:val="00004217"/>
    <w:rsid w:val="000055BC"/>
    <w:rsid w:val="000057A0"/>
    <w:rsid w:val="00006404"/>
    <w:rsid w:val="000064DD"/>
    <w:rsid w:val="000074F6"/>
    <w:rsid w:val="00010ABA"/>
    <w:rsid w:val="00011396"/>
    <w:rsid w:val="00015A18"/>
    <w:rsid w:val="00016A0A"/>
    <w:rsid w:val="00016E49"/>
    <w:rsid w:val="000219DF"/>
    <w:rsid w:val="00023D37"/>
    <w:rsid w:val="00024CD1"/>
    <w:rsid w:val="0002558D"/>
    <w:rsid w:val="00025F40"/>
    <w:rsid w:val="000270BA"/>
    <w:rsid w:val="00027BE6"/>
    <w:rsid w:val="00030877"/>
    <w:rsid w:val="000328B6"/>
    <w:rsid w:val="0003599E"/>
    <w:rsid w:val="00035F28"/>
    <w:rsid w:val="00041576"/>
    <w:rsid w:val="00042E83"/>
    <w:rsid w:val="00044C7B"/>
    <w:rsid w:val="00045CEA"/>
    <w:rsid w:val="00047240"/>
    <w:rsid w:val="000478AD"/>
    <w:rsid w:val="00051118"/>
    <w:rsid w:val="0005356D"/>
    <w:rsid w:val="0005603A"/>
    <w:rsid w:val="00060138"/>
    <w:rsid w:val="00065530"/>
    <w:rsid w:val="000674C2"/>
    <w:rsid w:val="00067FFE"/>
    <w:rsid w:val="000724AB"/>
    <w:rsid w:val="0007386B"/>
    <w:rsid w:val="00073E53"/>
    <w:rsid w:val="0007496E"/>
    <w:rsid w:val="00076A87"/>
    <w:rsid w:val="000771FD"/>
    <w:rsid w:val="000801A5"/>
    <w:rsid w:val="00082368"/>
    <w:rsid w:val="00082497"/>
    <w:rsid w:val="000872B4"/>
    <w:rsid w:val="0008783C"/>
    <w:rsid w:val="0008796C"/>
    <w:rsid w:val="0009065B"/>
    <w:rsid w:val="00090B88"/>
    <w:rsid w:val="00093865"/>
    <w:rsid w:val="000973F6"/>
    <w:rsid w:val="000A27AB"/>
    <w:rsid w:val="000A27CA"/>
    <w:rsid w:val="000A3856"/>
    <w:rsid w:val="000A3863"/>
    <w:rsid w:val="000A441F"/>
    <w:rsid w:val="000A55EB"/>
    <w:rsid w:val="000A5BAD"/>
    <w:rsid w:val="000A7845"/>
    <w:rsid w:val="000B0C83"/>
    <w:rsid w:val="000B2FAC"/>
    <w:rsid w:val="000B376F"/>
    <w:rsid w:val="000B6325"/>
    <w:rsid w:val="000B6529"/>
    <w:rsid w:val="000C1D45"/>
    <w:rsid w:val="000C3E71"/>
    <w:rsid w:val="000C613A"/>
    <w:rsid w:val="000D311F"/>
    <w:rsid w:val="000D5D72"/>
    <w:rsid w:val="000E1569"/>
    <w:rsid w:val="000E2FDC"/>
    <w:rsid w:val="000E5733"/>
    <w:rsid w:val="000E6F09"/>
    <w:rsid w:val="000E6F38"/>
    <w:rsid w:val="000E7041"/>
    <w:rsid w:val="000E7E3E"/>
    <w:rsid w:val="000F3E90"/>
    <w:rsid w:val="000F533B"/>
    <w:rsid w:val="000F6610"/>
    <w:rsid w:val="000F6DE4"/>
    <w:rsid w:val="000F7540"/>
    <w:rsid w:val="001029B3"/>
    <w:rsid w:val="00102C91"/>
    <w:rsid w:val="00104BA5"/>
    <w:rsid w:val="001058B0"/>
    <w:rsid w:val="0010630E"/>
    <w:rsid w:val="001070AA"/>
    <w:rsid w:val="001073A2"/>
    <w:rsid w:val="001105F5"/>
    <w:rsid w:val="00110E9B"/>
    <w:rsid w:val="00112459"/>
    <w:rsid w:val="00112B72"/>
    <w:rsid w:val="00114AF0"/>
    <w:rsid w:val="00117BDC"/>
    <w:rsid w:val="001242A0"/>
    <w:rsid w:val="00126C68"/>
    <w:rsid w:val="00132F82"/>
    <w:rsid w:val="00134498"/>
    <w:rsid w:val="00134DE1"/>
    <w:rsid w:val="001379BA"/>
    <w:rsid w:val="001401D7"/>
    <w:rsid w:val="00141F82"/>
    <w:rsid w:val="00142152"/>
    <w:rsid w:val="00144745"/>
    <w:rsid w:val="00145330"/>
    <w:rsid w:val="00145B5E"/>
    <w:rsid w:val="00146535"/>
    <w:rsid w:val="00151D37"/>
    <w:rsid w:val="00153737"/>
    <w:rsid w:val="001538D8"/>
    <w:rsid w:val="00153DD3"/>
    <w:rsid w:val="00154B2C"/>
    <w:rsid w:val="00156796"/>
    <w:rsid w:val="00156C4A"/>
    <w:rsid w:val="00161A4F"/>
    <w:rsid w:val="00161A84"/>
    <w:rsid w:val="00164E39"/>
    <w:rsid w:val="00166140"/>
    <w:rsid w:val="0016654F"/>
    <w:rsid w:val="0016690F"/>
    <w:rsid w:val="00172CFC"/>
    <w:rsid w:val="001734CA"/>
    <w:rsid w:val="00175607"/>
    <w:rsid w:val="00175E2E"/>
    <w:rsid w:val="00177DED"/>
    <w:rsid w:val="001831CC"/>
    <w:rsid w:val="001876D1"/>
    <w:rsid w:val="001914CF"/>
    <w:rsid w:val="00191A72"/>
    <w:rsid w:val="001929E4"/>
    <w:rsid w:val="00193223"/>
    <w:rsid w:val="001932EE"/>
    <w:rsid w:val="00194B32"/>
    <w:rsid w:val="001970FE"/>
    <w:rsid w:val="001A1C9A"/>
    <w:rsid w:val="001A231C"/>
    <w:rsid w:val="001A2395"/>
    <w:rsid w:val="001A2783"/>
    <w:rsid w:val="001A556C"/>
    <w:rsid w:val="001A6349"/>
    <w:rsid w:val="001A7EF0"/>
    <w:rsid w:val="001B0B6B"/>
    <w:rsid w:val="001B3E18"/>
    <w:rsid w:val="001B605E"/>
    <w:rsid w:val="001C213E"/>
    <w:rsid w:val="001C4EF1"/>
    <w:rsid w:val="001C556F"/>
    <w:rsid w:val="001C64C6"/>
    <w:rsid w:val="001C6C4D"/>
    <w:rsid w:val="001D00AB"/>
    <w:rsid w:val="001D073C"/>
    <w:rsid w:val="001D0CE8"/>
    <w:rsid w:val="001D26A1"/>
    <w:rsid w:val="001E0801"/>
    <w:rsid w:val="001E289A"/>
    <w:rsid w:val="001E3165"/>
    <w:rsid w:val="001E6857"/>
    <w:rsid w:val="001E6C6B"/>
    <w:rsid w:val="001E7E2D"/>
    <w:rsid w:val="001F0688"/>
    <w:rsid w:val="001F0F66"/>
    <w:rsid w:val="001F3032"/>
    <w:rsid w:val="001F39E8"/>
    <w:rsid w:val="0020189E"/>
    <w:rsid w:val="00204BBE"/>
    <w:rsid w:val="0021085E"/>
    <w:rsid w:val="00211863"/>
    <w:rsid w:val="0021663E"/>
    <w:rsid w:val="00221FDD"/>
    <w:rsid w:val="00224699"/>
    <w:rsid w:val="0022596A"/>
    <w:rsid w:val="002259CF"/>
    <w:rsid w:val="00226276"/>
    <w:rsid w:val="00227669"/>
    <w:rsid w:val="00231B0B"/>
    <w:rsid w:val="00235416"/>
    <w:rsid w:val="00236BDE"/>
    <w:rsid w:val="00236FE9"/>
    <w:rsid w:val="00237CED"/>
    <w:rsid w:val="00240AFE"/>
    <w:rsid w:val="00242021"/>
    <w:rsid w:val="00242434"/>
    <w:rsid w:val="0024643D"/>
    <w:rsid w:val="00247755"/>
    <w:rsid w:val="00254E11"/>
    <w:rsid w:val="0025561D"/>
    <w:rsid w:val="00255DD6"/>
    <w:rsid w:val="00257835"/>
    <w:rsid w:val="00257FE5"/>
    <w:rsid w:val="00261143"/>
    <w:rsid w:val="00263455"/>
    <w:rsid w:val="00265AE1"/>
    <w:rsid w:val="00266378"/>
    <w:rsid w:val="002709B9"/>
    <w:rsid w:val="00271661"/>
    <w:rsid w:val="0027225D"/>
    <w:rsid w:val="00277257"/>
    <w:rsid w:val="00277F49"/>
    <w:rsid w:val="002802A5"/>
    <w:rsid w:val="00280526"/>
    <w:rsid w:val="00280643"/>
    <w:rsid w:val="002831BE"/>
    <w:rsid w:val="00283629"/>
    <w:rsid w:val="0028394E"/>
    <w:rsid w:val="00283B76"/>
    <w:rsid w:val="00284256"/>
    <w:rsid w:val="00284C60"/>
    <w:rsid w:val="00284D1F"/>
    <w:rsid w:val="00285B27"/>
    <w:rsid w:val="00290420"/>
    <w:rsid w:val="00293D53"/>
    <w:rsid w:val="00294F4A"/>
    <w:rsid w:val="0029517C"/>
    <w:rsid w:val="002957DB"/>
    <w:rsid w:val="002974E8"/>
    <w:rsid w:val="002A0859"/>
    <w:rsid w:val="002A28FE"/>
    <w:rsid w:val="002A2C97"/>
    <w:rsid w:val="002A2EE1"/>
    <w:rsid w:val="002A5F15"/>
    <w:rsid w:val="002A7C76"/>
    <w:rsid w:val="002B069D"/>
    <w:rsid w:val="002B148E"/>
    <w:rsid w:val="002B7535"/>
    <w:rsid w:val="002C2454"/>
    <w:rsid w:val="002C24BE"/>
    <w:rsid w:val="002C30E6"/>
    <w:rsid w:val="002C4EBB"/>
    <w:rsid w:val="002C6005"/>
    <w:rsid w:val="002C643F"/>
    <w:rsid w:val="002D3041"/>
    <w:rsid w:val="002D385C"/>
    <w:rsid w:val="002D3B98"/>
    <w:rsid w:val="002D44DA"/>
    <w:rsid w:val="002D4507"/>
    <w:rsid w:val="002D47B1"/>
    <w:rsid w:val="002D6386"/>
    <w:rsid w:val="002D6E5B"/>
    <w:rsid w:val="002D78A4"/>
    <w:rsid w:val="002D7FA7"/>
    <w:rsid w:val="002E4BDB"/>
    <w:rsid w:val="002E627B"/>
    <w:rsid w:val="002E6B9F"/>
    <w:rsid w:val="002E74E6"/>
    <w:rsid w:val="002F05D9"/>
    <w:rsid w:val="002F1A3A"/>
    <w:rsid w:val="002F1B08"/>
    <w:rsid w:val="002F1D39"/>
    <w:rsid w:val="002F27BA"/>
    <w:rsid w:val="002F3BCE"/>
    <w:rsid w:val="002F6E35"/>
    <w:rsid w:val="00301469"/>
    <w:rsid w:val="00301D97"/>
    <w:rsid w:val="00304BC4"/>
    <w:rsid w:val="00305A9E"/>
    <w:rsid w:val="00306630"/>
    <w:rsid w:val="0030743E"/>
    <w:rsid w:val="0031051D"/>
    <w:rsid w:val="0031367C"/>
    <w:rsid w:val="00313FFD"/>
    <w:rsid w:val="003178A3"/>
    <w:rsid w:val="003201AC"/>
    <w:rsid w:val="00320E9A"/>
    <w:rsid w:val="003228EC"/>
    <w:rsid w:val="00323E9C"/>
    <w:rsid w:val="0032423D"/>
    <w:rsid w:val="00326AC8"/>
    <w:rsid w:val="00327680"/>
    <w:rsid w:val="00332072"/>
    <w:rsid w:val="0033555C"/>
    <w:rsid w:val="003379F0"/>
    <w:rsid w:val="00337F2C"/>
    <w:rsid w:val="00340F4A"/>
    <w:rsid w:val="00341452"/>
    <w:rsid w:val="003452CD"/>
    <w:rsid w:val="00346B32"/>
    <w:rsid w:val="0035073B"/>
    <w:rsid w:val="00350E07"/>
    <w:rsid w:val="00351BF7"/>
    <w:rsid w:val="003530D7"/>
    <w:rsid w:val="00353437"/>
    <w:rsid w:val="00353EB5"/>
    <w:rsid w:val="00353FAC"/>
    <w:rsid w:val="003557A7"/>
    <w:rsid w:val="00356965"/>
    <w:rsid w:val="003573D3"/>
    <w:rsid w:val="00360318"/>
    <w:rsid w:val="00362A02"/>
    <w:rsid w:val="00363B27"/>
    <w:rsid w:val="003655E3"/>
    <w:rsid w:val="00371591"/>
    <w:rsid w:val="003723BD"/>
    <w:rsid w:val="00373721"/>
    <w:rsid w:val="003761E8"/>
    <w:rsid w:val="0037641D"/>
    <w:rsid w:val="00376C19"/>
    <w:rsid w:val="003775BC"/>
    <w:rsid w:val="0038120C"/>
    <w:rsid w:val="00386762"/>
    <w:rsid w:val="00387701"/>
    <w:rsid w:val="0039060F"/>
    <w:rsid w:val="00390DF1"/>
    <w:rsid w:val="00393B16"/>
    <w:rsid w:val="003952E1"/>
    <w:rsid w:val="003A118B"/>
    <w:rsid w:val="003A227E"/>
    <w:rsid w:val="003A348E"/>
    <w:rsid w:val="003B0239"/>
    <w:rsid w:val="003B06D3"/>
    <w:rsid w:val="003B081D"/>
    <w:rsid w:val="003B141C"/>
    <w:rsid w:val="003B14C5"/>
    <w:rsid w:val="003B2694"/>
    <w:rsid w:val="003B28C1"/>
    <w:rsid w:val="003B2CFE"/>
    <w:rsid w:val="003B50A2"/>
    <w:rsid w:val="003B5168"/>
    <w:rsid w:val="003B5882"/>
    <w:rsid w:val="003B6641"/>
    <w:rsid w:val="003C017E"/>
    <w:rsid w:val="003C0B2D"/>
    <w:rsid w:val="003C4997"/>
    <w:rsid w:val="003C5F4A"/>
    <w:rsid w:val="003C7969"/>
    <w:rsid w:val="003D0CCE"/>
    <w:rsid w:val="003D457E"/>
    <w:rsid w:val="003D55C9"/>
    <w:rsid w:val="003D76D1"/>
    <w:rsid w:val="003E0EB9"/>
    <w:rsid w:val="003E1026"/>
    <w:rsid w:val="003E5AE4"/>
    <w:rsid w:val="003E60B5"/>
    <w:rsid w:val="003E758B"/>
    <w:rsid w:val="003F211F"/>
    <w:rsid w:val="003F2396"/>
    <w:rsid w:val="003F2A1F"/>
    <w:rsid w:val="003F2C30"/>
    <w:rsid w:val="003F36B3"/>
    <w:rsid w:val="003F50AA"/>
    <w:rsid w:val="003F5E92"/>
    <w:rsid w:val="003F7F1C"/>
    <w:rsid w:val="00400C65"/>
    <w:rsid w:val="00402961"/>
    <w:rsid w:val="0040460A"/>
    <w:rsid w:val="004109D7"/>
    <w:rsid w:val="004124D7"/>
    <w:rsid w:val="00412E84"/>
    <w:rsid w:val="00413829"/>
    <w:rsid w:val="00413FDB"/>
    <w:rsid w:val="00414ABE"/>
    <w:rsid w:val="00415D5C"/>
    <w:rsid w:val="004170A5"/>
    <w:rsid w:val="00417249"/>
    <w:rsid w:val="0041797B"/>
    <w:rsid w:val="004205C5"/>
    <w:rsid w:val="004249E5"/>
    <w:rsid w:val="0042553B"/>
    <w:rsid w:val="00425CD9"/>
    <w:rsid w:val="004274E8"/>
    <w:rsid w:val="00430923"/>
    <w:rsid w:val="004355C0"/>
    <w:rsid w:val="004356A6"/>
    <w:rsid w:val="004426DA"/>
    <w:rsid w:val="00445089"/>
    <w:rsid w:val="00450303"/>
    <w:rsid w:val="0045551A"/>
    <w:rsid w:val="00456C3A"/>
    <w:rsid w:val="0045705A"/>
    <w:rsid w:val="00457D3F"/>
    <w:rsid w:val="0046016C"/>
    <w:rsid w:val="00463A96"/>
    <w:rsid w:val="00465486"/>
    <w:rsid w:val="0046764C"/>
    <w:rsid w:val="00467CF8"/>
    <w:rsid w:val="00470515"/>
    <w:rsid w:val="00471E74"/>
    <w:rsid w:val="004731FE"/>
    <w:rsid w:val="00480180"/>
    <w:rsid w:val="00482BBF"/>
    <w:rsid w:val="00485F94"/>
    <w:rsid w:val="00486E8B"/>
    <w:rsid w:val="004903AE"/>
    <w:rsid w:val="0049283A"/>
    <w:rsid w:val="00493EED"/>
    <w:rsid w:val="00494763"/>
    <w:rsid w:val="00494819"/>
    <w:rsid w:val="00496D61"/>
    <w:rsid w:val="004A6287"/>
    <w:rsid w:val="004A655A"/>
    <w:rsid w:val="004B1A6D"/>
    <w:rsid w:val="004B1DC1"/>
    <w:rsid w:val="004B280A"/>
    <w:rsid w:val="004B3687"/>
    <w:rsid w:val="004B666D"/>
    <w:rsid w:val="004C1819"/>
    <w:rsid w:val="004C509C"/>
    <w:rsid w:val="004C5F6F"/>
    <w:rsid w:val="004C6147"/>
    <w:rsid w:val="004D0A32"/>
    <w:rsid w:val="004D20D6"/>
    <w:rsid w:val="004D2ECF"/>
    <w:rsid w:val="004D4D4D"/>
    <w:rsid w:val="004D51B3"/>
    <w:rsid w:val="004D5BFC"/>
    <w:rsid w:val="004D734F"/>
    <w:rsid w:val="004D7591"/>
    <w:rsid w:val="004E1EF8"/>
    <w:rsid w:val="004E215B"/>
    <w:rsid w:val="004E5A7F"/>
    <w:rsid w:val="004E5F32"/>
    <w:rsid w:val="004E664D"/>
    <w:rsid w:val="004F00EC"/>
    <w:rsid w:val="004F0363"/>
    <w:rsid w:val="004F2EC5"/>
    <w:rsid w:val="004F386A"/>
    <w:rsid w:val="004F67A6"/>
    <w:rsid w:val="00500760"/>
    <w:rsid w:val="00502E15"/>
    <w:rsid w:val="005030F7"/>
    <w:rsid w:val="00503D5C"/>
    <w:rsid w:val="005040B5"/>
    <w:rsid w:val="0050666A"/>
    <w:rsid w:val="005103B8"/>
    <w:rsid w:val="005136C9"/>
    <w:rsid w:val="00514A90"/>
    <w:rsid w:val="005176EE"/>
    <w:rsid w:val="00521DD0"/>
    <w:rsid w:val="0052237D"/>
    <w:rsid w:val="00522A8F"/>
    <w:rsid w:val="005232E6"/>
    <w:rsid w:val="00525996"/>
    <w:rsid w:val="00526263"/>
    <w:rsid w:val="0052719B"/>
    <w:rsid w:val="00527F26"/>
    <w:rsid w:val="0053011E"/>
    <w:rsid w:val="0053023A"/>
    <w:rsid w:val="00530732"/>
    <w:rsid w:val="00530E0A"/>
    <w:rsid w:val="00530F3E"/>
    <w:rsid w:val="005320D8"/>
    <w:rsid w:val="0053218F"/>
    <w:rsid w:val="00534641"/>
    <w:rsid w:val="00536AD0"/>
    <w:rsid w:val="00537E03"/>
    <w:rsid w:val="00541A90"/>
    <w:rsid w:val="005420BC"/>
    <w:rsid w:val="005425A9"/>
    <w:rsid w:val="00544868"/>
    <w:rsid w:val="00545227"/>
    <w:rsid w:val="00547130"/>
    <w:rsid w:val="005477F9"/>
    <w:rsid w:val="00551FB9"/>
    <w:rsid w:val="00554CED"/>
    <w:rsid w:val="005600FC"/>
    <w:rsid w:val="005651E0"/>
    <w:rsid w:val="0056572C"/>
    <w:rsid w:val="0056621C"/>
    <w:rsid w:val="0056741C"/>
    <w:rsid w:val="0057014C"/>
    <w:rsid w:val="005708AF"/>
    <w:rsid w:val="005729D0"/>
    <w:rsid w:val="00572E1D"/>
    <w:rsid w:val="005731B2"/>
    <w:rsid w:val="005740A2"/>
    <w:rsid w:val="0057510F"/>
    <w:rsid w:val="00577AC3"/>
    <w:rsid w:val="00577B57"/>
    <w:rsid w:val="005801EF"/>
    <w:rsid w:val="005821BB"/>
    <w:rsid w:val="0058270B"/>
    <w:rsid w:val="00584B7B"/>
    <w:rsid w:val="00584BA0"/>
    <w:rsid w:val="00590240"/>
    <w:rsid w:val="0059154F"/>
    <w:rsid w:val="0059185B"/>
    <w:rsid w:val="005926F0"/>
    <w:rsid w:val="00592B56"/>
    <w:rsid w:val="0059569A"/>
    <w:rsid w:val="00595F1E"/>
    <w:rsid w:val="0059685E"/>
    <w:rsid w:val="00597EA0"/>
    <w:rsid w:val="005A014C"/>
    <w:rsid w:val="005A080C"/>
    <w:rsid w:val="005A199C"/>
    <w:rsid w:val="005A204B"/>
    <w:rsid w:val="005A449D"/>
    <w:rsid w:val="005A55D5"/>
    <w:rsid w:val="005A6966"/>
    <w:rsid w:val="005A6B65"/>
    <w:rsid w:val="005B169E"/>
    <w:rsid w:val="005B1EE0"/>
    <w:rsid w:val="005B43FE"/>
    <w:rsid w:val="005B4719"/>
    <w:rsid w:val="005B6140"/>
    <w:rsid w:val="005B6857"/>
    <w:rsid w:val="005B7323"/>
    <w:rsid w:val="005C070F"/>
    <w:rsid w:val="005C14E2"/>
    <w:rsid w:val="005C45F5"/>
    <w:rsid w:val="005C700B"/>
    <w:rsid w:val="005C71A6"/>
    <w:rsid w:val="005D039F"/>
    <w:rsid w:val="005D12AA"/>
    <w:rsid w:val="005D1863"/>
    <w:rsid w:val="005D613C"/>
    <w:rsid w:val="005E0A85"/>
    <w:rsid w:val="005E341F"/>
    <w:rsid w:val="005E78A5"/>
    <w:rsid w:val="005E7939"/>
    <w:rsid w:val="005F1337"/>
    <w:rsid w:val="005F1734"/>
    <w:rsid w:val="005F259F"/>
    <w:rsid w:val="005F2628"/>
    <w:rsid w:val="005F2C86"/>
    <w:rsid w:val="005F4607"/>
    <w:rsid w:val="005F5B52"/>
    <w:rsid w:val="006018D2"/>
    <w:rsid w:val="006019A7"/>
    <w:rsid w:val="006023EA"/>
    <w:rsid w:val="006043B0"/>
    <w:rsid w:val="00604F3D"/>
    <w:rsid w:val="00606930"/>
    <w:rsid w:val="00610741"/>
    <w:rsid w:val="006130D1"/>
    <w:rsid w:val="00616FDF"/>
    <w:rsid w:val="00617399"/>
    <w:rsid w:val="00617EDB"/>
    <w:rsid w:val="00620899"/>
    <w:rsid w:val="006229D8"/>
    <w:rsid w:val="00623FBC"/>
    <w:rsid w:val="00624643"/>
    <w:rsid w:val="0062493F"/>
    <w:rsid w:val="00624D2E"/>
    <w:rsid w:val="006271B0"/>
    <w:rsid w:val="00627CD0"/>
    <w:rsid w:val="00633488"/>
    <w:rsid w:val="00633514"/>
    <w:rsid w:val="00633D1D"/>
    <w:rsid w:val="0063659F"/>
    <w:rsid w:val="00636A23"/>
    <w:rsid w:val="00642516"/>
    <w:rsid w:val="00644DFA"/>
    <w:rsid w:val="00644E9A"/>
    <w:rsid w:val="006510E0"/>
    <w:rsid w:val="0065239C"/>
    <w:rsid w:val="0065492A"/>
    <w:rsid w:val="00654B1D"/>
    <w:rsid w:val="0065533A"/>
    <w:rsid w:val="006578F5"/>
    <w:rsid w:val="0066045A"/>
    <w:rsid w:val="00660AD0"/>
    <w:rsid w:val="006622D0"/>
    <w:rsid w:val="00664ED2"/>
    <w:rsid w:val="00665A59"/>
    <w:rsid w:val="00666D62"/>
    <w:rsid w:val="006672F0"/>
    <w:rsid w:val="00670B5E"/>
    <w:rsid w:val="00671921"/>
    <w:rsid w:val="006719B1"/>
    <w:rsid w:val="00674EBA"/>
    <w:rsid w:val="00675051"/>
    <w:rsid w:val="006776AD"/>
    <w:rsid w:val="006828B1"/>
    <w:rsid w:val="006829F5"/>
    <w:rsid w:val="00682D45"/>
    <w:rsid w:val="00684BFC"/>
    <w:rsid w:val="006877E0"/>
    <w:rsid w:val="00695A36"/>
    <w:rsid w:val="0069650D"/>
    <w:rsid w:val="00696AFA"/>
    <w:rsid w:val="006978B9"/>
    <w:rsid w:val="00697F83"/>
    <w:rsid w:val="006A1F16"/>
    <w:rsid w:val="006A28DE"/>
    <w:rsid w:val="006A2E1D"/>
    <w:rsid w:val="006A3CEC"/>
    <w:rsid w:val="006A6411"/>
    <w:rsid w:val="006A6F72"/>
    <w:rsid w:val="006B0469"/>
    <w:rsid w:val="006B08F9"/>
    <w:rsid w:val="006B0CA7"/>
    <w:rsid w:val="006B51B4"/>
    <w:rsid w:val="006B5603"/>
    <w:rsid w:val="006B6FE6"/>
    <w:rsid w:val="006B76F0"/>
    <w:rsid w:val="006C1C3F"/>
    <w:rsid w:val="006C225E"/>
    <w:rsid w:val="006C2931"/>
    <w:rsid w:val="006C2C42"/>
    <w:rsid w:val="006C3A8D"/>
    <w:rsid w:val="006C4913"/>
    <w:rsid w:val="006C49A2"/>
    <w:rsid w:val="006C4A2C"/>
    <w:rsid w:val="006C542A"/>
    <w:rsid w:val="006C5E29"/>
    <w:rsid w:val="006C70A5"/>
    <w:rsid w:val="006C731D"/>
    <w:rsid w:val="006C754D"/>
    <w:rsid w:val="006D0BA8"/>
    <w:rsid w:val="006D30D4"/>
    <w:rsid w:val="006D3989"/>
    <w:rsid w:val="006D4BF1"/>
    <w:rsid w:val="006D4FD9"/>
    <w:rsid w:val="006D5A8A"/>
    <w:rsid w:val="006D6E46"/>
    <w:rsid w:val="006E0AAF"/>
    <w:rsid w:val="006E12E0"/>
    <w:rsid w:val="006E1DBA"/>
    <w:rsid w:val="006E1F1C"/>
    <w:rsid w:val="006F0557"/>
    <w:rsid w:val="006F0A97"/>
    <w:rsid w:val="006F118F"/>
    <w:rsid w:val="006F4676"/>
    <w:rsid w:val="006F4914"/>
    <w:rsid w:val="006F4956"/>
    <w:rsid w:val="006F4BDE"/>
    <w:rsid w:val="006F4F50"/>
    <w:rsid w:val="006F646E"/>
    <w:rsid w:val="006F6716"/>
    <w:rsid w:val="0070026A"/>
    <w:rsid w:val="00700F71"/>
    <w:rsid w:val="00700FAD"/>
    <w:rsid w:val="007041D6"/>
    <w:rsid w:val="0070488E"/>
    <w:rsid w:val="00706C18"/>
    <w:rsid w:val="007078FB"/>
    <w:rsid w:val="00707E60"/>
    <w:rsid w:val="00710254"/>
    <w:rsid w:val="007105A4"/>
    <w:rsid w:val="00710814"/>
    <w:rsid w:val="0071365E"/>
    <w:rsid w:val="00714125"/>
    <w:rsid w:val="007143D9"/>
    <w:rsid w:val="00715544"/>
    <w:rsid w:val="00726F54"/>
    <w:rsid w:val="00727B95"/>
    <w:rsid w:val="007302EA"/>
    <w:rsid w:val="00731825"/>
    <w:rsid w:val="00734878"/>
    <w:rsid w:val="00735F61"/>
    <w:rsid w:val="007457CC"/>
    <w:rsid w:val="00747FF2"/>
    <w:rsid w:val="00751374"/>
    <w:rsid w:val="00752981"/>
    <w:rsid w:val="00753472"/>
    <w:rsid w:val="007537FF"/>
    <w:rsid w:val="0075423C"/>
    <w:rsid w:val="0075467D"/>
    <w:rsid w:val="007569F9"/>
    <w:rsid w:val="007606EF"/>
    <w:rsid w:val="00760F52"/>
    <w:rsid w:val="007620A0"/>
    <w:rsid w:val="00763344"/>
    <w:rsid w:val="00763F3F"/>
    <w:rsid w:val="00764B93"/>
    <w:rsid w:val="00767093"/>
    <w:rsid w:val="00773A86"/>
    <w:rsid w:val="00773BB3"/>
    <w:rsid w:val="00773BDC"/>
    <w:rsid w:val="00773CD4"/>
    <w:rsid w:val="00774B13"/>
    <w:rsid w:val="007769E7"/>
    <w:rsid w:val="00780899"/>
    <w:rsid w:val="0078124D"/>
    <w:rsid w:val="00781B34"/>
    <w:rsid w:val="00783155"/>
    <w:rsid w:val="0078678D"/>
    <w:rsid w:val="00787F42"/>
    <w:rsid w:val="0079055A"/>
    <w:rsid w:val="00790ED6"/>
    <w:rsid w:val="00792788"/>
    <w:rsid w:val="007928F6"/>
    <w:rsid w:val="0079367C"/>
    <w:rsid w:val="00793798"/>
    <w:rsid w:val="00793ECA"/>
    <w:rsid w:val="00795401"/>
    <w:rsid w:val="007A0680"/>
    <w:rsid w:val="007A263F"/>
    <w:rsid w:val="007A3C4F"/>
    <w:rsid w:val="007A5F2C"/>
    <w:rsid w:val="007A60D0"/>
    <w:rsid w:val="007B026F"/>
    <w:rsid w:val="007B0D5F"/>
    <w:rsid w:val="007B2570"/>
    <w:rsid w:val="007B2984"/>
    <w:rsid w:val="007B5D4F"/>
    <w:rsid w:val="007B6F98"/>
    <w:rsid w:val="007B7507"/>
    <w:rsid w:val="007C2E03"/>
    <w:rsid w:val="007C3980"/>
    <w:rsid w:val="007C5939"/>
    <w:rsid w:val="007C72D8"/>
    <w:rsid w:val="007D342E"/>
    <w:rsid w:val="007E2A45"/>
    <w:rsid w:val="007E2C4D"/>
    <w:rsid w:val="007E459A"/>
    <w:rsid w:val="007E5C92"/>
    <w:rsid w:val="007E685C"/>
    <w:rsid w:val="007E701C"/>
    <w:rsid w:val="007E7C23"/>
    <w:rsid w:val="007F5CB8"/>
    <w:rsid w:val="007F6640"/>
    <w:rsid w:val="007F7326"/>
    <w:rsid w:val="0080021C"/>
    <w:rsid w:val="0080093E"/>
    <w:rsid w:val="008010C3"/>
    <w:rsid w:val="00801E22"/>
    <w:rsid w:val="0080717D"/>
    <w:rsid w:val="00807B22"/>
    <w:rsid w:val="00810AAC"/>
    <w:rsid w:val="00817387"/>
    <w:rsid w:val="008207E8"/>
    <w:rsid w:val="00822339"/>
    <w:rsid w:val="008223FB"/>
    <w:rsid w:val="00822BBE"/>
    <w:rsid w:val="00823429"/>
    <w:rsid w:val="00823AD4"/>
    <w:rsid w:val="00823CD0"/>
    <w:rsid w:val="0082645F"/>
    <w:rsid w:val="00826B02"/>
    <w:rsid w:val="00826C77"/>
    <w:rsid w:val="0083505F"/>
    <w:rsid w:val="00836301"/>
    <w:rsid w:val="0084069E"/>
    <w:rsid w:val="008455B0"/>
    <w:rsid w:val="00845CD0"/>
    <w:rsid w:val="00845EA2"/>
    <w:rsid w:val="00847D89"/>
    <w:rsid w:val="00856790"/>
    <w:rsid w:val="00861CEC"/>
    <w:rsid w:val="00861D45"/>
    <w:rsid w:val="008620EE"/>
    <w:rsid w:val="008638FF"/>
    <w:rsid w:val="00865038"/>
    <w:rsid w:val="00865923"/>
    <w:rsid w:val="00867CD6"/>
    <w:rsid w:val="008732C8"/>
    <w:rsid w:val="0087342C"/>
    <w:rsid w:val="00873DBD"/>
    <w:rsid w:val="00873EB9"/>
    <w:rsid w:val="00874173"/>
    <w:rsid w:val="00880952"/>
    <w:rsid w:val="00884FCC"/>
    <w:rsid w:val="00891582"/>
    <w:rsid w:val="0089200D"/>
    <w:rsid w:val="0089370F"/>
    <w:rsid w:val="00894AD9"/>
    <w:rsid w:val="008954BC"/>
    <w:rsid w:val="008A0B32"/>
    <w:rsid w:val="008A34CF"/>
    <w:rsid w:val="008A4A54"/>
    <w:rsid w:val="008A6E14"/>
    <w:rsid w:val="008B00C5"/>
    <w:rsid w:val="008B1572"/>
    <w:rsid w:val="008B4225"/>
    <w:rsid w:val="008B4864"/>
    <w:rsid w:val="008B4EDA"/>
    <w:rsid w:val="008B4F79"/>
    <w:rsid w:val="008B69B4"/>
    <w:rsid w:val="008C2EF2"/>
    <w:rsid w:val="008C6D8B"/>
    <w:rsid w:val="008D1125"/>
    <w:rsid w:val="008D1256"/>
    <w:rsid w:val="008D47A2"/>
    <w:rsid w:val="008D63BD"/>
    <w:rsid w:val="008D7D2A"/>
    <w:rsid w:val="008E18B7"/>
    <w:rsid w:val="008E3711"/>
    <w:rsid w:val="008E4AF3"/>
    <w:rsid w:val="008E4C57"/>
    <w:rsid w:val="008E78F6"/>
    <w:rsid w:val="008F09B5"/>
    <w:rsid w:val="008F0BEA"/>
    <w:rsid w:val="008F1073"/>
    <w:rsid w:val="008F4507"/>
    <w:rsid w:val="008F5AE8"/>
    <w:rsid w:val="008F5D2F"/>
    <w:rsid w:val="008F6583"/>
    <w:rsid w:val="008F7EDC"/>
    <w:rsid w:val="0090012F"/>
    <w:rsid w:val="00900BF7"/>
    <w:rsid w:val="00906394"/>
    <w:rsid w:val="009106D9"/>
    <w:rsid w:val="0091256C"/>
    <w:rsid w:val="00914081"/>
    <w:rsid w:val="00915C19"/>
    <w:rsid w:val="00916DC6"/>
    <w:rsid w:val="00920B8E"/>
    <w:rsid w:val="00926F7F"/>
    <w:rsid w:val="009307DD"/>
    <w:rsid w:val="0093136B"/>
    <w:rsid w:val="00931B1A"/>
    <w:rsid w:val="0093494F"/>
    <w:rsid w:val="00937B4D"/>
    <w:rsid w:val="009428DF"/>
    <w:rsid w:val="00943467"/>
    <w:rsid w:val="00945597"/>
    <w:rsid w:val="00950515"/>
    <w:rsid w:val="009528FF"/>
    <w:rsid w:val="009532E8"/>
    <w:rsid w:val="00955579"/>
    <w:rsid w:val="00957B3A"/>
    <w:rsid w:val="00957E38"/>
    <w:rsid w:val="009605F3"/>
    <w:rsid w:val="00960880"/>
    <w:rsid w:val="009626F9"/>
    <w:rsid w:val="00964171"/>
    <w:rsid w:val="00964F8D"/>
    <w:rsid w:val="00966D71"/>
    <w:rsid w:val="009676A8"/>
    <w:rsid w:val="00970A7D"/>
    <w:rsid w:val="00972DFA"/>
    <w:rsid w:val="00974A04"/>
    <w:rsid w:val="00974EEA"/>
    <w:rsid w:val="00975F75"/>
    <w:rsid w:val="00976E2C"/>
    <w:rsid w:val="00977093"/>
    <w:rsid w:val="00977502"/>
    <w:rsid w:val="00981E6D"/>
    <w:rsid w:val="00981EF1"/>
    <w:rsid w:val="009856F0"/>
    <w:rsid w:val="009869B4"/>
    <w:rsid w:val="0098709D"/>
    <w:rsid w:val="00990736"/>
    <w:rsid w:val="009920E9"/>
    <w:rsid w:val="00992B11"/>
    <w:rsid w:val="00993B39"/>
    <w:rsid w:val="00993E4C"/>
    <w:rsid w:val="00996221"/>
    <w:rsid w:val="009A059C"/>
    <w:rsid w:val="009A16ED"/>
    <w:rsid w:val="009A183A"/>
    <w:rsid w:val="009A4454"/>
    <w:rsid w:val="009A5C9F"/>
    <w:rsid w:val="009A637D"/>
    <w:rsid w:val="009A78D4"/>
    <w:rsid w:val="009B2AED"/>
    <w:rsid w:val="009B3369"/>
    <w:rsid w:val="009B3B08"/>
    <w:rsid w:val="009B6F88"/>
    <w:rsid w:val="009B701F"/>
    <w:rsid w:val="009B7E94"/>
    <w:rsid w:val="009C1E46"/>
    <w:rsid w:val="009C35A1"/>
    <w:rsid w:val="009C5336"/>
    <w:rsid w:val="009C764A"/>
    <w:rsid w:val="009D0703"/>
    <w:rsid w:val="009D0ED8"/>
    <w:rsid w:val="009D2C5A"/>
    <w:rsid w:val="009D482D"/>
    <w:rsid w:val="009D525D"/>
    <w:rsid w:val="009E13A2"/>
    <w:rsid w:val="009E378C"/>
    <w:rsid w:val="009E4A82"/>
    <w:rsid w:val="009E51BF"/>
    <w:rsid w:val="009F1E1C"/>
    <w:rsid w:val="009F31E2"/>
    <w:rsid w:val="009F4679"/>
    <w:rsid w:val="009F56B4"/>
    <w:rsid w:val="009F5F36"/>
    <w:rsid w:val="009F68E8"/>
    <w:rsid w:val="00A015D6"/>
    <w:rsid w:val="00A02356"/>
    <w:rsid w:val="00A02E5B"/>
    <w:rsid w:val="00A04833"/>
    <w:rsid w:val="00A0496A"/>
    <w:rsid w:val="00A05530"/>
    <w:rsid w:val="00A05A01"/>
    <w:rsid w:val="00A06AC9"/>
    <w:rsid w:val="00A11AD5"/>
    <w:rsid w:val="00A142B2"/>
    <w:rsid w:val="00A14B7F"/>
    <w:rsid w:val="00A14BDA"/>
    <w:rsid w:val="00A15201"/>
    <w:rsid w:val="00A15884"/>
    <w:rsid w:val="00A16A81"/>
    <w:rsid w:val="00A20854"/>
    <w:rsid w:val="00A25807"/>
    <w:rsid w:val="00A2592B"/>
    <w:rsid w:val="00A26C85"/>
    <w:rsid w:val="00A27EEB"/>
    <w:rsid w:val="00A34448"/>
    <w:rsid w:val="00A34F6B"/>
    <w:rsid w:val="00A34F87"/>
    <w:rsid w:val="00A356F5"/>
    <w:rsid w:val="00A35E20"/>
    <w:rsid w:val="00A36CC9"/>
    <w:rsid w:val="00A427C9"/>
    <w:rsid w:val="00A43DF9"/>
    <w:rsid w:val="00A447B6"/>
    <w:rsid w:val="00A54EAC"/>
    <w:rsid w:val="00A55BE4"/>
    <w:rsid w:val="00A55EFE"/>
    <w:rsid w:val="00A56D2F"/>
    <w:rsid w:val="00A60CE7"/>
    <w:rsid w:val="00A611D6"/>
    <w:rsid w:val="00A61518"/>
    <w:rsid w:val="00A6182A"/>
    <w:rsid w:val="00A6235D"/>
    <w:rsid w:val="00A65315"/>
    <w:rsid w:val="00A65470"/>
    <w:rsid w:val="00A6602E"/>
    <w:rsid w:val="00A7031A"/>
    <w:rsid w:val="00A70342"/>
    <w:rsid w:val="00A736C5"/>
    <w:rsid w:val="00A73C25"/>
    <w:rsid w:val="00A7596E"/>
    <w:rsid w:val="00A75F2B"/>
    <w:rsid w:val="00A75F37"/>
    <w:rsid w:val="00A7707D"/>
    <w:rsid w:val="00A81062"/>
    <w:rsid w:val="00A848E5"/>
    <w:rsid w:val="00A87E41"/>
    <w:rsid w:val="00A87F9B"/>
    <w:rsid w:val="00A91A32"/>
    <w:rsid w:val="00A93999"/>
    <w:rsid w:val="00A958F3"/>
    <w:rsid w:val="00A95DD2"/>
    <w:rsid w:val="00AA05B9"/>
    <w:rsid w:val="00AA0CD1"/>
    <w:rsid w:val="00AA4139"/>
    <w:rsid w:val="00AA5FD9"/>
    <w:rsid w:val="00AA7F60"/>
    <w:rsid w:val="00AB0FAA"/>
    <w:rsid w:val="00AB124B"/>
    <w:rsid w:val="00AB2F02"/>
    <w:rsid w:val="00AB472B"/>
    <w:rsid w:val="00AB7A18"/>
    <w:rsid w:val="00AC0348"/>
    <w:rsid w:val="00AC0CCF"/>
    <w:rsid w:val="00AC27FE"/>
    <w:rsid w:val="00AC31F6"/>
    <w:rsid w:val="00AC4A4C"/>
    <w:rsid w:val="00AC6877"/>
    <w:rsid w:val="00AD00C1"/>
    <w:rsid w:val="00AD0662"/>
    <w:rsid w:val="00AD0757"/>
    <w:rsid w:val="00AD0F1A"/>
    <w:rsid w:val="00AD142F"/>
    <w:rsid w:val="00AD2EC1"/>
    <w:rsid w:val="00AD5A0F"/>
    <w:rsid w:val="00AE0F2A"/>
    <w:rsid w:val="00AE1D8F"/>
    <w:rsid w:val="00AE20EC"/>
    <w:rsid w:val="00AE45AC"/>
    <w:rsid w:val="00AE74B3"/>
    <w:rsid w:val="00AF08AE"/>
    <w:rsid w:val="00AF1563"/>
    <w:rsid w:val="00AF1DDC"/>
    <w:rsid w:val="00AF2714"/>
    <w:rsid w:val="00AF39FD"/>
    <w:rsid w:val="00AF45B9"/>
    <w:rsid w:val="00AF45C0"/>
    <w:rsid w:val="00AF4E48"/>
    <w:rsid w:val="00AF73D2"/>
    <w:rsid w:val="00B001B2"/>
    <w:rsid w:val="00B0022A"/>
    <w:rsid w:val="00B006AE"/>
    <w:rsid w:val="00B01191"/>
    <w:rsid w:val="00B07D58"/>
    <w:rsid w:val="00B10F39"/>
    <w:rsid w:val="00B115B8"/>
    <w:rsid w:val="00B124C9"/>
    <w:rsid w:val="00B12C9F"/>
    <w:rsid w:val="00B158A3"/>
    <w:rsid w:val="00B20306"/>
    <w:rsid w:val="00B208FA"/>
    <w:rsid w:val="00B22161"/>
    <w:rsid w:val="00B229A8"/>
    <w:rsid w:val="00B231D6"/>
    <w:rsid w:val="00B2335D"/>
    <w:rsid w:val="00B23A67"/>
    <w:rsid w:val="00B25BE3"/>
    <w:rsid w:val="00B30047"/>
    <w:rsid w:val="00B37A6D"/>
    <w:rsid w:val="00B37ABE"/>
    <w:rsid w:val="00B409F3"/>
    <w:rsid w:val="00B40EA4"/>
    <w:rsid w:val="00B4103C"/>
    <w:rsid w:val="00B43158"/>
    <w:rsid w:val="00B43745"/>
    <w:rsid w:val="00B44DB0"/>
    <w:rsid w:val="00B46C85"/>
    <w:rsid w:val="00B51129"/>
    <w:rsid w:val="00B51956"/>
    <w:rsid w:val="00B51E3A"/>
    <w:rsid w:val="00B52510"/>
    <w:rsid w:val="00B528B9"/>
    <w:rsid w:val="00B530B9"/>
    <w:rsid w:val="00B5547F"/>
    <w:rsid w:val="00B55788"/>
    <w:rsid w:val="00B5599A"/>
    <w:rsid w:val="00B5635D"/>
    <w:rsid w:val="00B60F3B"/>
    <w:rsid w:val="00B61850"/>
    <w:rsid w:val="00B63D9A"/>
    <w:rsid w:val="00B6475A"/>
    <w:rsid w:val="00B64AE5"/>
    <w:rsid w:val="00B6638D"/>
    <w:rsid w:val="00B670B0"/>
    <w:rsid w:val="00B67671"/>
    <w:rsid w:val="00B677EE"/>
    <w:rsid w:val="00B67E7C"/>
    <w:rsid w:val="00B71550"/>
    <w:rsid w:val="00B74ADE"/>
    <w:rsid w:val="00B74C34"/>
    <w:rsid w:val="00B75B1C"/>
    <w:rsid w:val="00B76A15"/>
    <w:rsid w:val="00B811B2"/>
    <w:rsid w:val="00B826BD"/>
    <w:rsid w:val="00B8388D"/>
    <w:rsid w:val="00B84ECB"/>
    <w:rsid w:val="00B8757D"/>
    <w:rsid w:val="00B90927"/>
    <w:rsid w:val="00B93113"/>
    <w:rsid w:val="00B93CB5"/>
    <w:rsid w:val="00B948D1"/>
    <w:rsid w:val="00B957C8"/>
    <w:rsid w:val="00B9656C"/>
    <w:rsid w:val="00B974F0"/>
    <w:rsid w:val="00BA30C3"/>
    <w:rsid w:val="00BA7FD6"/>
    <w:rsid w:val="00BB0578"/>
    <w:rsid w:val="00BB39D6"/>
    <w:rsid w:val="00BB3D79"/>
    <w:rsid w:val="00BB633E"/>
    <w:rsid w:val="00BC0B7C"/>
    <w:rsid w:val="00BC1CDF"/>
    <w:rsid w:val="00BC3F9B"/>
    <w:rsid w:val="00BC4D3E"/>
    <w:rsid w:val="00BC65A5"/>
    <w:rsid w:val="00BC6EE6"/>
    <w:rsid w:val="00BC77DD"/>
    <w:rsid w:val="00BC7BB6"/>
    <w:rsid w:val="00BD06DB"/>
    <w:rsid w:val="00BD0B24"/>
    <w:rsid w:val="00BD3AE8"/>
    <w:rsid w:val="00BD4327"/>
    <w:rsid w:val="00BD432E"/>
    <w:rsid w:val="00BD4A14"/>
    <w:rsid w:val="00BD4AF1"/>
    <w:rsid w:val="00BD6862"/>
    <w:rsid w:val="00BD6FF6"/>
    <w:rsid w:val="00BD7A43"/>
    <w:rsid w:val="00BE0DCE"/>
    <w:rsid w:val="00BE1173"/>
    <w:rsid w:val="00BE4E2C"/>
    <w:rsid w:val="00BE66A5"/>
    <w:rsid w:val="00BE7824"/>
    <w:rsid w:val="00BF09F5"/>
    <w:rsid w:val="00BF0EB7"/>
    <w:rsid w:val="00BF0EE6"/>
    <w:rsid w:val="00BF1A6A"/>
    <w:rsid w:val="00BF21D0"/>
    <w:rsid w:val="00BF245C"/>
    <w:rsid w:val="00BF24E5"/>
    <w:rsid w:val="00BF26A0"/>
    <w:rsid w:val="00BF41A8"/>
    <w:rsid w:val="00BF7D3A"/>
    <w:rsid w:val="00C003CC"/>
    <w:rsid w:val="00C00C62"/>
    <w:rsid w:val="00C0270F"/>
    <w:rsid w:val="00C05364"/>
    <w:rsid w:val="00C0735F"/>
    <w:rsid w:val="00C076B9"/>
    <w:rsid w:val="00C10A80"/>
    <w:rsid w:val="00C11637"/>
    <w:rsid w:val="00C1329F"/>
    <w:rsid w:val="00C132DB"/>
    <w:rsid w:val="00C20A0A"/>
    <w:rsid w:val="00C2132C"/>
    <w:rsid w:val="00C22146"/>
    <w:rsid w:val="00C223F0"/>
    <w:rsid w:val="00C26A47"/>
    <w:rsid w:val="00C32E9B"/>
    <w:rsid w:val="00C33D9F"/>
    <w:rsid w:val="00C346A9"/>
    <w:rsid w:val="00C359B6"/>
    <w:rsid w:val="00C3629B"/>
    <w:rsid w:val="00C3792A"/>
    <w:rsid w:val="00C40C97"/>
    <w:rsid w:val="00C412CD"/>
    <w:rsid w:val="00C41332"/>
    <w:rsid w:val="00C43ED3"/>
    <w:rsid w:val="00C44A37"/>
    <w:rsid w:val="00C45540"/>
    <w:rsid w:val="00C50539"/>
    <w:rsid w:val="00C5067F"/>
    <w:rsid w:val="00C527B7"/>
    <w:rsid w:val="00C56F71"/>
    <w:rsid w:val="00C6004F"/>
    <w:rsid w:val="00C617FA"/>
    <w:rsid w:val="00C63274"/>
    <w:rsid w:val="00C63CF1"/>
    <w:rsid w:val="00C63D29"/>
    <w:rsid w:val="00C65D2F"/>
    <w:rsid w:val="00C66C44"/>
    <w:rsid w:val="00C66C9B"/>
    <w:rsid w:val="00C720D0"/>
    <w:rsid w:val="00C72B07"/>
    <w:rsid w:val="00C72F6C"/>
    <w:rsid w:val="00C74670"/>
    <w:rsid w:val="00C74F95"/>
    <w:rsid w:val="00C76B8A"/>
    <w:rsid w:val="00C8141D"/>
    <w:rsid w:val="00C82A91"/>
    <w:rsid w:val="00C83826"/>
    <w:rsid w:val="00C879CE"/>
    <w:rsid w:val="00C9033A"/>
    <w:rsid w:val="00C90F16"/>
    <w:rsid w:val="00C91C30"/>
    <w:rsid w:val="00C9522C"/>
    <w:rsid w:val="00C95B67"/>
    <w:rsid w:val="00C96F1A"/>
    <w:rsid w:val="00C97127"/>
    <w:rsid w:val="00CA0322"/>
    <w:rsid w:val="00CA14FB"/>
    <w:rsid w:val="00CA29D3"/>
    <w:rsid w:val="00CA3A6A"/>
    <w:rsid w:val="00CA5091"/>
    <w:rsid w:val="00CA5EBB"/>
    <w:rsid w:val="00CA78D6"/>
    <w:rsid w:val="00CB0CD5"/>
    <w:rsid w:val="00CB2FA2"/>
    <w:rsid w:val="00CB400F"/>
    <w:rsid w:val="00CB6444"/>
    <w:rsid w:val="00CB7293"/>
    <w:rsid w:val="00CB791E"/>
    <w:rsid w:val="00CC00B1"/>
    <w:rsid w:val="00CC0F0E"/>
    <w:rsid w:val="00CC110F"/>
    <w:rsid w:val="00CC1497"/>
    <w:rsid w:val="00CC3E63"/>
    <w:rsid w:val="00CC4CCD"/>
    <w:rsid w:val="00CD2277"/>
    <w:rsid w:val="00CD2A8E"/>
    <w:rsid w:val="00CD450E"/>
    <w:rsid w:val="00CD489A"/>
    <w:rsid w:val="00CD4903"/>
    <w:rsid w:val="00CD7C44"/>
    <w:rsid w:val="00CD7E7C"/>
    <w:rsid w:val="00CE1E42"/>
    <w:rsid w:val="00CE49EC"/>
    <w:rsid w:val="00CE6D8D"/>
    <w:rsid w:val="00CE7627"/>
    <w:rsid w:val="00CF2DF9"/>
    <w:rsid w:val="00CF339A"/>
    <w:rsid w:val="00CF37DE"/>
    <w:rsid w:val="00CF7089"/>
    <w:rsid w:val="00CF7331"/>
    <w:rsid w:val="00D00C71"/>
    <w:rsid w:val="00D01788"/>
    <w:rsid w:val="00D0355C"/>
    <w:rsid w:val="00D05610"/>
    <w:rsid w:val="00D11B3A"/>
    <w:rsid w:val="00D1364D"/>
    <w:rsid w:val="00D15325"/>
    <w:rsid w:val="00D17912"/>
    <w:rsid w:val="00D207C1"/>
    <w:rsid w:val="00D2176C"/>
    <w:rsid w:val="00D228A0"/>
    <w:rsid w:val="00D247CC"/>
    <w:rsid w:val="00D26780"/>
    <w:rsid w:val="00D26CD2"/>
    <w:rsid w:val="00D27B0F"/>
    <w:rsid w:val="00D30744"/>
    <w:rsid w:val="00D30D74"/>
    <w:rsid w:val="00D32D07"/>
    <w:rsid w:val="00D33CEC"/>
    <w:rsid w:val="00D34741"/>
    <w:rsid w:val="00D34E72"/>
    <w:rsid w:val="00D3689E"/>
    <w:rsid w:val="00D37017"/>
    <w:rsid w:val="00D41DFC"/>
    <w:rsid w:val="00D425E7"/>
    <w:rsid w:val="00D442D0"/>
    <w:rsid w:val="00D477E7"/>
    <w:rsid w:val="00D50A52"/>
    <w:rsid w:val="00D51728"/>
    <w:rsid w:val="00D51C75"/>
    <w:rsid w:val="00D543FE"/>
    <w:rsid w:val="00D57310"/>
    <w:rsid w:val="00D606AE"/>
    <w:rsid w:val="00D61C3F"/>
    <w:rsid w:val="00D62287"/>
    <w:rsid w:val="00D62ADA"/>
    <w:rsid w:val="00D6311E"/>
    <w:rsid w:val="00D63768"/>
    <w:rsid w:val="00D65B55"/>
    <w:rsid w:val="00D660A3"/>
    <w:rsid w:val="00D702D6"/>
    <w:rsid w:val="00D70FFB"/>
    <w:rsid w:val="00D71679"/>
    <w:rsid w:val="00D75C78"/>
    <w:rsid w:val="00D823D2"/>
    <w:rsid w:val="00D8446F"/>
    <w:rsid w:val="00D863C5"/>
    <w:rsid w:val="00D8678C"/>
    <w:rsid w:val="00D908DD"/>
    <w:rsid w:val="00D91EC8"/>
    <w:rsid w:val="00D92F05"/>
    <w:rsid w:val="00D94B3C"/>
    <w:rsid w:val="00D975A7"/>
    <w:rsid w:val="00DA028B"/>
    <w:rsid w:val="00DA038A"/>
    <w:rsid w:val="00DA5E02"/>
    <w:rsid w:val="00DA664C"/>
    <w:rsid w:val="00DB175E"/>
    <w:rsid w:val="00DB2F82"/>
    <w:rsid w:val="00DB3169"/>
    <w:rsid w:val="00DB36D9"/>
    <w:rsid w:val="00DB39E6"/>
    <w:rsid w:val="00DB4ADB"/>
    <w:rsid w:val="00DB5C98"/>
    <w:rsid w:val="00DB5EEA"/>
    <w:rsid w:val="00DC2F86"/>
    <w:rsid w:val="00DC38AC"/>
    <w:rsid w:val="00DC3E20"/>
    <w:rsid w:val="00DC6AA2"/>
    <w:rsid w:val="00DD335F"/>
    <w:rsid w:val="00DD3F20"/>
    <w:rsid w:val="00DD3FDE"/>
    <w:rsid w:val="00DD42D8"/>
    <w:rsid w:val="00DD502A"/>
    <w:rsid w:val="00DD5CB3"/>
    <w:rsid w:val="00DD78FE"/>
    <w:rsid w:val="00DE45DC"/>
    <w:rsid w:val="00DE5268"/>
    <w:rsid w:val="00DE60EA"/>
    <w:rsid w:val="00DE62BA"/>
    <w:rsid w:val="00DE6762"/>
    <w:rsid w:val="00DE6F6E"/>
    <w:rsid w:val="00DF0145"/>
    <w:rsid w:val="00DF2FA3"/>
    <w:rsid w:val="00DF398C"/>
    <w:rsid w:val="00DF6891"/>
    <w:rsid w:val="00DF6FA6"/>
    <w:rsid w:val="00E0054C"/>
    <w:rsid w:val="00E01B34"/>
    <w:rsid w:val="00E030C6"/>
    <w:rsid w:val="00E03C7B"/>
    <w:rsid w:val="00E05A7C"/>
    <w:rsid w:val="00E07CE0"/>
    <w:rsid w:val="00E11F75"/>
    <w:rsid w:val="00E12A0D"/>
    <w:rsid w:val="00E14568"/>
    <w:rsid w:val="00E15C60"/>
    <w:rsid w:val="00E162D3"/>
    <w:rsid w:val="00E178B3"/>
    <w:rsid w:val="00E220E7"/>
    <w:rsid w:val="00E23FA8"/>
    <w:rsid w:val="00E24549"/>
    <w:rsid w:val="00E26C8D"/>
    <w:rsid w:val="00E275B6"/>
    <w:rsid w:val="00E30C8E"/>
    <w:rsid w:val="00E33961"/>
    <w:rsid w:val="00E35ADC"/>
    <w:rsid w:val="00E426BF"/>
    <w:rsid w:val="00E42981"/>
    <w:rsid w:val="00E43523"/>
    <w:rsid w:val="00E43B0C"/>
    <w:rsid w:val="00E4596F"/>
    <w:rsid w:val="00E4704A"/>
    <w:rsid w:val="00E504D6"/>
    <w:rsid w:val="00E520DF"/>
    <w:rsid w:val="00E5223D"/>
    <w:rsid w:val="00E55153"/>
    <w:rsid w:val="00E55FA8"/>
    <w:rsid w:val="00E561F4"/>
    <w:rsid w:val="00E56CBE"/>
    <w:rsid w:val="00E577D9"/>
    <w:rsid w:val="00E62809"/>
    <w:rsid w:val="00E6526D"/>
    <w:rsid w:val="00E66EF5"/>
    <w:rsid w:val="00E7193B"/>
    <w:rsid w:val="00E71BD4"/>
    <w:rsid w:val="00E8455B"/>
    <w:rsid w:val="00E86121"/>
    <w:rsid w:val="00E87B08"/>
    <w:rsid w:val="00E90126"/>
    <w:rsid w:val="00E92213"/>
    <w:rsid w:val="00E92636"/>
    <w:rsid w:val="00E9465B"/>
    <w:rsid w:val="00E97656"/>
    <w:rsid w:val="00E97AAC"/>
    <w:rsid w:val="00EA0A58"/>
    <w:rsid w:val="00EA1E53"/>
    <w:rsid w:val="00EA2112"/>
    <w:rsid w:val="00EA3222"/>
    <w:rsid w:val="00EA4313"/>
    <w:rsid w:val="00EB0110"/>
    <w:rsid w:val="00EB0636"/>
    <w:rsid w:val="00EB1742"/>
    <w:rsid w:val="00EB1A2D"/>
    <w:rsid w:val="00EB323D"/>
    <w:rsid w:val="00EB32FC"/>
    <w:rsid w:val="00EB3A29"/>
    <w:rsid w:val="00EB3C79"/>
    <w:rsid w:val="00EB7498"/>
    <w:rsid w:val="00EB7F1C"/>
    <w:rsid w:val="00EC0AC0"/>
    <w:rsid w:val="00EC319D"/>
    <w:rsid w:val="00EC4D72"/>
    <w:rsid w:val="00EC7210"/>
    <w:rsid w:val="00ED235D"/>
    <w:rsid w:val="00ED27BB"/>
    <w:rsid w:val="00ED2813"/>
    <w:rsid w:val="00ED7DAC"/>
    <w:rsid w:val="00ED7DE6"/>
    <w:rsid w:val="00EE2A23"/>
    <w:rsid w:val="00EE2AC1"/>
    <w:rsid w:val="00EE4C99"/>
    <w:rsid w:val="00EE52B6"/>
    <w:rsid w:val="00EE5367"/>
    <w:rsid w:val="00EE5FE4"/>
    <w:rsid w:val="00EE6964"/>
    <w:rsid w:val="00EF3234"/>
    <w:rsid w:val="00EF33A5"/>
    <w:rsid w:val="00EF6246"/>
    <w:rsid w:val="00EF6367"/>
    <w:rsid w:val="00EF7E09"/>
    <w:rsid w:val="00F01189"/>
    <w:rsid w:val="00F04BDA"/>
    <w:rsid w:val="00F04C09"/>
    <w:rsid w:val="00F072EF"/>
    <w:rsid w:val="00F075D7"/>
    <w:rsid w:val="00F12F29"/>
    <w:rsid w:val="00F136F5"/>
    <w:rsid w:val="00F14BB0"/>
    <w:rsid w:val="00F151C2"/>
    <w:rsid w:val="00F16D15"/>
    <w:rsid w:val="00F21880"/>
    <w:rsid w:val="00F24099"/>
    <w:rsid w:val="00F25B27"/>
    <w:rsid w:val="00F278FA"/>
    <w:rsid w:val="00F31E99"/>
    <w:rsid w:val="00F32102"/>
    <w:rsid w:val="00F348A6"/>
    <w:rsid w:val="00F35733"/>
    <w:rsid w:val="00F40DBE"/>
    <w:rsid w:val="00F441EC"/>
    <w:rsid w:val="00F46041"/>
    <w:rsid w:val="00F47BB4"/>
    <w:rsid w:val="00F50C29"/>
    <w:rsid w:val="00F51BDB"/>
    <w:rsid w:val="00F54DFE"/>
    <w:rsid w:val="00F563B6"/>
    <w:rsid w:val="00F61749"/>
    <w:rsid w:val="00F62038"/>
    <w:rsid w:val="00F63F1C"/>
    <w:rsid w:val="00F6632E"/>
    <w:rsid w:val="00F6635A"/>
    <w:rsid w:val="00F74A9D"/>
    <w:rsid w:val="00F75D9F"/>
    <w:rsid w:val="00F8239A"/>
    <w:rsid w:val="00F83F3D"/>
    <w:rsid w:val="00F85559"/>
    <w:rsid w:val="00F90382"/>
    <w:rsid w:val="00F905DE"/>
    <w:rsid w:val="00F9077A"/>
    <w:rsid w:val="00F91488"/>
    <w:rsid w:val="00F92E06"/>
    <w:rsid w:val="00F9667F"/>
    <w:rsid w:val="00FA3A9F"/>
    <w:rsid w:val="00FA632E"/>
    <w:rsid w:val="00FA6EED"/>
    <w:rsid w:val="00FB1C62"/>
    <w:rsid w:val="00FB3450"/>
    <w:rsid w:val="00FB3E9C"/>
    <w:rsid w:val="00FB68AD"/>
    <w:rsid w:val="00FB7544"/>
    <w:rsid w:val="00FC01DF"/>
    <w:rsid w:val="00FC05B1"/>
    <w:rsid w:val="00FC2694"/>
    <w:rsid w:val="00FD0BAD"/>
    <w:rsid w:val="00FD0EA9"/>
    <w:rsid w:val="00FD3612"/>
    <w:rsid w:val="00FD3D80"/>
    <w:rsid w:val="00FD50DD"/>
    <w:rsid w:val="00FD7771"/>
    <w:rsid w:val="00FE767F"/>
    <w:rsid w:val="00FE7E3D"/>
    <w:rsid w:val="00FF1799"/>
    <w:rsid w:val="00FF2BA3"/>
    <w:rsid w:val="00FF5C16"/>
    <w:rsid w:val="00FF6303"/>
    <w:rsid w:val="00FF6424"/>
    <w:rsid w:val="00FF6C9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81861"/>
  <w15:docId w15:val="{A678D158-435B-4D0D-AF75-D4D994DD6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332"/>
    <w:pPr>
      <w:spacing w:before="120" w:line="360" w:lineRule="auto"/>
      <w:ind w:right="57"/>
      <w:jc w:val="both"/>
    </w:pPr>
    <w:rPr>
      <w:rFonts w:ascii="Verdana" w:hAnsi="Verdana"/>
      <w:sz w:val="22"/>
      <w:lang w:val="es-ES" w:eastAsia="es-ES"/>
    </w:rPr>
  </w:style>
  <w:style w:type="paragraph" w:styleId="Ttulo1">
    <w:name w:val="heading 1"/>
    <w:basedOn w:val="Normal"/>
    <w:next w:val="Normal"/>
    <w:qFormat/>
    <w:rsid w:val="00353FAC"/>
    <w:pPr>
      <w:keepNext/>
      <w:outlineLvl w:val="0"/>
    </w:pPr>
    <w:rPr>
      <w:rFonts w:ascii="Times New Roman" w:hAnsi="Times New Roman"/>
      <w:b/>
      <w:i/>
      <w:sz w:val="24"/>
    </w:rPr>
  </w:style>
  <w:style w:type="paragraph" w:styleId="Ttulo2">
    <w:name w:val="heading 2"/>
    <w:basedOn w:val="Normal"/>
    <w:next w:val="Normal"/>
    <w:link w:val="Ttulo2Car"/>
    <w:qFormat/>
    <w:rsid w:val="00FB3450"/>
    <w:pPr>
      <w:keepNext/>
      <w:numPr>
        <w:numId w:val="1"/>
      </w:numPr>
      <w:spacing w:before="240" w:after="60"/>
      <w:ind w:right="0"/>
      <w:outlineLvl w:val="1"/>
    </w:pPr>
    <w:rPr>
      <w:rFonts w:ascii="Times New Roman" w:hAnsi="Times New Roman"/>
      <w:b/>
      <w:smallCaps/>
      <w:sz w:val="24"/>
      <w:lang w:val="es-ES_tradnl"/>
    </w:rPr>
  </w:style>
  <w:style w:type="paragraph" w:styleId="Ttulo3">
    <w:name w:val="heading 3"/>
    <w:basedOn w:val="Normal"/>
    <w:next w:val="Normal"/>
    <w:qFormat/>
    <w:rsid w:val="00FB3450"/>
    <w:pPr>
      <w:keepNext/>
      <w:numPr>
        <w:ilvl w:val="1"/>
        <w:numId w:val="1"/>
      </w:numPr>
      <w:ind w:left="578" w:right="0" w:hanging="578"/>
      <w:outlineLvl w:val="2"/>
    </w:pPr>
    <w:rPr>
      <w:rFonts w:ascii="Times New Roman" w:hAnsi="Times New Roman"/>
      <w:b/>
      <w:sz w:val="24"/>
    </w:rPr>
  </w:style>
  <w:style w:type="paragraph" w:styleId="Ttulo4">
    <w:name w:val="heading 4"/>
    <w:basedOn w:val="Normal"/>
    <w:next w:val="Normal"/>
    <w:qFormat/>
    <w:rsid w:val="00FB3450"/>
    <w:pPr>
      <w:keepNext/>
      <w:numPr>
        <w:ilvl w:val="3"/>
        <w:numId w:val="1"/>
      </w:numPr>
      <w:spacing w:before="0"/>
      <w:ind w:right="0"/>
      <w:outlineLvl w:val="3"/>
    </w:pPr>
    <w:rPr>
      <w:rFonts w:ascii="Times New Roman" w:hAnsi="Times New Roman"/>
      <w:b/>
      <w:i/>
      <w:sz w:val="24"/>
    </w:rPr>
  </w:style>
  <w:style w:type="paragraph" w:styleId="Ttulo5">
    <w:name w:val="heading 5"/>
    <w:basedOn w:val="Normal"/>
    <w:next w:val="Normal"/>
    <w:link w:val="Ttulo5Car"/>
    <w:uiPriority w:val="9"/>
    <w:qFormat/>
    <w:rsid w:val="00760F52"/>
    <w:pPr>
      <w:spacing w:before="240" w:after="60"/>
      <w:outlineLvl w:val="4"/>
    </w:pPr>
    <w:rPr>
      <w:rFonts w:ascii="Calibri" w:hAnsi="Calibri"/>
      <w:b/>
      <w:bCs/>
      <w:i/>
      <w:iCs/>
      <w:sz w:val="26"/>
      <w:szCs w:val="26"/>
    </w:rPr>
  </w:style>
  <w:style w:type="paragraph" w:styleId="Ttulo6">
    <w:name w:val="heading 6"/>
    <w:basedOn w:val="Normal"/>
    <w:next w:val="Normal"/>
    <w:qFormat/>
    <w:rsid w:val="00FB3450"/>
    <w:pPr>
      <w:numPr>
        <w:ilvl w:val="5"/>
        <w:numId w:val="1"/>
      </w:numPr>
      <w:spacing w:before="240" w:after="60" w:line="240" w:lineRule="auto"/>
      <w:ind w:right="0"/>
      <w:outlineLvl w:val="5"/>
    </w:pPr>
    <w:rPr>
      <w:rFonts w:ascii="Times New Roman" w:hAnsi="Times New Roman"/>
      <w:i/>
    </w:rPr>
  </w:style>
  <w:style w:type="paragraph" w:styleId="Ttulo7">
    <w:name w:val="heading 7"/>
    <w:basedOn w:val="Normal"/>
    <w:next w:val="Normal"/>
    <w:qFormat/>
    <w:rsid w:val="00FB3450"/>
    <w:pPr>
      <w:numPr>
        <w:ilvl w:val="6"/>
        <w:numId w:val="1"/>
      </w:numPr>
      <w:spacing w:before="240" w:after="60" w:line="240" w:lineRule="auto"/>
      <w:ind w:right="0"/>
      <w:outlineLvl w:val="6"/>
    </w:pPr>
    <w:rPr>
      <w:rFonts w:ascii="Arial" w:hAnsi="Arial"/>
      <w:sz w:val="20"/>
    </w:rPr>
  </w:style>
  <w:style w:type="paragraph" w:styleId="Ttulo8">
    <w:name w:val="heading 8"/>
    <w:basedOn w:val="Normal"/>
    <w:next w:val="Normal"/>
    <w:qFormat/>
    <w:rsid w:val="00FB3450"/>
    <w:pPr>
      <w:numPr>
        <w:ilvl w:val="7"/>
        <w:numId w:val="1"/>
      </w:numPr>
      <w:spacing w:before="240" w:after="60" w:line="240" w:lineRule="auto"/>
      <w:ind w:right="0"/>
      <w:outlineLvl w:val="7"/>
    </w:pPr>
    <w:rPr>
      <w:rFonts w:ascii="Arial" w:hAnsi="Arial"/>
      <w:i/>
      <w:sz w:val="20"/>
    </w:rPr>
  </w:style>
  <w:style w:type="paragraph" w:styleId="Ttulo9">
    <w:name w:val="heading 9"/>
    <w:basedOn w:val="Normal"/>
    <w:next w:val="Normal"/>
    <w:qFormat/>
    <w:rsid w:val="00FB3450"/>
    <w:pPr>
      <w:numPr>
        <w:ilvl w:val="8"/>
        <w:numId w:val="1"/>
      </w:numPr>
      <w:spacing w:before="240" w:after="60" w:line="240" w:lineRule="auto"/>
      <w:ind w:right="0"/>
      <w:outlineLvl w:val="8"/>
    </w:pPr>
    <w:rPr>
      <w:rFonts w:ascii="Arial" w:hAnsi="Arial"/>
      <w:b/>
      <w:i/>
      <w:sz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semiHidden/>
    <w:rsid w:val="00FB3450"/>
    <w:pPr>
      <w:widowControl w:val="0"/>
    </w:pPr>
    <w:rPr>
      <w:rFonts w:ascii="Book Antiqua" w:hAnsi="Book Antiqua"/>
      <w:i/>
      <w:lang w:val="es-ES_tradnl" w:eastAsia="en-US"/>
    </w:rPr>
  </w:style>
  <w:style w:type="paragraph" w:styleId="Encabezado">
    <w:name w:val="header"/>
    <w:basedOn w:val="Normal"/>
    <w:link w:val="EncabezadoCar"/>
    <w:uiPriority w:val="99"/>
    <w:rsid w:val="00FB3450"/>
    <w:pPr>
      <w:tabs>
        <w:tab w:val="center" w:pos="4419"/>
        <w:tab w:val="right" w:pos="8838"/>
      </w:tabs>
    </w:pPr>
  </w:style>
  <w:style w:type="paragraph" w:styleId="Piedepgina">
    <w:name w:val="footer"/>
    <w:basedOn w:val="Normal"/>
    <w:link w:val="PiedepginaCar"/>
    <w:uiPriority w:val="99"/>
    <w:rsid w:val="00FB3450"/>
    <w:pPr>
      <w:tabs>
        <w:tab w:val="center" w:pos="4419"/>
        <w:tab w:val="right" w:pos="8838"/>
      </w:tabs>
    </w:pPr>
  </w:style>
  <w:style w:type="paragraph" w:styleId="Sangradetextonormal">
    <w:name w:val="Body Text Indent"/>
    <w:basedOn w:val="Normal"/>
    <w:rsid w:val="00FB3450"/>
    <w:pPr>
      <w:spacing w:before="0" w:after="120" w:line="240" w:lineRule="auto"/>
      <w:ind w:left="283" w:right="0"/>
      <w:jc w:val="left"/>
    </w:pPr>
    <w:rPr>
      <w:rFonts w:ascii="Times New Roman" w:hAnsi="Times New Roman"/>
      <w:sz w:val="24"/>
      <w:szCs w:val="24"/>
      <w:lang w:val="es-CR" w:eastAsia="en-US"/>
    </w:rPr>
  </w:style>
  <w:style w:type="paragraph" w:styleId="Textoindependiente2">
    <w:name w:val="Body Text 2"/>
    <w:basedOn w:val="Normal"/>
    <w:rsid w:val="00FB3450"/>
    <w:pPr>
      <w:spacing w:before="0"/>
      <w:ind w:right="0"/>
    </w:pPr>
    <w:rPr>
      <w:szCs w:val="24"/>
      <w:lang w:val="es-CR"/>
    </w:rPr>
  </w:style>
  <w:style w:type="paragraph" w:styleId="Textodebloque">
    <w:name w:val="Block Text"/>
    <w:basedOn w:val="Normal"/>
    <w:rsid w:val="00FB3450"/>
    <w:pPr>
      <w:ind w:left="708"/>
    </w:pPr>
    <w:rPr>
      <w:lang w:val="es-ES_tradnl"/>
    </w:rPr>
  </w:style>
  <w:style w:type="paragraph" w:customStyle="1" w:styleId="Anexos">
    <w:name w:val="Anexos"/>
    <w:basedOn w:val="Normal"/>
    <w:uiPriority w:val="99"/>
    <w:rsid w:val="00FB3450"/>
    <w:pPr>
      <w:pBdr>
        <w:bottom w:val="single" w:sz="48" w:space="1" w:color="auto"/>
      </w:pBdr>
      <w:spacing w:after="120"/>
      <w:ind w:right="0"/>
      <w:jc w:val="center"/>
    </w:pPr>
    <w:rPr>
      <w:rFonts w:ascii="Times New Roman" w:hAnsi="Times New Roman"/>
      <w:sz w:val="36"/>
      <w:lang w:val="es-ES_tradnl"/>
    </w:rPr>
  </w:style>
  <w:style w:type="character" w:styleId="Refdecomentario">
    <w:name w:val="annotation reference"/>
    <w:basedOn w:val="Fuentedeprrafopredeter"/>
    <w:uiPriority w:val="99"/>
    <w:semiHidden/>
    <w:rsid w:val="00FB3450"/>
    <w:rPr>
      <w:sz w:val="16"/>
      <w:szCs w:val="16"/>
    </w:rPr>
  </w:style>
  <w:style w:type="paragraph" w:styleId="Textocomentario">
    <w:name w:val="annotation text"/>
    <w:basedOn w:val="Normal"/>
    <w:link w:val="TextocomentarioCar"/>
    <w:uiPriority w:val="99"/>
    <w:semiHidden/>
    <w:rsid w:val="00FB3450"/>
    <w:rPr>
      <w:sz w:val="20"/>
    </w:rPr>
  </w:style>
  <w:style w:type="paragraph" w:styleId="Textodeglobo">
    <w:name w:val="Balloon Text"/>
    <w:basedOn w:val="Normal"/>
    <w:semiHidden/>
    <w:rsid w:val="006B0469"/>
    <w:rPr>
      <w:rFonts w:ascii="Tahoma" w:hAnsi="Tahoma" w:cs="Tahoma"/>
      <w:sz w:val="16"/>
      <w:szCs w:val="16"/>
    </w:rPr>
  </w:style>
  <w:style w:type="paragraph" w:customStyle="1" w:styleId="BodyText21">
    <w:name w:val="Body Text 21"/>
    <w:basedOn w:val="Normal"/>
    <w:rsid w:val="00A356F5"/>
    <w:pPr>
      <w:widowControl w:val="0"/>
      <w:spacing w:before="0"/>
      <w:ind w:right="0"/>
    </w:pPr>
    <w:rPr>
      <w:rFonts w:ascii="Times New Roman" w:hAnsi="Times New Roman"/>
      <w:sz w:val="24"/>
      <w:lang w:val="es-ES_tradnl"/>
    </w:rPr>
  </w:style>
  <w:style w:type="paragraph" w:styleId="Textonotapie">
    <w:name w:val="footnote text"/>
    <w:basedOn w:val="Normal"/>
    <w:link w:val="TextonotapieCar"/>
    <w:uiPriority w:val="99"/>
    <w:rsid w:val="00C05364"/>
    <w:pPr>
      <w:spacing w:before="0"/>
      <w:ind w:right="0"/>
    </w:pPr>
    <w:rPr>
      <w:rFonts w:ascii="Times New Roman" w:hAnsi="Times New Roman"/>
      <w:sz w:val="20"/>
    </w:rPr>
  </w:style>
  <w:style w:type="character" w:styleId="Refdenotaalpie">
    <w:name w:val="footnote reference"/>
    <w:basedOn w:val="Fuentedeprrafopredeter"/>
    <w:uiPriority w:val="99"/>
    <w:rsid w:val="00C05364"/>
    <w:rPr>
      <w:vertAlign w:val="superscript"/>
    </w:rPr>
  </w:style>
  <w:style w:type="paragraph" w:styleId="Asuntodelcomentario">
    <w:name w:val="annotation subject"/>
    <w:basedOn w:val="Textocomentario"/>
    <w:next w:val="Textocomentario"/>
    <w:semiHidden/>
    <w:rsid w:val="004274E8"/>
    <w:rPr>
      <w:b/>
      <w:bCs/>
    </w:rPr>
  </w:style>
  <w:style w:type="table" w:styleId="Tablaconcuadrcula">
    <w:name w:val="Table Grid"/>
    <w:basedOn w:val="Tablanormal"/>
    <w:uiPriority w:val="99"/>
    <w:rsid w:val="002D3B98"/>
    <w:pPr>
      <w:spacing w:before="120" w:line="360" w:lineRule="auto"/>
      <w:ind w:right="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C74F95"/>
  </w:style>
  <w:style w:type="paragraph" w:customStyle="1" w:styleId="Ttulo1Procedimientos">
    <w:name w:val="Título 1 Procedimientos"/>
    <w:basedOn w:val="Ttulo1"/>
    <w:uiPriority w:val="99"/>
    <w:rsid w:val="00353FAC"/>
    <w:pPr>
      <w:numPr>
        <w:numId w:val="3"/>
      </w:numPr>
      <w:spacing w:before="240" w:after="120" w:line="240" w:lineRule="auto"/>
      <w:ind w:right="0"/>
    </w:pPr>
    <w:rPr>
      <w:rFonts w:ascii="Arial" w:hAnsi="Arial" w:cs="Arial"/>
      <w:i w:val="0"/>
      <w:sz w:val="28"/>
      <w:szCs w:val="22"/>
    </w:rPr>
  </w:style>
  <w:style w:type="paragraph" w:customStyle="1" w:styleId="Ttulo2Procedimiento">
    <w:name w:val="Título 2 Procedimiento"/>
    <w:basedOn w:val="Normal"/>
    <w:uiPriority w:val="99"/>
    <w:rsid w:val="00826B02"/>
    <w:pPr>
      <w:numPr>
        <w:ilvl w:val="1"/>
        <w:numId w:val="3"/>
      </w:numPr>
      <w:spacing w:before="240" w:after="120" w:line="240" w:lineRule="auto"/>
      <w:ind w:right="0"/>
    </w:pPr>
    <w:rPr>
      <w:rFonts w:ascii="Arial" w:hAnsi="Arial" w:cs="Arial"/>
      <w:i/>
      <w:sz w:val="24"/>
      <w:szCs w:val="22"/>
    </w:rPr>
  </w:style>
  <w:style w:type="paragraph" w:customStyle="1" w:styleId="Ttulo3Procedimiento">
    <w:name w:val="Título 3 Procedimiento"/>
    <w:basedOn w:val="Normal"/>
    <w:uiPriority w:val="99"/>
    <w:rsid w:val="00826B02"/>
    <w:pPr>
      <w:numPr>
        <w:ilvl w:val="2"/>
        <w:numId w:val="3"/>
      </w:numPr>
      <w:spacing w:before="240" w:after="120" w:line="240" w:lineRule="auto"/>
      <w:ind w:right="0"/>
    </w:pPr>
    <w:rPr>
      <w:rFonts w:ascii="Arial" w:hAnsi="Arial" w:cs="Arial"/>
      <w:i/>
      <w:szCs w:val="22"/>
    </w:rPr>
  </w:style>
  <w:style w:type="paragraph" w:customStyle="1" w:styleId="Prrafoprocedimiento">
    <w:name w:val="Párrafo procedimiento"/>
    <w:basedOn w:val="Normal"/>
    <w:uiPriority w:val="99"/>
    <w:rsid w:val="00826B02"/>
    <w:pPr>
      <w:spacing w:line="240" w:lineRule="auto"/>
      <w:ind w:right="0"/>
    </w:pPr>
    <w:rPr>
      <w:rFonts w:ascii="Arial" w:hAnsi="Arial" w:cs="Arial"/>
      <w:szCs w:val="22"/>
    </w:rPr>
  </w:style>
  <w:style w:type="character" w:customStyle="1" w:styleId="Ttulo5Car">
    <w:name w:val="Título 5 Car"/>
    <w:basedOn w:val="Fuentedeprrafopredeter"/>
    <w:link w:val="Ttulo5"/>
    <w:uiPriority w:val="9"/>
    <w:semiHidden/>
    <w:rsid w:val="00760F52"/>
    <w:rPr>
      <w:rFonts w:ascii="Calibri" w:eastAsia="Times New Roman" w:hAnsi="Calibri" w:cs="Times New Roman"/>
      <w:b/>
      <w:bCs/>
      <w:i/>
      <w:iCs/>
      <w:sz w:val="26"/>
      <w:szCs w:val="26"/>
      <w:lang w:val="es-ES" w:eastAsia="es-ES"/>
    </w:rPr>
  </w:style>
  <w:style w:type="character" w:styleId="Hipervnculo">
    <w:name w:val="Hyperlink"/>
    <w:basedOn w:val="Fuentedeprrafopredeter"/>
    <w:uiPriority w:val="99"/>
    <w:unhideWhenUsed/>
    <w:rsid w:val="0031051D"/>
    <w:rPr>
      <w:color w:val="0248B0"/>
      <w:u w:val="single"/>
    </w:rPr>
  </w:style>
  <w:style w:type="paragraph" w:styleId="Ttulo">
    <w:name w:val="Title"/>
    <w:basedOn w:val="Normal"/>
    <w:next w:val="Normal"/>
    <w:link w:val="TtuloCar"/>
    <w:qFormat/>
    <w:rsid w:val="007B2984"/>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rsid w:val="007B2984"/>
    <w:rPr>
      <w:rFonts w:ascii="Cambria" w:eastAsia="Times New Roman" w:hAnsi="Cambria" w:cs="Times New Roman"/>
      <w:b/>
      <w:bCs/>
      <w:kern w:val="28"/>
      <w:sz w:val="32"/>
      <w:szCs w:val="32"/>
    </w:rPr>
  </w:style>
  <w:style w:type="paragraph" w:styleId="Listaconvietas">
    <w:name w:val="List Bullet"/>
    <w:basedOn w:val="Normal"/>
    <w:rsid w:val="00CC0F0E"/>
    <w:pPr>
      <w:numPr>
        <w:numId w:val="2"/>
      </w:numPr>
      <w:contextualSpacing/>
    </w:pPr>
  </w:style>
  <w:style w:type="paragraph" w:styleId="Prrafodelista">
    <w:name w:val="List Paragraph"/>
    <w:basedOn w:val="Normal"/>
    <w:link w:val="PrrafodelistaCar"/>
    <w:uiPriority w:val="99"/>
    <w:qFormat/>
    <w:rsid w:val="0069650D"/>
    <w:pPr>
      <w:ind w:left="720"/>
      <w:contextualSpacing/>
    </w:pPr>
  </w:style>
  <w:style w:type="character" w:customStyle="1" w:styleId="TextocomentarioCar">
    <w:name w:val="Texto comentario Car"/>
    <w:basedOn w:val="Fuentedeprrafopredeter"/>
    <w:link w:val="Textocomentario"/>
    <w:uiPriority w:val="99"/>
    <w:semiHidden/>
    <w:locked/>
    <w:rsid w:val="00FA6EED"/>
    <w:rPr>
      <w:rFonts w:ascii="Verdana" w:hAnsi="Verdana"/>
      <w:lang w:val="es-ES" w:eastAsia="es-ES"/>
    </w:rPr>
  </w:style>
  <w:style w:type="paragraph" w:styleId="NormalWeb">
    <w:name w:val="Normal (Web)"/>
    <w:basedOn w:val="Normal"/>
    <w:uiPriority w:val="99"/>
    <w:semiHidden/>
    <w:unhideWhenUsed/>
    <w:rsid w:val="00EB1742"/>
    <w:pPr>
      <w:spacing w:before="100" w:beforeAutospacing="1" w:after="100" w:afterAutospacing="1" w:line="240" w:lineRule="auto"/>
      <w:ind w:right="0"/>
      <w:jc w:val="left"/>
    </w:pPr>
    <w:rPr>
      <w:rFonts w:ascii="Times New Roman" w:eastAsiaTheme="minorEastAsia" w:hAnsi="Times New Roman"/>
      <w:sz w:val="24"/>
      <w:szCs w:val="24"/>
      <w:lang w:val="es-CR" w:eastAsia="es-CR"/>
    </w:rPr>
  </w:style>
  <w:style w:type="character" w:customStyle="1" w:styleId="EncabezadoCar">
    <w:name w:val="Encabezado Car"/>
    <w:basedOn w:val="Fuentedeprrafopredeter"/>
    <w:link w:val="Encabezado"/>
    <w:uiPriority w:val="99"/>
    <w:locked/>
    <w:rsid w:val="00B43745"/>
    <w:rPr>
      <w:rFonts w:ascii="Verdana" w:hAnsi="Verdana"/>
      <w:sz w:val="22"/>
      <w:lang w:val="es-ES" w:eastAsia="es-ES"/>
    </w:rPr>
  </w:style>
  <w:style w:type="table" w:customStyle="1" w:styleId="Tablaconcuadrcula1clara1">
    <w:name w:val="Tabla con cuadrícula 1 clara1"/>
    <w:basedOn w:val="Tablanormal"/>
    <w:uiPriority w:val="46"/>
    <w:rsid w:val="00F31E9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escripcin">
    <w:name w:val="caption"/>
    <w:basedOn w:val="Normal"/>
    <w:next w:val="Normal"/>
    <w:unhideWhenUsed/>
    <w:qFormat/>
    <w:rsid w:val="007A0680"/>
    <w:pPr>
      <w:spacing w:before="0" w:after="200" w:line="240" w:lineRule="auto"/>
    </w:pPr>
    <w:rPr>
      <w:i/>
      <w:iCs/>
      <w:color w:val="1F497D" w:themeColor="text2"/>
      <w:sz w:val="18"/>
      <w:szCs w:val="18"/>
    </w:rPr>
  </w:style>
  <w:style w:type="character" w:customStyle="1" w:styleId="Mencinsinresolver1">
    <w:name w:val="Mención sin resolver1"/>
    <w:basedOn w:val="Fuentedeprrafopredeter"/>
    <w:uiPriority w:val="99"/>
    <w:semiHidden/>
    <w:unhideWhenUsed/>
    <w:rsid w:val="00EB7F1C"/>
    <w:rPr>
      <w:color w:val="605E5C"/>
      <w:shd w:val="clear" w:color="auto" w:fill="E1DFDD"/>
    </w:rPr>
  </w:style>
  <w:style w:type="character" w:customStyle="1" w:styleId="PrrafodelistaCar">
    <w:name w:val="Párrafo de lista Car"/>
    <w:basedOn w:val="Fuentedeprrafopredeter"/>
    <w:link w:val="Prrafodelista"/>
    <w:uiPriority w:val="99"/>
    <w:locked/>
    <w:rsid w:val="00141F82"/>
    <w:rPr>
      <w:rFonts w:ascii="Verdana" w:hAnsi="Verdana"/>
      <w:sz w:val="22"/>
      <w:lang w:val="es-ES" w:eastAsia="es-ES"/>
    </w:rPr>
  </w:style>
  <w:style w:type="paragraph" w:customStyle="1" w:styleId="ColorfulList-Accent12">
    <w:name w:val="Colorful List - Accent 12"/>
    <w:basedOn w:val="Normal"/>
    <w:link w:val="Listavistosa-nfasis1Car"/>
    <w:uiPriority w:val="99"/>
    <w:rsid w:val="003B6641"/>
    <w:pPr>
      <w:spacing w:before="0" w:line="240" w:lineRule="auto"/>
      <w:ind w:left="708" w:right="0"/>
      <w:jc w:val="left"/>
    </w:pPr>
    <w:rPr>
      <w:rFonts w:ascii="Times New Roman" w:hAnsi="Times New Roman"/>
      <w:sz w:val="24"/>
      <w:szCs w:val="24"/>
    </w:rPr>
  </w:style>
  <w:style w:type="character" w:customStyle="1" w:styleId="Listavistosa-nfasis1Car">
    <w:name w:val="Lista vistosa - Énfasis 1 Car"/>
    <w:basedOn w:val="Fuentedeprrafopredeter"/>
    <w:link w:val="ColorfulList-Accent12"/>
    <w:uiPriority w:val="99"/>
    <w:locked/>
    <w:rsid w:val="003B6641"/>
    <w:rPr>
      <w:sz w:val="24"/>
      <w:szCs w:val="24"/>
      <w:lang w:val="es-ES" w:eastAsia="es-ES"/>
    </w:rPr>
  </w:style>
  <w:style w:type="paragraph" w:styleId="Sinespaciado">
    <w:name w:val="No Spacing"/>
    <w:uiPriority w:val="1"/>
    <w:qFormat/>
    <w:rsid w:val="00624D2E"/>
    <w:rPr>
      <w:rFonts w:asciiTheme="minorHAnsi" w:eastAsiaTheme="minorHAnsi" w:hAnsiTheme="minorHAnsi" w:cstheme="minorBidi"/>
      <w:sz w:val="22"/>
      <w:szCs w:val="22"/>
      <w:lang w:val="es-CO" w:eastAsia="en-US"/>
    </w:rPr>
  </w:style>
  <w:style w:type="paragraph" w:customStyle="1" w:styleId="Default">
    <w:name w:val="Default"/>
    <w:rsid w:val="00624D2E"/>
    <w:pPr>
      <w:autoSpaceDE w:val="0"/>
      <w:autoSpaceDN w:val="0"/>
      <w:adjustRightInd w:val="0"/>
    </w:pPr>
    <w:rPr>
      <w:rFonts w:eastAsia="Calibri"/>
      <w:color w:val="000000"/>
      <w:sz w:val="24"/>
      <w:szCs w:val="24"/>
      <w:lang w:val="es-ES_tradnl" w:eastAsia="es-ES_tradnl"/>
    </w:rPr>
  </w:style>
  <w:style w:type="table" w:styleId="Tabladecuadrcula4">
    <w:name w:val="Grid Table 4"/>
    <w:basedOn w:val="Tablanormal"/>
    <w:uiPriority w:val="49"/>
    <w:rsid w:val="00ED7DE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extodelmarcadordeposicin">
    <w:name w:val="Placeholder Text"/>
    <w:basedOn w:val="Fuentedeprrafopredeter"/>
    <w:uiPriority w:val="99"/>
    <w:semiHidden/>
    <w:rsid w:val="00D207C1"/>
    <w:rPr>
      <w:color w:val="808080"/>
    </w:rPr>
  </w:style>
  <w:style w:type="character" w:styleId="nfasis">
    <w:name w:val="Emphasis"/>
    <w:basedOn w:val="Fuentedeprrafopredeter"/>
    <w:uiPriority w:val="99"/>
    <w:qFormat/>
    <w:rsid w:val="007B2570"/>
    <w:rPr>
      <w:rFonts w:cs="Times New Roman"/>
      <w:b/>
      <w:bCs/>
    </w:rPr>
  </w:style>
  <w:style w:type="table" w:customStyle="1" w:styleId="Tablaconcuadrcula1">
    <w:name w:val="Tabla con cuadrícula1"/>
    <w:basedOn w:val="Tablanormal"/>
    <w:next w:val="Tablaconcuadrcula"/>
    <w:uiPriority w:val="99"/>
    <w:rsid w:val="004E1EF8"/>
    <w:rPr>
      <w:rFonts w:ascii="Calibri" w:eastAsia="Calibri" w:hAnsi="Calibri"/>
      <w:lang w:val="es-ES_tradnl"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edepginaCar">
    <w:name w:val="Pie de página Car"/>
    <w:basedOn w:val="Fuentedeprrafopredeter"/>
    <w:link w:val="Piedepgina"/>
    <w:uiPriority w:val="99"/>
    <w:locked/>
    <w:rsid w:val="007F6640"/>
    <w:rPr>
      <w:rFonts w:ascii="Verdana" w:hAnsi="Verdana"/>
      <w:sz w:val="22"/>
      <w:lang w:val="es-ES" w:eastAsia="es-ES"/>
    </w:rPr>
  </w:style>
  <w:style w:type="character" w:customStyle="1" w:styleId="Ttulo2Car">
    <w:name w:val="Título 2 Car"/>
    <w:basedOn w:val="Fuentedeprrafopredeter"/>
    <w:link w:val="Ttulo2"/>
    <w:locked/>
    <w:rsid w:val="0057014C"/>
    <w:rPr>
      <w:b/>
      <w:smallCaps/>
      <w:sz w:val="24"/>
      <w:lang w:val="es-ES_tradnl" w:eastAsia="es-ES"/>
    </w:rPr>
  </w:style>
  <w:style w:type="character" w:customStyle="1" w:styleId="ti2">
    <w:name w:val="ti2"/>
    <w:basedOn w:val="Fuentedeprrafopredeter"/>
    <w:rsid w:val="0057014C"/>
    <w:rPr>
      <w:sz w:val="22"/>
      <w:szCs w:val="22"/>
    </w:rPr>
  </w:style>
  <w:style w:type="character" w:customStyle="1" w:styleId="TextonotapieCar">
    <w:name w:val="Texto nota pie Car"/>
    <w:basedOn w:val="Fuentedeprrafopredeter"/>
    <w:link w:val="Textonotapie"/>
    <w:uiPriority w:val="99"/>
    <w:locked/>
    <w:rsid w:val="006978B9"/>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7611">
      <w:bodyDiv w:val="1"/>
      <w:marLeft w:val="0"/>
      <w:marRight w:val="0"/>
      <w:marTop w:val="0"/>
      <w:marBottom w:val="0"/>
      <w:divBdr>
        <w:top w:val="none" w:sz="0" w:space="0" w:color="auto"/>
        <w:left w:val="none" w:sz="0" w:space="0" w:color="auto"/>
        <w:bottom w:val="none" w:sz="0" w:space="0" w:color="auto"/>
        <w:right w:val="none" w:sz="0" w:space="0" w:color="auto"/>
      </w:divBdr>
    </w:div>
    <w:div w:id="65765243">
      <w:bodyDiv w:val="1"/>
      <w:marLeft w:val="0"/>
      <w:marRight w:val="0"/>
      <w:marTop w:val="0"/>
      <w:marBottom w:val="0"/>
      <w:divBdr>
        <w:top w:val="none" w:sz="0" w:space="0" w:color="auto"/>
        <w:left w:val="none" w:sz="0" w:space="0" w:color="auto"/>
        <w:bottom w:val="none" w:sz="0" w:space="0" w:color="auto"/>
        <w:right w:val="none" w:sz="0" w:space="0" w:color="auto"/>
      </w:divBdr>
      <w:divsChild>
        <w:div w:id="1945308911">
          <w:marLeft w:val="144"/>
          <w:marRight w:val="0"/>
          <w:marTop w:val="240"/>
          <w:marBottom w:val="40"/>
          <w:divBdr>
            <w:top w:val="none" w:sz="0" w:space="0" w:color="auto"/>
            <w:left w:val="none" w:sz="0" w:space="0" w:color="auto"/>
            <w:bottom w:val="none" w:sz="0" w:space="0" w:color="auto"/>
            <w:right w:val="none" w:sz="0" w:space="0" w:color="auto"/>
          </w:divBdr>
        </w:div>
      </w:divsChild>
    </w:div>
    <w:div w:id="109514742">
      <w:bodyDiv w:val="1"/>
      <w:marLeft w:val="0"/>
      <w:marRight w:val="0"/>
      <w:marTop w:val="0"/>
      <w:marBottom w:val="0"/>
      <w:divBdr>
        <w:top w:val="none" w:sz="0" w:space="0" w:color="auto"/>
        <w:left w:val="none" w:sz="0" w:space="0" w:color="auto"/>
        <w:bottom w:val="none" w:sz="0" w:space="0" w:color="auto"/>
        <w:right w:val="none" w:sz="0" w:space="0" w:color="auto"/>
      </w:divBdr>
    </w:div>
    <w:div w:id="140582195">
      <w:bodyDiv w:val="1"/>
      <w:marLeft w:val="0"/>
      <w:marRight w:val="0"/>
      <w:marTop w:val="0"/>
      <w:marBottom w:val="0"/>
      <w:divBdr>
        <w:top w:val="none" w:sz="0" w:space="0" w:color="auto"/>
        <w:left w:val="none" w:sz="0" w:space="0" w:color="auto"/>
        <w:bottom w:val="none" w:sz="0" w:space="0" w:color="auto"/>
        <w:right w:val="none" w:sz="0" w:space="0" w:color="auto"/>
      </w:divBdr>
      <w:divsChild>
        <w:div w:id="497498012">
          <w:marLeft w:val="1166"/>
          <w:marRight w:val="0"/>
          <w:marTop w:val="134"/>
          <w:marBottom w:val="0"/>
          <w:divBdr>
            <w:top w:val="none" w:sz="0" w:space="0" w:color="auto"/>
            <w:left w:val="none" w:sz="0" w:space="0" w:color="auto"/>
            <w:bottom w:val="none" w:sz="0" w:space="0" w:color="auto"/>
            <w:right w:val="none" w:sz="0" w:space="0" w:color="auto"/>
          </w:divBdr>
        </w:div>
        <w:div w:id="1710958054">
          <w:marLeft w:val="547"/>
          <w:marRight w:val="0"/>
          <w:marTop w:val="154"/>
          <w:marBottom w:val="0"/>
          <w:divBdr>
            <w:top w:val="none" w:sz="0" w:space="0" w:color="auto"/>
            <w:left w:val="none" w:sz="0" w:space="0" w:color="auto"/>
            <w:bottom w:val="none" w:sz="0" w:space="0" w:color="auto"/>
            <w:right w:val="none" w:sz="0" w:space="0" w:color="auto"/>
          </w:divBdr>
        </w:div>
        <w:div w:id="1853717300">
          <w:marLeft w:val="547"/>
          <w:marRight w:val="0"/>
          <w:marTop w:val="154"/>
          <w:marBottom w:val="0"/>
          <w:divBdr>
            <w:top w:val="none" w:sz="0" w:space="0" w:color="auto"/>
            <w:left w:val="none" w:sz="0" w:space="0" w:color="auto"/>
            <w:bottom w:val="none" w:sz="0" w:space="0" w:color="auto"/>
            <w:right w:val="none" w:sz="0" w:space="0" w:color="auto"/>
          </w:divBdr>
        </w:div>
      </w:divsChild>
    </w:div>
    <w:div w:id="187060684">
      <w:bodyDiv w:val="1"/>
      <w:marLeft w:val="0"/>
      <w:marRight w:val="0"/>
      <w:marTop w:val="0"/>
      <w:marBottom w:val="0"/>
      <w:divBdr>
        <w:top w:val="none" w:sz="0" w:space="0" w:color="auto"/>
        <w:left w:val="none" w:sz="0" w:space="0" w:color="auto"/>
        <w:bottom w:val="none" w:sz="0" w:space="0" w:color="auto"/>
        <w:right w:val="none" w:sz="0" w:space="0" w:color="auto"/>
      </w:divBdr>
    </w:div>
    <w:div w:id="311182193">
      <w:bodyDiv w:val="1"/>
      <w:marLeft w:val="0"/>
      <w:marRight w:val="0"/>
      <w:marTop w:val="0"/>
      <w:marBottom w:val="0"/>
      <w:divBdr>
        <w:top w:val="none" w:sz="0" w:space="0" w:color="auto"/>
        <w:left w:val="none" w:sz="0" w:space="0" w:color="auto"/>
        <w:bottom w:val="none" w:sz="0" w:space="0" w:color="auto"/>
        <w:right w:val="none" w:sz="0" w:space="0" w:color="auto"/>
      </w:divBdr>
      <w:divsChild>
        <w:div w:id="218175827">
          <w:marLeft w:val="144"/>
          <w:marRight w:val="0"/>
          <w:marTop w:val="240"/>
          <w:marBottom w:val="40"/>
          <w:divBdr>
            <w:top w:val="none" w:sz="0" w:space="0" w:color="auto"/>
            <w:left w:val="none" w:sz="0" w:space="0" w:color="auto"/>
            <w:bottom w:val="none" w:sz="0" w:space="0" w:color="auto"/>
            <w:right w:val="none" w:sz="0" w:space="0" w:color="auto"/>
          </w:divBdr>
        </w:div>
      </w:divsChild>
    </w:div>
    <w:div w:id="632710885">
      <w:bodyDiv w:val="1"/>
      <w:marLeft w:val="0"/>
      <w:marRight w:val="0"/>
      <w:marTop w:val="0"/>
      <w:marBottom w:val="0"/>
      <w:divBdr>
        <w:top w:val="none" w:sz="0" w:space="0" w:color="auto"/>
        <w:left w:val="none" w:sz="0" w:space="0" w:color="auto"/>
        <w:bottom w:val="none" w:sz="0" w:space="0" w:color="auto"/>
        <w:right w:val="none" w:sz="0" w:space="0" w:color="auto"/>
      </w:divBdr>
    </w:div>
    <w:div w:id="657347983">
      <w:bodyDiv w:val="1"/>
      <w:marLeft w:val="0"/>
      <w:marRight w:val="0"/>
      <w:marTop w:val="0"/>
      <w:marBottom w:val="0"/>
      <w:divBdr>
        <w:top w:val="none" w:sz="0" w:space="0" w:color="auto"/>
        <w:left w:val="none" w:sz="0" w:space="0" w:color="auto"/>
        <w:bottom w:val="none" w:sz="0" w:space="0" w:color="auto"/>
        <w:right w:val="none" w:sz="0" w:space="0" w:color="auto"/>
      </w:divBdr>
    </w:div>
    <w:div w:id="722292998">
      <w:bodyDiv w:val="1"/>
      <w:marLeft w:val="0"/>
      <w:marRight w:val="0"/>
      <w:marTop w:val="0"/>
      <w:marBottom w:val="0"/>
      <w:divBdr>
        <w:top w:val="none" w:sz="0" w:space="0" w:color="auto"/>
        <w:left w:val="none" w:sz="0" w:space="0" w:color="auto"/>
        <w:bottom w:val="none" w:sz="0" w:space="0" w:color="auto"/>
        <w:right w:val="none" w:sz="0" w:space="0" w:color="auto"/>
      </w:divBdr>
    </w:div>
    <w:div w:id="734671173">
      <w:bodyDiv w:val="1"/>
      <w:marLeft w:val="0"/>
      <w:marRight w:val="0"/>
      <w:marTop w:val="0"/>
      <w:marBottom w:val="0"/>
      <w:divBdr>
        <w:top w:val="none" w:sz="0" w:space="0" w:color="auto"/>
        <w:left w:val="none" w:sz="0" w:space="0" w:color="auto"/>
        <w:bottom w:val="none" w:sz="0" w:space="0" w:color="auto"/>
        <w:right w:val="none" w:sz="0" w:space="0" w:color="auto"/>
      </w:divBdr>
    </w:div>
    <w:div w:id="917976733">
      <w:bodyDiv w:val="1"/>
      <w:marLeft w:val="0"/>
      <w:marRight w:val="0"/>
      <w:marTop w:val="0"/>
      <w:marBottom w:val="0"/>
      <w:divBdr>
        <w:top w:val="none" w:sz="0" w:space="0" w:color="auto"/>
        <w:left w:val="none" w:sz="0" w:space="0" w:color="auto"/>
        <w:bottom w:val="none" w:sz="0" w:space="0" w:color="auto"/>
        <w:right w:val="none" w:sz="0" w:space="0" w:color="auto"/>
      </w:divBdr>
    </w:div>
    <w:div w:id="969868433">
      <w:bodyDiv w:val="1"/>
      <w:marLeft w:val="0"/>
      <w:marRight w:val="0"/>
      <w:marTop w:val="0"/>
      <w:marBottom w:val="0"/>
      <w:divBdr>
        <w:top w:val="none" w:sz="0" w:space="0" w:color="auto"/>
        <w:left w:val="none" w:sz="0" w:space="0" w:color="auto"/>
        <w:bottom w:val="none" w:sz="0" w:space="0" w:color="auto"/>
        <w:right w:val="none" w:sz="0" w:space="0" w:color="auto"/>
      </w:divBdr>
    </w:div>
    <w:div w:id="1125536613">
      <w:bodyDiv w:val="1"/>
      <w:marLeft w:val="0"/>
      <w:marRight w:val="0"/>
      <w:marTop w:val="0"/>
      <w:marBottom w:val="0"/>
      <w:divBdr>
        <w:top w:val="none" w:sz="0" w:space="0" w:color="auto"/>
        <w:left w:val="none" w:sz="0" w:space="0" w:color="auto"/>
        <w:bottom w:val="none" w:sz="0" w:space="0" w:color="auto"/>
        <w:right w:val="none" w:sz="0" w:space="0" w:color="auto"/>
      </w:divBdr>
    </w:div>
    <w:div w:id="1131941184">
      <w:bodyDiv w:val="1"/>
      <w:marLeft w:val="0"/>
      <w:marRight w:val="0"/>
      <w:marTop w:val="0"/>
      <w:marBottom w:val="0"/>
      <w:divBdr>
        <w:top w:val="none" w:sz="0" w:space="0" w:color="auto"/>
        <w:left w:val="none" w:sz="0" w:space="0" w:color="auto"/>
        <w:bottom w:val="none" w:sz="0" w:space="0" w:color="auto"/>
        <w:right w:val="none" w:sz="0" w:space="0" w:color="auto"/>
      </w:divBdr>
    </w:div>
    <w:div w:id="1530603800">
      <w:bodyDiv w:val="1"/>
      <w:marLeft w:val="0"/>
      <w:marRight w:val="0"/>
      <w:marTop w:val="0"/>
      <w:marBottom w:val="0"/>
      <w:divBdr>
        <w:top w:val="none" w:sz="0" w:space="0" w:color="auto"/>
        <w:left w:val="none" w:sz="0" w:space="0" w:color="auto"/>
        <w:bottom w:val="none" w:sz="0" w:space="0" w:color="auto"/>
        <w:right w:val="none" w:sz="0" w:space="0" w:color="auto"/>
      </w:divBdr>
    </w:div>
    <w:div w:id="1678534525">
      <w:bodyDiv w:val="1"/>
      <w:marLeft w:val="0"/>
      <w:marRight w:val="0"/>
      <w:marTop w:val="0"/>
      <w:marBottom w:val="0"/>
      <w:divBdr>
        <w:top w:val="none" w:sz="0" w:space="0" w:color="auto"/>
        <w:left w:val="none" w:sz="0" w:space="0" w:color="auto"/>
        <w:bottom w:val="none" w:sz="0" w:space="0" w:color="auto"/>
        <w:right w:val="none" w:sz="0" w:space="0" w:color="auto"/>
      </w:divBdr>
    </w:div>
    <w:div w:id="1697387865">
      <w:bodyDiv w:val="1"/>
      <w:marLeft w:val="0"/>
      <w:marRight w:val="0"/>
      <w:marTop w:val="0"/>
      <w:marBottom w:val="0"/>
      <w:divBdr>
        <w:top w:val="none" w:sz="0" w:space="0" w:color="auto"/>
        <w:left w:val="none" w:sz="0" w:space="0" w:color="auto"/>
        <w:bottom w:val="none" w:sz="0" w:space="0" w:color="auto"/>
        <w:right w:val="none" w:sz="0" w:space="0" w:color="auto"/>
      </w:divBdr>
    </w:div>
    <w:div w:id="1760366546">
      <w:bodyDiv w:val="1"/>
      <w:marLeft w:val="0"/>
      <w:marRight w:val="0"/>
      <w:marTop w:val="0"/>
      <w:marBottom w:val="0"/>
      <w:divBdr>
        <w:top w:val="none" w:sz="0" w:space="0" w:color="auto"/>
        <w:left w:val="none" w:sz="0" w:space="0" w:color="auto"/>
        <w:bottom w:val="none" w:sz="0" w:space="0" w:color="auto"/>
        <w:right w:val="none" w:sz="0" w:space="0" w:color="auto"/>
      </w:divBdr>
    </w:div>
    <w:div w:id="1866795766">
      <w:bodyDiv w:val="1"/>
      <w:marLeft w:val="0"/>
      <w:marRight w:val="0"/>
      <w:marTop w:val="0"/>
      <w:marBottom w:val="0"/>
      <w:divBdr>
        <w:top w:val="none" w:sz="0" w:space="0" w:color="auto"/>
        <w:left w:val="none" w:sz="0" w:space="0" w:color="auto"/>
        <w:bottom w:val="none" w:sz="0" w:space="0" w:color="auto"/>
        <w:right w:val="none" w:sz="0" w:space="0" w:color="auto"/>
      </w:divBdr>
    </w:div>
    <w:div w:id="1945378430">
      <w:bodyDiv w:val="1"/>
      <w:marLeft w:val="0"/>
      <w:marRight w:val="0"/>
      <w:marTop w:val="0"/>
      <w:marBottom w:val="0"/>
      <w:divBdr>
        <w:top w:val="none" w:sz="0" w:space="0" w:color="auto"/>
        <w:left w:val="none" w:sz="0" w:space="0" w:color="auto"/>
        <w:bottom w:val="none" w:sz="0" w:space="0" w:color="auto"/>
        <w:right w:val="none" w:sz="0" w:space="0" w:color="auto"/>
      </w:divBdr>
    </w:div>
    <w:div w:id="210260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sites/entrez?Db=pubmed&amp;Cmd=Search&amp;Term=%22Zeled%C3%B3n%20R%22%5BAuthor%5D&amp;itool=EntrezSystem2.PEntrez.Pubmed.Pubmed_ResultsPanel.Pubmed_DiscoveryPanel.Pubmed_RVAbstractPlus" TargetMode="External"/><Relationship Id="rId18" Type="http://schemas.openxmlformats.org/officeDocument/2006/relationships/hyperlink" Target="http://www.ncbi.nlm.nih.gov/sites/entrez?Db=pubmed&amp;Cmd=Search&amp;Term=%22Montenegro%20VM%22%5BAuthor%5D&amp;itool=EntrezSystem2.PEntrez.Pubmed.Pubmed_ResultsPanel.Pubmed_DiscoveryPanel.Pubmed_RVAbstractPlus" TargetMode="External"/><Relationship Id="rId26" Type="http://schemas.openxmlformats.org/officeDocument/2006/relationships/hyperlink" Target="http://www.ncbi.nlm.nih.gov/sites/entrez?Db=pubmed&amp;Cmd=Search&amp;Term=%22M%C3%A9ndez-Galv%C3%A1n%20JF%22%5BAuthor%5D&amp;itool=EntrezSystem2.PEntrez.Pubmed.Pubmed_ResultsPanel.Pubmed_DiscoveryPanel.Pubmed_RVAbstractPlus" TargetMode="External"/><Relationship Id="rId3" Type="http://schemas.openxmlformats.org/officeDocument/2006/relationships/styles" Target="styles.xml"/><Relationship Id="rId21" Type="http://schemas.openxmlformats.org/officeDocument/2006/relationships/hyperlink" Target="javascript:AL_get(this,%20'jour',%20'Mem%20Inst%20Oswaldo%20Cruz.');"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AL_get(this,%20'jour',%20'Mem%20Inst%20Oswaldo%20Cruz.');" TargetMode="External"/><Relationship Id="rId17" Type="http://schemas.openxmlformats.org/officeDocument/2006/relationships/hyperlink" Target="http://www.ncbi.nlm.nih.gov/sites/entrez?Db=pubmed&amp;Cmd=Search&amp;Term=%22Calvo%20N%22%5BAuthor%5D&amp;itool=EntrezSystem2.PEntrez.Pubmed.Pubmed_ResultsPanel.Pubmed_DiscoveryPanel.Pubmed_RVAbstractPlus" TargetMode="External"/><Relationship Id="rId25" Type="http://schemas.openxmlformats.org/officeDocument/2006/relationships/hyperlink" Target="http://www.ncbi.nlm.nih.gov/sites/entrez?Db=pubmed&amp;Cmd=Search&amp;Term=%22Danis-Lozano%20R%22%5BAuthor%5D&amp;itool=EntrezSystem2.PEntrez.Pubmed.Pubmed_ResultsPanel.Pubmed_DiscoveryPanel.Pubmed_RVAbstractPlu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sites/entrez?Db=pubmed&amp;Cmd=Search&amp;Term=%22Zeled%C3%B3n%20R%22%5BAuthor%5D&amp;itool=EntrezSystem2.PEntrez.Pubmed.Pubmed_ResultsPanel.Pubmed_DiscoveryPanel.Pubmed_RVAbstractPlus" TargetMode="External"/><Relationship Id="rId20" Type="http://schemas.openxmlformats.org/officeDocument/2006/relationships/hyperlink" Target="http://www.ncbi.nlm.nih.gov/sites/entrez?Db=pubmed&amp;Cmd=Search&amp;Term=%22Ar%C3%A9valo%20C%22%5BAuthor%5D&amp;itool=EntrezSystem2.PEntrez.Pubmed.Pubmed_ResultsPanel.Pubmed_DiscoveryPanel.Pubmed_RVAbstractPlus" TargetMode="External"/><Relationship Id="rId29" Type="http://schemas.openxmlformats.org/officeDocument/2006/relationships/hyperlink" Target="javascript:AL_get(this,%20'jour',%20'Salud%20Publica%20Me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sites/entrez?Db=pubmed&amp;Cmd=Search&amp;Term=%22M%C3%A9ndez-Galv%C3%A1n%20JF%22%5BAuthor%5D&amp;itool=EntrezSystem2.PEntrez.Pubmed.Pubmed_ResultsPanel.Pubmed_DiscoveryPanel.Pubmed_RVAbstractPlus" TargetMode="External"/><Relationship Id="rId24" Type="http://schemas.openxmlformats.org/officeDocument/2006/relationships/hyperlink" Target="http://www.ncbi.nlm.nih.gov/sites/entrez?Db=pubmed&amp;Cmd=Search&amp;Term=%22Betanzos-Reyes%20AF%22%5BAuthor%5D&amp;itool=EntrezSystem2.PEntrez.Pubmed.Pubmed_ResultsPanel.Pubmed_DiscoveryPanel.Pubmed_RVAbstractPlus"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javascript:AL_get(this,%20'jour',%20'Mem%20Inst%20Oswaldo%20Cruz.');" TargetMode="External"/><Relationship Id="rId23" Type="http://schemas.openxmlformats.org/officeDocument/2006/relationships/hyperlink" Target="http://www.ncbi.nlm.nih.gov/sites/entrez?Db=pubmed&amp;Cmd=Search&amp;Term=%22Rodr%C3%ADguez%20MH%22%5BAuthor%5D&amp;itool=EntrezSystem2.PEntrez.Pubmed.Pubmed_ResultsPanel.Pubmed_DiscoveryPanel.Pubmed_RVAbstractPlus" TargetMode="External"/><Relationship Id="rId28" Type="http://schemas.openxmlformats.org/officeDocument/2006/relationships/hyperlink" Target="http://www.ncbi.nlm.nih.gov/sites/entrez?Db=pubmed&amp;Cmd=Search&amp;Term=%22Tapia-Conyer%20R%22%5BAuthor%5D&amp;itool=EntrezSystem2.PEntrez.Pubmed.Pubmed_ResultsPanel.Pubmed_DiscoveryPanel.Pubmed_RVAbstractPlus" TargetMode="External"/><Relationship Id="rId10" Type="http://schemas.openxmlformats.org/officeDocument/2006/relationships/hyperlink" Target="http://www.ncbi.nlm.nih.gov/sites/entrez?Db=pubmed&amp;Cmd=Search&amp;Term=%22Ponce%20C%22%5BAuthor%5D&amp;itool=EntrezSystem2.PEntrez.Pubmed.Pubmed_ResultsPanel.Pubmed_DiscoveryPanel.Pubmed_RVAbstractPlus" TargetMode="External"/><Relationship Id="rId19" Type="http://schemas.openxmlformats.org/officeDocument/2006/relationships/hyperlink" Target="http://www.ncbi.nlm.nih.gov/sites/entrez?Db=pubmed&amp;Cmd=Search&amp;Term=%22Lorosa%20ES%22%5BAuthor%5D&amp;itool=EntrezSystem2.PEntrez.Pubmed.Pubmed_ResultsPanel.Pubmed_DiscoveryPanel.Pubmed_RVAbstractPlu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cbi.nlm.nih.gov/sites/entrez?Db=pubmed&amp;Cmd=Search&amp;Term=%22Zeled%C3%B3n%20R%22%5BAuthor%5D&amp;itool=EntrezSystem2.PEntrez.Pubmed.Pubmed_ResultsPanel.Pubmed_DiscoveryPanel.Pubmed_RVAbstractPlus" TargetMode="External"/><Relationship Id="rId14" Type="http://schemas.openxmlformats.org/officeDocument/2006/relationships/hyperlink" Target="http://www.ncbi.nlm.nih.gov/sites/entrez?Db=pubmed&amp;Cmd=Search&amp;Term=%22Rojas%20JC%22%5BAuthor%5D&amp;itool=EntrezSystem2.PEntrez.Pubmed.Pubmed_ResultsPanel.Pubmed_DiscoveryPanel.Pubmed_RVAbstractPlus" TargetMode="External"/><Relationship Id="rId22" Type="http://schemas.openxmlformats.org/officeDocument/2006/relationships/hyperlink" Target="http://www.ncbi.nlm.nih.gov/sites/entrez?Db=pubmed&amp;Cmd=Search&amp;Term=%22Hern%C3%A1ndez-Avila%20JE%22%5BAuthor%5D&amp;itool=EntrezSystem2.PEntrez.Pubmed.Pubmed_ResultsPanel.Pubmed_DiscoveryPanel.Pubmed_RVAbstractPlus" TargetMode="External"/><Relationship Id="rId27" Type="http://schemas.openxmlformats.org/officeDocument/2006/relationships/hyperlink" Target="http://www.ncbi.nlm.nih.gov/sites/entrez?Db=pubmed&amp;Cmd=Search&amp;Term=%22Vel%C3%A1zquez-Monroy%20OJ%22%5BAuthor%5D&amp;itool=EntrezSystem2.PEntrez.Pubmed.Pubmed_ResultsPanel.Pubmed_DiscoveryPanel.Pubmed_RVAbstractPlus" TargetMode="External"/><Relationship Id="rId30" Type="http://schemas.openxmlformats.org/officeDocument/2006/relationships/image" Target="media/image2.emf"/><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4DCDE-5F74-481A-99E7-26A00683C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3017</Words>
  <Characters>21188</Characters>
  <Application>Microsoft Office Word</Application>
  <DocSecurity>0</DocSecurity>
  <Lines>176</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Manuales</vt:lpstr>
      <vt:lpstr>Manuales</vt:lpstr>
    </vt:vector>
  </TitlesOfParts>
  <Company>Hewlett-Packard</Company>
  <LinksUpToDate>false</LinksUpToDate>
  <CharactersWithSpaces>24157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Manuales</dc:title>
  <dc:creator>Consultoría Internacional</dc:creator>
  <cp:lastModifiedBy>Carlos Aguilar Avendaño</cp:lastModifiedBy>
  <cp:revision>2</cp:revision>
  <cp:lastPrinted>2009-03-11T16:30:00Z</cp:lastPrinted>
  <dcterms:created xsi:type="dcterms:W3CDTF">2022-10-02T21:23:00Z</dcterms:created>
  <dcterms:modified xsi:type="dcterms:W3CDTF">2022-10-02T21:23:00Z</dcterms:modified>
</cp:coreProperties>
</file>