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B2DEC" w14:textId="4ADF23A2" w:rsidR="001B7429" w:rsidRPr="0021132D" w:rsidRDefault="00F31E99" w:rsidP="001B7429">
      <w:pPr>
        <w:spacing w:before="100" w:beforeAutospacing="1" w:after="100" w:afterAutospacing="1" w:line="240" w:lineRule="auto"/>
        <w:contextualSpacing/>
        <w:jc w:val="left"/>
        <w:rPr>
          <w:rFonts w:ascii="Arial" w:hAnsi="Arial" w:cs="Arial"/>
          <w:b/>
          <w:bCs/>
          <w:smallCaps/>
          <w:color w:val="365F91" w:themeColor="accent1" w:themeShade="BF"/>
          <w:sz w:val="24"/>
          <w:szCs w:val="24"/>
          <w:lang w:val="es-ES_tradnl"/>
        </w:rPr>
      </w:pPr>
      <w:bookmarkStart w:id="0" w:name="_Hlk10092529"/>
      <w:r w:rsidRPr="0021132D">
        <w:rPr>
          <w:rFonts w:ascii="Arial" w:hAnsi="Arial" w:cs="Arial"/>
          <w:b/>
          <w:smallCaps/>
          <w:noProof/>
          <w:color w:val="365F91" w:themeColor="accent1" w:themeShade="BF"/>
          <w:sz w:val="24"/>
          <w:szCs w:val="24"/>
          <w:lang w:val="es-CR" w:eastAsia="es-CR"/>
        </w:rPr>
        <w:drawing>
          <wp:anchor distT="0" distB="0" distL="114300" distR="114300" simplePos="0" relativeHeight="251659264" behindDoc="0" locked="0" layoutInCell="1" allowOverlap="1" wp14:anchorId="697F30A6" wp14:editId="09F258C7">
            <wp:simplePos x="0" y="0"/>
            <wp:positionH relativeFrom="margin">
              <wp:posOffset>0</wp:posOffset>
            </wp:positionH>
            <wp:positionV relativeFrom="margin">
              <wp:posOffset>-142611</wp:posOffset>
            </wp:positionV>
            <wp:extent cx="2476500" cy="1211580"/>
            <wp:effectExtent l="0" t="0" r="0" b="7620"/>
            <wp:wrapThrough wrapText="bothSides">
              <wp:wrapPolygon edited="0">
                <wp:start x="0" y="0"/>
                <wp:lineTo x="0" y="21396"/>
                <wp:lineTo x="21434" y="21396"/>
                <wp:lineTo x="21434" y="0"/>
                <wp:lineTo x="0" y="0"/>
              </wp:wrapPolygon>
            </wp:wrapThrough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7429" w:rsidRPr="0021132D">
        <w:rPr>
          <w:rFonts w:ascii="Arial" w:hAnsi="Arial" w:cs="Arial"/>
          <w:b/>
          <w:bCs/>
          <w:smallCaps/>
          <w:color w:val="365F91" w:themeColor="accent1" w:themeShade="BF"/>
          <w:sz w:val="24"/>
          <w:szCs w:val="24"/>
          <w:lang w:val="es-ES_tradnl"/>
        </w:rPr>
        <w:t>Planificación de intervenciones de Control Vectorial</w:t>
      </w:r>
    </w:p>
    <w:p w14:paraId="5A37BBFD" w14:textId="475D7DB1" w:rsidR="00247755" w:rsidRPr="0021132D" w:rsidRDefault="00247755" w:rsidP="00247755">
      <w:pPr>
        <w:spacing w:before="100" w:beforeAutospacing="1" w:after="100" w:afterAutospacing="1" w:line="240" w:lineRule="auto"/>
        <w:contextualSpacing/>
        <w:jc w:val="left"/>
        <w:rPr>
          <w:rFonts w:ascii="Arial" w:hAnsi="Arial" w:cs="Arial"/>
          <w:b/>
          <w:smallCaps/>
          <w:color w:val="365F91" w:themeColor="accent1" w:themeShade="BF"/>
          <w:sz w:val="24"/>
          <w:szCs w:val="24"/>
          <w:lang w:val="es-ES_tradnl"/>
        </w:rPr>
      </w:pPr>
    </w:p>
    <w:p w14:paraId="60FA9B6C" w14:textId="2733BD77" w:rsidR="009A78D4" w:rsidRPr="0021132D" w:rsidRDefault="009A78D4" w:rsidP="00926F7F">
      <w:pPr>
        <w:spacing w:before="100" w:beforeAutospacing="1" w:after="100" w:afterAutospacing="1" w:line="240" w:lineRule="auto"/>
        <w:contextualSpacing/>
        <w:jc w:val="left"/>
        <w:rPr>
          <w:rFonts w:ascii="Arial" w:hAnsi="Arial" w:cs="Arial"/>
          <w:b/>
          <w:smallCaps/>
          <w:color w:val="365F91" w:themeColor="accent1" w:themeShade="BF"/>
          <w:sz w:val="24"/>
          <w:szCs w:val="24"/>
          <w:lang w:val="es-ES_tradnl"/>
        </w:rPr>
      </w:pPr>
    </w:p>
    <w:p w14:paraId="026BDC96" w14:textId="7EFA243B" w:rsidR="00060138" w:rsidRPr="0021132D" w:rsidRDefault="00060138" w:rsidP="00926F7F">
      <w:pPr>
        <w:spacing w:before="100" w:beforeAutospacing="1" w:after="100" w:afterAutospacing="1" w:line="240" w:lineRule="auto"/>
        <w:contextualSpacing/>
        <w:jc w:val="left"/>
        <w:rPr>
          <w:rFonts w:ascii="Arial" w:hAnsi="Arial" w:cs="Arial"/>
          <w:b/>
          <w:smallCaps/>
          <w:color w:val="365F91" w:themeColor="accent1" w:themeShade="BF"/>
          <w:sz w:val="24"/>
          <w:szCs w:val="24"/>
          <w:lang w:val="es-ES_tradnl"/>
        </w:rPr>
      </w:pPr>
    </w:p>
    <w:p w14:paraId="5D4CDF0C" w14:textId="6D8E4DE1" w:rsidR="00060138" w:rsidRPr="0021132D" w:rsidRDefault="00060138" w:rsidP="00060138">
      <w:pPr>
        <w:spacing w:before="100" w:beforeAutospacing="1" w:after="100" w:afterAutospacing="1" w:line="240" w:lineRule="auto"/>
        <w:contextualSpacing/>
        <w:jc w:val="right"/>
        <w:rPr>
          <w:rFonts w:ascii="Arial" w:hAnsi="Arial" w:cs="Arial"/>
          <w:b/>
          <w:smallCaps/>
          <w:color w:val="365F91" w:themeColor="accent1" w:themeShade="BF"/>
          <w:sz w:val="24"/>
          <w:szCs w:val="24"/>
          <w:lang w:val="es-ES_tradnl"/>
        </w:rPr>
      </w:pPr>
      <w:r w:rsidRPr="0021132D">
        <w:rPr>
          <w:rFonts w:ascii="Arial" w:hAnsi="Arial" w:cs="Arial"/>
          <w:b/>
          <w:smallCaps/>
          <w:color w:val="365F91" w:themeColor="accent1" w:themeShade="BF"/>
          <w:sz w:val="24"/>
          <w:szCs w:val="24"/>
          <w:lang w:val="es-ES_tradnl"/>
        </w:rPr>
        <w:t>MS.NL.</w:t>
      </w:r>
      <w:r w:rsidR="00247755" w:rsidRPr="0021132D">
        <w:rPr>
          <w:rFonts w:ascii="Arial" w:hAnsi="Arial" w:cs="Arial"/>
          <w:b/>
          <w:smallCaps/>
          <w:color w:val="365F91" w:themeColor="accent1" w:themeShade="BF"/>
          <w:sz w:val="24"/>
          <w:szCs w:val="24"/>
          <w:lang w:val="es-ES_tradnl"/>
        </w:rPr>
        <w:t>xxxxxxxxx</w:t>
      </w:r>
    </w:p>
    <w:p w14:paraId="1F96028F" w14:textId="77777777" w:rsidR="00F31E99" w:rsidRPr="0021132D" w:rsidRDefault="00F31E99" w:rsidP="00457D3F">
      <w:pPr>
        <w:spacing w:before="100" w:beforeAutospacing="1" w:after="100" w:afterAutospacing="1" w:line="240" w:lineRule="auto"/>
        <w:contextualSpacing/>
        <w:jc w:val="right"/>
        <w:rPr>
          <w:rFonts w:ascii="Arial" w:hAnsi="Arial" w:cs="Arial"/>
          <w:b/>
          <w:smallCaps/>
          <w:noProof/>
          <w:color w:val="365F91" w:themeColor="accent1" w:themeShade="BF"/>
          <w:sz w:val="24"/>
          <w:szCs w:val="24"/>
          <w:lang w:val="es-MX" w:eastAsia="es-MX"/>
        </w:rPr>
      </w:pPr>
    </w:p>
    <w:p w14:paraId="58ECFD4B" w14:textId="4A67B457" w:rsidR="00F31E99" w:rsidRPr="0021132D" w:rsidRDefault="008F6583" w:rsidP="00D2176C">
      <w:pPr>
        <w:spacing w:before="100" w:beforeAutospacing="1" w:after="100" w:afterAutospacing="1" w:line="240" w:lineRule="auto"/>
        <w:contextualSpacing/>
        <w:jc w:val="right"/>
        <w:rPr>
          <w:rFonts w:ascii="Arial" w:hAnsi="Arial" w:cs="Arial"/>
          <w:b/>
          <w:smallCaps/>
          <w:noProof/>
          <w:color w:val="365F91" w:themeColor="accent1" w:themeShade="BF"/>
          <w:sz w:val="24"/>
          <w:szCs w:val="24"/>
          <w:lang w:val="es-MX" w:eastAsia="es-MX"/>
        </w:rPr>
      </w:pPr>
      <w:r w:rsidRPr="0021132D">
        <w:rPr>
          <w:rFonts w:ascii="Arial" w:hAnsi="Arial" w:cs="Arial"/>
          <w:noProof/>
          <w:color w:val="365F91" w:themeColor="accent1" w:themeShade="BF"/>
          <w:sz w:val="24"/>
          <w:szCs w:val="24"/>
          <w:lang w:val="es-CR" w:eastAsia="es-CR"/>
        </w:rPr>
        <mc:AlternateContent>
          <mc:Choice Requires="wps">
            <w:drawing>
              <wp:anchor distT="4294967294" distB="4294967294" distL="114300" distR="114300" simplePos="0" relativeHeight="251669504" behindDoc="0" locked="0" layoutInCell="1" allowOverlap="1" wp14:anchorId="609C961B" wp14:editId="364BE263">
                <wp:simplePos x="0" y="0"/>
                <wp:positionH relativeFrom="column">
                  <wp:posOffset>0</wp:posOffset>
                </wp:positionH>
                <wp:positionV relativeFrom="paragraph">
                  <wp:posOffset>8889</wp:posOffset>
                </wp:positionV>
                <wp:extent cx="6141720" cy="0"/>
                <wp:effectExtent l="38100" t="38100" r="49530" b="76200"/>
                <wp:wrapTopAndBottom/>
                <wp:docPr id="5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1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0BAAE3" id="Line 44" o:spid="_x0000_s1026" style="position:absolute;z-index:2516695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.7pt" to="483.6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" strokecolor="#4f81bd [3204]" strokeweight="2pt">
                <v:shadow on="t" color="black" opacity="24903f" origin=",.5" offset="0,.55556mm"/>
                <w10:wrap type="topAndBottom"/>
              </v:line>
            </w:pict>
          </mc:Fallback>
        </mc:AlternateContent>
      </w:r>
      <w:r w:rsidR="00F31E99" w:rsidRPr="0021132D">
        <w:rPr>
          <w:rFonts w:ascii="Arial" w:hAnsi="Arial" w:cs="Arial"/>
          <w:b/>
          <w:smallCaps/>
          <w:noProof/>
          <w:color w:val="365F91" w:themeColor="accent1" w:themeShade="BF"/>
          <w:sz w:val="24"/>
          <w:szCs w:val="24"/>
          <w:lang w:val="es-MX" w:eastAsia="es-MX"/>
        </w:rPr>
        <w:t xml:space="preserve">Ministerio de Salud de Costa Rica </w:t>
      </w:r>
      <w:r w:rsidR="0080717D" w:rsidRPr="0021132D">
        <w:rPr>
          <w:rFonts w:ascii="Arial" w:hAnsi="Arial" w:cs="Arial"/>
          <w:b/>
          <w:smallCaps/>
          <w:noProof/>
          <w:color w:val="365F91" w:themeColor="accent1" w:themeShade="BF"/>
          <w:sz w:val="24"/>
          <w:szCs w:val="24"/>
          <w:lang w:val="es-MX" w:eastAsia="es-MX"/>
        </w:rPr>
        <w:t>–</w:t>
      </w:r>
      <w:r w:rsidR="00F31E99" w:rsidRPr="0021132D">
        <w:rPr>
          <w:rFonts w:ascii="Arial" w:hAnsi="Arial" w:cs="Arial"/>
          <w:b/>
          <w:smallCaps/>
          <w:noProof/>
          <w:color w:val="365F91" w:themeColor="accent1" w:themeShade="BF"/>
          <w:sz w:val="24"/>
          <w:szCs w:val="24"/>
          <w:lang w:val="es-MX" w:eastAsia="es-MX"/>
        </w:rPr>
        <w:t xml:space="preserve"> Nivel</w:t>
      </w:r>
      <w:r w:rsidR="0080717D" w:rsidRPr="0021132D">
        <w:rPr>
          <w:rFonts w:ascii="Arial" w:hAnsi="Arial" w:cs="Arial"/>
          <w:b/>
          <w:smallCaps/>
          <w:noProof/>
          <w:color w:val="365F91" w:themeColor="accent1" w:themeShade="BF"/>
          <w:sz w:val="24"/>
          <w:szCs w:val="24"/>
          <w:lang w:val="es-MX" w:eastAsia="es-MX"/>
        </w:rPr>
        <w:t xml:space="preserve"> </w:t>
      </w:r>
      <w:r w:rsidR="00DF0145" w:rsidRPr="0021132D">
        <w:rPr>
          <w:rFonts w:ascii="Arial" w:hAnsi="Arial" w:cs="Arial"/>
          <w:b/>
          <w:smallCaps/>
          <w:noProof/>
          <w:color w:val="365F91" w:themeColor="accent1" w:themeShade="BF"/>
          <w:sz w:val="24"/>
          <w:szCs w:val="24"/>
          <w:lang w:val="es-MX" w:eastAsia="es-MX"/>
        </w:rPr>
        <w:t>local</w:t>
      </w:r>
    </w:p>
    <w:p w14:paraId="16BDFBD1" w14:textId="167979A4" w:rsidR="00F31E99" w:rsidRPr="0021132D" w:rsidRDefault="00F31E99" w:rsidP="00D2176C">
      <w:pPr>
        <w:spacing w:before="100" w:beforeAutospacing="1" w:after="100" w:afterAutospacing="1" w:line="240" w:lineRule="auto"/>
        <w:contextualSpacing/>
        <w:jc w:val="right"/>
        <w:rPr>
          <w:rFonts w:ascii="Arial" w:hAnsi="Arial" w:cs="Arial"/>
          <w:smallCaps/>
          <w:noProof/>
          <w:color w:val="365F91" w:themeColor="accent1" w:themeShade="BF"/>
          <w:sz w:val="24"/>
          <w:szCs w:val="24"/>
          <w:lang w:val="es-MX" w:eastAsia="es-MX"/>
        </w:rPr>
      </w:pPr>
      <w:r w:rsidRPr="0021132D">
        <w:rPr>
          <w:rFonts w:ascii="Arial" w:hAnsi="Arial" w:cs="Arial"/>
          <w:smallCaps/>
          <w:noProof/>
          <w:color w:val="365F91" w:themeColor="accent1" w:themeShade="BF"/>
          <w:sz w:val="24"/>
          <w:szCs w:val="24"/>
          <w:lang w:val="es-MX" w:eastAsia="es-MX"/>
        </w:rPr>
        <w:t>Área de gestión:</w:t>
      </w:r>
      <w:r w:rsidR="0080717D" w:rsidRPr="0021132D">
        <w:rPr>
          <w:rFonts w:ascii="Arial" w:hAnsi="Arial" w:cs="Arial"/>
          <w:smallCaps/>
          <w:noProof/>
          <w:color w:val="365F91" w:themeColor="accent1" w:themeShade="BF"/>
          <w:sz w:val="24"/>
          <w:szCs w:val="24"/>
          <w:lang w:val="es-MX" w:eastAsia="es-MX"/>
        </w:rPr>
        <w:t xml:space="preserve"> </w:t>
      </w:r>
      <w:r w:rsidR="001C64C6" w:rsidRPr="0021132D">
        <w:rPr>
          <w:rFonts w:ascii="Arial" w:hAnsi="Arial" w:cs="Arial"/>
          <w:smallCaps/>
          <w:noProof/>
          <w:color w:val="365F91" w:themeColor="accent1" w:themeShade="BF"/>
          <w:sz w:val="24"/>
          <w:szCs w:val="24"/>
          <w:lang w:val="es-MX" w:eastAsia="es-MX"/>
        </w:rPr>
        <w:t>Impacto a la Rectoría</w:t>
      </w:r>
      <w:r w:rsidRPr="0021132D">
        <w:rPr>
          <w:rFonts w:ascii="Arial" w:hAnsi="Arial" w:cs="Arial"/>
          <w:smallCaps/>
          <w:noProof/>
          <w:color w:val="365F91" w:themeColor="accent1" w:themeShade="BF"/>
          <w:sz w:val="24"/>
          <w:szCs w:val="24"/>
          <w:lang w:val="es-MX" w:eastAsia="es-MX"/>
        </w:rPr>
        <w:t xml:space="preserve"> </w:t>
      </w:r>
    </w:p>
    <w:p w14:paraId="1172450A" w14:textId="77777777" w:rsidR="00F31E99" w:rsidRPr="0021132D" w:rsidRDefault="00F31E99" w:rsidP="00457D3F">
      <w:pPr>
        <w:spacing w:before="100" w:beforeAutospacing="1" w:after="100" w:afterAutospacing="1"/>
        <w:contextualSpacing/>
        <w:jc w:val="right"/>
        <w:rPr>
          <w:rFonts w:ascii="Arial" w:hAnsi="Arial" w:cs="Arial"/>
          <w:smallCaps/>
          <w:noProof/>
          <w:sz w:val="24"/>
          <w:szCs w:val="24"/>
          <w:highlight w:val="yellow"/>
          <w:lang w:val="es-MX" w:eastAsia="es-MX"/>
        </w:rPr>
      </w:pPr>
    </w:p>
    <w:tbl>
      <w:tblPr>
        <w:tblStyle w:val="Tablaconcuadrcula1clara1"/>
        <w:tblpPr w:leftFromText="141" w:rightFromText="141" w:vertAnchor="text" w:horzAnchor="margin" w:tblpXSpec="center" w:tblpY="437"/>
        <w:tblW w:w="103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2093"/>
        <w:gridCol w:w="4111"/>
        <w:gridCol w:w="4124"/>
      </w:tblGrid>
      <w:tr w:rsidR="00DD502A" w:rsidRPr="0021132D" w14:paraId="70422196" w14:textId="77777777" w:rsidTr="00D27B0F">
        <w:trPr>
          <w:trHeight w:val="615"/>
        </w:trPr>
        <w:tc>
          <w:tcPr>
            <w:tcW w:w="2093" w:type="dxa"/>
            <w:shd w:val="clear" w:color="auto" w:fill="DBE5F1" w:themeFill="accent1" w:themeFillTint="33"/>
          </w:tcPr>
          <w:p w14:paraId="67CF4861" w14:textId="77777777" w:rsidR="00F31E99" w:rsidRPr="0021132D" w:rsidRDefault="00F31E99" w:rsidP="00457D3F">
            <w:pPr>
              <w:pStyle w:val="Encabezado"/>
              <w:spacing w:before="100" w:beforeAutospacing="1" w:after="100" w:afterAutospacing="1" w:line="240" w:lineRule="auto"/>
              <w:ind w:right="58"/>
              <w:contextualSpacing/>
              <w:jc w:val="left"/>
              <w:rPr>
                <w:rFonts w:ascii="Arial" w:hAnsi="Arial" w:cs="Arial"/>
                <w:i/>
                <w:smallCaps/>
                <w:sz w:val="24"/>
                <w:szCs w:val="24"/>
              </w:rPr>
            </w:pPr>
            <w:r w:rsidRPr="0021132D">
              <w:rPr>
                <w:rFonts w:ascii="Arial" w:hAnsi="Arial" w:cs="Arial"/>
                <w:i/>
                <w:smallCaps/>
                <w:sz w:val="24"/>
                <w:szCs w:val="24"/>
              </w:rPr>
              <w:t>Elaborado por:</w:t>
            </w:r>
          </w:p>
        </w:tc>
        <w:tc>
          <w:tcPr>
            <w:tcW w:w="4111" w:type="dxa"/>
            <w:shd w:val="clear" w:color="auto" w:fill="DBE5F1" w:themeFill="accent1" w:themeFillTint="33"/>
          </w:tcPr>
          <w:p w14:paraId="1618907A" w14:textId="505D4EF2" w:rsidR="00F31E99" w:rsidRPr="0021132D" w:rsidRDefault="00EF3234" w:rsidP="00457D3F">
            <w:pPr>
              <w:pStyle w:val="Encabezado"/>
              <w:spacing w:before="100" w:beforeAutospacing="1" w:after="100" w:afterAutospacing="1" w:line="240" w:lineRule="auto"/>
              <w:ind w:right="58"/>
              <w:contextualSpacing/>
              <w:jc w:val="left"/>
              <w:rPr>
                <w:rFonts w:ascii="Arial" w:hAnsi="Arial" w:cs="Arial"/>
                <w:i/>
                <w:smallCaps/>
                <w:sz w:val="24"/>
                <w:szCs w:val="24"/>
              </w:rPr>
            </w:pPr>
            <w:r w:rsidRPr="0021132D">
              <w:rPr>
                <w:rFonts w:ascii="Arial" w:hAnsi="Arial" w:cs="Arial"/>
                <w:i/>
                <w:smallCaps/>
                <w:sz w:val="24"/>
                <w:szCs w:val="24"/>
              </w:rPr>
              <w:t>Dirección vigilancia de la salud</w:t>
            </w:r>
            <w:r w:rsidR="00161A4F" w:rsidRPr="0021132D">
              <w:rPr>
                <w:rFonts w:ascii="Arial" w:hAnsi="Arial" w:cs="Arial"/>
                <w:i/>
                <w:smallCaps/>
                <w:sz w:val="24"/>
                <w:szCs w:val="24"/>
              </w:rPr>
              <w:t xml:space="preserve"> – Manejo Integrado de Vectores</w:t>
            </w:r>
          </w:p>
        </w:tc>
        <w:tc>
          <w:tcPr>
            <w:tcW w:w="4124" w:type="dxa"/>
            <w:shd w:val="clear" w:color="auto" w:fill="DBE5F1" w:themeFill="accent1" w:themeFillTint="33"/>
          </w:tcPr>
          <w:p w14:paraId="79814BB4" w14:textId="22A9D993" w:rsidR="00F31E99" w:rsidRPr="0021132D" w:rsidRDefault="00F75D9F" w:rsidP="00457D3F">
            <w:pPr>
              <w:pStyle w:val="Encabezado"/>
              <w:spacing w:before="100" w:beforeAutospacing="1" w:after="100" w:afterAutospacing="1" w:line="240" w:lineRule="auto"/>
              <w:ind w:right="58"/>
              <w:contextualSpacing/>
              <w:jc w:val="left"/>
              <w:rPr>
                <w:rFonts w:ascii="Arial" w:hAnsi="Arial" w:cs="Arial"/>
                <w:i/>
                <w:smallCaps/>
                <w:sz w:val="24"/>
                <w:szCs w:val="24"/>
              </w:rPr>
            </w:pPr>
            <w:r w:rsidRPr="0021132D">
              <w:rPr>
                <w:rFonts w:ascii="Arial" w:hAnsi="Arial" w:cs="Arial"/>
                <w:i/>
                <w:smallCaps/>
                <w:sz w:val="24"/>
                <w:szCs w:val="24"/>
              </w:rPr>
              <w:t>Dr. Isaac Vargas Roldán</w:t>
            </w:r>
          </w:p>
        </w:tc>
      </w:tr>
      <w:tr w:rsidR="00DD502A" w:rsidRPr="0021132D" w14:paraId="058DCE68" w14:textId="77777777" w:rsidTr="00D27B0F">
        <w:trPr>
          <w:trHeight w:val="615"/>
        </w:trPr>
        <w:tc>
          <w:tcPr>
            <w:tcW w:w="2093" w:type="dxa"/>
          </w:tcPr>
          <w:p w14:paraId="340F7898" w14:textId="77777777" w:rsidR="00F31E99" w:rsidRPr="0021132D" w:rsidRDefault="00F31E99" w:rsidP="00457D3F">
            <w:pPr>
              <w:pStyle w:val="Encabezado"/>
              <w:spacing w:before="100" w:beforeAutospacing="1" w:after="100" w:afterAutospacing="1" w:line="240" w:lineRule="auto"/>
              <w:ind w:right="58"/>
              <w:contextualSpacing/>
              <w:jc w:val="left"/>
              <w:rPr>
                <w:rFonts w:ascii="Arial" w:hAnsi="Arial" w:cs="Arial"/>
                <w:i/>
                <w:smallCaps/>
                <w:sz w:val="24"/>
                <w:szCs w:val="24"/>
              </w:rPr>
            </w:pPr>
            <w:r w:rsidRPr="0021132D">
              <w:rPr>
                <w:rFonts w:ascii="Arial" w:hAnsi="Arial" w:cs="Arial"/>
                <w:i/>
                <w:smallCaps/>
                <w:sz w:val="24"/>
                <w:szCs w:val="24"/>
              </w:rPr>
              <w:t>validado por:</w:t>
            </w:r>
          </w:p>
        </w:tc>
        <w:tc>
          <w:tcPr>
            <w:tcW w:w="4111" w:type="dxa"/>
          </w:tcPr>
          <w:p w14:paraId="6476C75F" w14:textId="77777777" w:rsidR="00F31E99" w:rsidRPr="0021132D" w:rsidRDefault="00633514" w:rsidP="00457D3F">
            <w:pPr>
              <w:pStyle w:val="Encabezado"/>
              <w:spacing w:before="100" w:beforeAutospacing="1" w:after="100" w:afterAutospacing="1" w:line="240" w:lineRule="auto"/>
              <w:ind w:right="58"/>
              <w:contextualSpacing/>
              <w:jc w:val="left"/>
              <w:rPr>
                <w:rFonts w:ascii="Arial" w:hAnsi="Arial" w:cs="Arial"/>
                <w:i/>
                <w:smallCaps/>
                <w:sz w:val="24"/>
                <w:szCs w:val="24"/>
              </w:rPr>
            </w:pPr>
            <w:r w:rsidRPr="0021132D">
              <w:rPr>
                <w:rFonts w:ascii="Arial" w:hAnsi="Arial" w:cs="Arial"/>
                <w:i/>
                <w:smallCaps/>
                <w:sz w:val="24"/>
                <w:szCs w:val="24"/>
              </w:rPr>
              <w:t>Dirección vigilancia de la salud</w:t>
            </w:r>
          </w:p>
          <w:p w14:paraId="06C392E1" w14:textId="77777777" w:rsidR="00CF7331" w:rsidRPr="0021132D" w:rsidRDefault="00CF7331" w:rsidP="00457D3F">
            <w:pPr>
              <w:pStyle w:val="Encabezado"/>
              <w:spacing w:before="100" w:beforeAutospacing="1" w:after="100" w:afterAutospacing="1" w:line="240" w:lineRule="auto"/>
              <w:ind w:right="58"/>
              <w:contextualSpacing/>
              <w:jc w:val="left"/>
              <w:rPr>
                <w:rFonts w:ascii="Arial" w:hAnsi="Arial" w:cs="Arial"/>
                <w:i/>
                <w:smallCaps/>
                <w:sz w:val="24"/>
                <w:szCs w:val="24"/>
              </w:rPr>
            </w:pPr>
          </w:p>
          <w:p w14:paraId="15A31410" w14:textId="55AA7126" w:rsidR="000E7041" w:rsidRPr="0021132D" w:rsidRDefault="00752981" w:rsidP="00457D3F">
            <w:pPr>
              <w:pStyle w:val="Encabezado"/>
              <w:spacing w:before="100" w:beforeAutospacing="1" w:after="100" w:afterAutospacing="1" w:line="240" w:lineRule="auto"/>
              <w:ind w:right="58"/>
              <w:contextualSpacing/>
              <w:jc w:val="left"/>
              <w:rPr>
                <w:rFonts w:ascii="Arial" w:hAnsi="Arial" w:cs="Arial"/>
                <w:i/>
                <w:smallCaps/>
                <w:sz w:val="24"/>
                <w:szCs w:val="24"/>
              </w:rPr>
            </w:pPr>
            <w:r w:rsidRPr="0021132D">
              <w:rPr>
                <w:rFonts w:ascii="Arial" w:hAnsi="Arial" w:cs="Arial"/>
                <w:i/>
                <w:smallCaps/>
                <w:sz w:val="24"/>
                <w:szCs w:val="24"/>
              </w:rPr>
              <w:t>Región rectora de salu</w:t>
            </w:r>
            <w:r w:rsidR="00F75D9F" w:rsidRPr="0021132D">
              <w:rPr>
                <w:rFonts w:ascii="Arial" w:hAnsi="Arial" w:cs="Arial"/>
                <w:i/>
                <w:smallCaps/>
                <w:sz w:val="24"/>
                <w:szCs w:val="24"/>
              </w:rPr>
              <w:t>d pacifico central</w:t>
            </w:r>
          </w:p>
          <w:p w14:paraId="7E065DD7" w14:textId="77777777" w:rsidR="00CF7331" w:rsidRPr="0021132D" w:rsidRDefault="00CF7331" w:rsidP="00457D3F">
            <w:pPr>
              <w:pStyle w:val="Encabezado"/>
              <w:spacing w:before="100" w:beforeAutospacing="1" w:after="100" w:afterAutospacing="1" w:line="240" w:lineRule="auto"/>
              <w:ind w:right="58"/>
              <w:contextualSpacing/>
              <w:jc w:val="left"/>
              <w:rPr>
                <w:rFonts w:ascii="Arial" w:hAnsi="Arial" w:cs="Arial"/>
                <w:i/>
                <w:smallCaps/>
                <w:sz w:val="24"/>
                <w:szCs w:val="24"/>
              </w:rPr>
            </w:pPr>
          </w:p>
          <w:p w14:paraId="509237DC" w14:textId="17E66D93" w:rsidR="00752981" w:rsidRPr="0021132D" w:rsidRDefault="00752981" w:rsidP="00457D3F">
            <w:pPr>
              <w:pStyle w:val="Encabezado"/>
              <w:spacing w:before="100" w:beforeAutospacing="1" w:after="100" w:afterAutospacing="1" w:line="240" w:lineRule="auto"/>
              <w:ind w:right="58"/>
              <w:contextualSpacing/>
              <w:jc w:val="left"/>
              <w:rPr>
                <w:rFonts w:ascii="Arial" w:hAnsi="Arial" w:cs="Arial"/>
                <w:i/>
                <w:smallCaps/>
                <w:sz w:val="24"/>
                <w:szCs w:val="24"/>
              </w:rPr>
            </w:pPr>
            <w:r w:rsidRPr="0021132D">
              <w:rPr>
                <w:rFonts w:ascii="Arial" w:hAnsi="Arial" w:cs="Arial"/>
                <w:i/>
                <w:smallCaps/>
                <w:sz w:val="24"/>
                <w:szCs w:val="24"/>
              </w:rPr>
              <w:t>Área Rectora de Salud Talamanca</w:t>
            </w:r>
          </w:p>
        </w:tc>
        <w:tc>
          <w:tcPr>
            <w:tcW w:w="4124" w:type="dxa"/>
          </w:tcPr>
          <w:p w14:paraId="2BD82783" w14:textId="77777777" w:rsidR="00F31E99" w:rsidRPr="0021132D" w:rsidRDefault="000E7041" w:rsidP="00457D3F">
            <w:pPr>
              <w:pStyle w:val="Encabezado"/>
              <w:spacing w:before="100" w:beforeAutospacing="1" w:after="100" w:afterAutospacing="1" w:line="240" w:lineRule="auto"/>
              <w:ind w:right="58"/>
              <w:contextualSpacing/>
              <w:jc w:val="left"/>
              <w:rPr>
                <w:rFonts w:ascii="Arial" w:hAnsi="Arial" w:cs="Arial"/>
                <w:i/>
                <w:smallCaps/>
                <w:sz w:val="24"/>
                <w:szCs w:val="24"/>
              </w:rPr>
            </w:pPr>
            <w:r w:rsidRPr="0021132D">
              <w:rPr>
                <w:rFonts w:ascii="Arial" w:hAnsi="Arial" w:cs="Arial"/>
                <w:i/>
                <w:smallCaps/>
                <w:sz w:val="24"/>
                <w:szCs w:val="24"/>
              </w:rPr>
              <w:t xml:space="preserve">Dr. </w:t>
            </w:r>
            <w:r w:rsidR="00633514" w:rsidRPr="0021132D">
              <w:rPr>
                <w:rFonts w:ascii="Arial" w:hAnsi="Arial" w:cs="Arial"/>
                <w:i/>
                <w:smallCaps/>
                <w:sz w:val="24"/>
                <w:szCs w:val="24"/>
              </w:rPr>
              <w:t>Rodrigo Marín rodríguez</w:t>
            </w:r>
          </w:p>
          <w:p w14:paraId="392D8911" w14:textId="77777777" w:rsidR="00CF7331" w:rsidRPr="0021132D" w:rsidRDefault="00CF7331" w:rsidP="00457D3F">
            <w:pPr>
              <w:pStyle w:val="Encabezado"/>
              <w:spacing w:before="100" w:beforeAutospacing="1" w:after="100" w:afterAutospacing="1" w:line="240" w:lineRule="auto"/>
              <w:ind w:right="58"/>
              <w:contextualSpacing/>
              <w:jc w:val="left"/>
              <w:rPr>
                <w:rFonts w:ascii="Arial" w:hAnsi="Arial" w:cs="Arial"/>
                <w:i/>
                <w:smallCaps/>
                <w:sz w:val="24"/>
                <w:szCs w:val="24"/>
              </w:rPr>
            </w:pPr>
          </w:p>
          <w:p w14:paraId="5A5A23CF" w14:textId="7B927AD2" w:rsidR="00752981" w:rsidRPr="0021132D" w:rsidRDefault="006F646E" w:rsidP="00457D3F">
            <w:pPr>
              <w:pStyle w:val="Encabezado"/>
              <w:spacing w:before="100" w:beforeAutospacing="1" w:after="100" w:afterAutospacing="1" w:line="240" w:lineRule="auto"/>
              <w:ind w:right="58"/>
              <w:contextualSpacing/>
              <w:jc w:val="left"/>
              <w:rPr>
                <w:rFonts w:ascii="Arial" w:hAnsi="Arial" w:cs="Arial"/>
                <w:i/>
                <w:smallCaps/>
                <w:sz w:val="24"/>
                <w:szCs w:val="24"/>
              </w:rPr>
            </w:pPr>
            <w:r w:rsidRPr="0021132D">
              <w:rPr>
                <w:rFonts w:ascii="Arial" w:hAnsi="Arial" w:cs="Arial"/>
                <w:i/>
                <w:smallCaps/>
                <w:sz w:val="24"/>
                <w:szCs w:val="24"/>
              </w:rPr>
              <w:t xml:space="preserve">Sr. </w:t>
            </w:r>
            <w:r w:rsidR="00F75D9F" w:rsidRPr="0021132D">
              <w:rPr>
                <w:rFonts w:ascii="Arial" w:hAnsi="Arial" w:cs="Arial"/>
                <w:i/>
                <w:smallCaps/>
                <w:sz w:val="24"/>
                <w:szCs w:val="24"/>
              </w:rPr>
              <w:t>José Valerin Cordero</w:t>
            </w:r>
          </w:p>
          <w:p w14:paraId="617C8600" w14:textId="77777777" w:rsidR="00F75D9F" w:rsidRPr="0021132D" w:rsidRDefault="00F75D9F" w:rsidP="00457D3F">
            <w:pPr>
              <w:pStyle w:val="Encabezado"/>
              <w:spacing w:before="100" w:beforeAutospacing="1" w:after="100" w:afterAutospacing="1" w:line="240" w:lineRule="auto"/>
              <w:ind w:right="58"/>
              <w:contextualSpacing/>
              <w:jc w:val="left"/>
              <w:rPr>
                <w:rFonts w:ascii="Arial" w:hAnsi="Arial" w:cs="Arial"/>
                <w:i/>
                <w:smallCaps/>
                <w:sz w:val="24"/>
                <w:szCs w:val="24"/>
              </w:rPr>
            </w:pPr>
          </w:p>
          <w:p w14:paraId="73B49E5A" w14:textId="77777777" w:rsidR="00CF7331" w:rsidRPr="0021132D" w:rsidRDefault="00CF7331" w:rsidP="00457D3F">
            <w:pPr>
              <w:pStyle w:val="Encabezado"/>
              <w:spacing w:before="100" w:beforeAutospacing="1" w:after="100" w:afterAutospacing="1" w:line="240" w:lineRule="auto"/>
              <w:ind w:right="58"/>
              <w:contextualSpacing/>
              <w:jc w:val="left"/>
              <w:rPr>
                <w:rFonts w:ascii="Arial" w:hAnsi="Arial" w:cs="Arial"/>
                <w:i/>
                <w:smallCaps/>
                <w:sz w:val="24"/>
                <w:szCs w:val="24"/>
              </w:rPr>
            </w:pPr>
          </w:p>
          <w:p w14:paraId="1475C831" w14:textId="7E0EAC03" w:rsidR="00752981" w:rsidRPr="0021132D" w:rsidRDefault="006F646E" w:rsidP="00457D3F">
            <w:pPr>
              <w:pStyle w:val="Encabezado"/>
              <w:spacing w:before="100" w:beforeAutospacing="1" w:after="100" w:afterAutospacing="1" w:line="240" w:lineRule="auto"/>
              <w:ind w:right="58"/>
              <w:contextualSpacing/>
              <w:jc w:val="left"/>
              <w:rPr>
                <w:rFonts w:ascii="Arial" w:hAnsi="Arial" w:cs="Arial"/>
                <w:i/>
                <w:smallCaps/>
                <w:sz w:val="24"/>
                <w:szCs w:val="24"/>
              </w:rPr>
            </w:pPr>
            <w:r w:rsidRPr="0021132D">
              <w:rPr>
                <w:rFonts w:ascii="Arial" w:hAnsi="Arial" w:cs="Arial"/>
                <w:i/>
                <w:smallCaps/>
                <w:sz w:val="24"/>
                <w:szCs w:val="24"/>
              </w:rPr>
              <w:t xml:space="preserve">Sr. </w:t>
            </w:r>
            <w:r w:rsidR="00752981" w:rsidRPr="0021132D">
              <w:rPr>
                <w:rFonts w:ascii="Arial" w:hAnsi="Arial" w:cs="Arial"/>
                <w:i/>
                <w:smallCaps/>
                <w:sz w:val="24"/>
                <w:szCs w:val="24"/>
              </w:rPr>
              <w:t>Ezequías Maynes Maynes</w:t>
            </w:r>
          </w:p>
        </w:tc>
      </w:tr>
      <w:tr w:rsidR="00DD502A" w:rsidRPr="0021132D" w14:paraId="3FF5C83D" w14:textId="77777777" w:rsidTr="00D27B0F">
        <w:trPr>
          <w:trHeight w:val="615"/>
        </w:trPr>
        <w:tc>
          <w:tcPr>
            <w:tcW w:w="2093" w:type="dxa"/>
            <w:shd w:val="clear" w:color="auto" w:fill="DBE5F1" w:themeFill="accent1" w:themeFillTint="33"/>
          </w:tcPr>
          <w:p w14:paraId="2C340DA6" w14:textId="77777777" w:rsidR="00F31E99" w:rsidRPr="0021132D" w:rsidRDefault="00F31E99" w:rsidP="00457D3F">
            <w:pPr>
              <w:pStyle w:val="Encabezado"/>
              <w:spacing w:before="100" w:beforeAutospacing="1" w:after="100" w:afterAutospacing="1" w:line="240" w:lineRule="auto"/>
              <w:ind w:right="58"/>
              <w:contextualSpacing/>
              <w:jc w:val="left"/>
              <w:rPr>
                <w:rFonts w:ascii="Arial" w:hAnsi="Arial" w:cs="Arial"/>
                <w:i/>
                <w:smallCaps/>
                <w:sz w:val="24"/>
                <w:szCs w:val="24"/>
              </w:rPr>
            </w:pPr>
            <w:r w:rsidRPr="0021132D">
              <w:rPr>
                <w:rFonts w:ascii="Arial" w:hAnsi="Arial" w:cs="Arial"/>
                <w:i/>
                <w:smallCaps/>
                <w:sz w:val="24"/>
                <w:szCs w:val="24"/>
              </w:rPr>
              <w:t>Revisado por:</w:t>
            </w:r>
          </w:p>
        </w:tc>
        <w:tc>
          <w:tcPr>
            <w:tcW w:w="4111" w:type="dxa"/>
            <w:shd w:val="clear" w:color="auto" w:fill="DBE5F1" w:themeFill="accent1" w:themeFillTint="33"/>
          </w:tcPr>
          <w:p w14:paraId="63FC770A" w14:textId="377ECF68" w:rsidR="00F31E99" w:rsidRPr="0021132D" w:rsidRDefault="00633514" w:rsidP="00457D3F">
            <w:pPr>
              <w:pStyle w:val="Encabezado"/>
              <w:spacing w:before="100" w:beforeAutospacing="1" w:after="100" w:afterAutospacing="1" w:line="240" w:lineRule="auto"/>
              <w:ind w:right="58"/>
              <w:contextualSpacing/>
              <w:jc w:val="left"/>
              <w:rPr>
                <w:rFonts w:ascii="Arial" w:hAnsi="Arial" w:cs="Arial"/>
                <w:i/>
                <w:smallCaps/>
                <w:sz w:val="24"/>
                <w:szCs w:val="24"/>
              </w:rPr>
            </w:pPr>
            <w:r w:rsidRPr="0021132D">
              <w:rPr>
                <w:rFonts w:ascii="Arial" w:hAnsi="Arial" w:cs="Arial"/>
                <w:i/>
                <w:smallCaps/>
                <w:sz w:val="24"/>
                <w:szCs w:val="24"/>
              </w:rPr>
              <w:t>Dirección de Planificación (Unidad Planificación Institucional)</w:t>
            </w:r>
          </w:p>
        </w:tc>
        <w:tc>
          <w:tcPr>
            <w:tcW w:w="4124" w:type="dxa"/>
            <w:shd w:val="clear" w:color="auto" w:fill="DBE5F1" w:themeFill="accent1" w:themeFillTint="33"/>
          </w:tcPr>
          <w:p w14:paraId="676F9D63" w14:textId="27C542C5" w:rsidR="00F31E99" w:rsidRPr="0021132D" w:rsidRDefault="000E7041" w:rsidP="00457D3F">
            <w:pPr>
              <w:pStyle w:val="Encabezado"/>
              <w:spacing w:before="100" w:beforeAutospacing="1" w:after="100" w:afterAutospacing="1" w:line="240" w:lineRule="auto"/>
              <w:ind w:right="58"/>
              <w:contextualSpacing/>
              <w:jc w:val="left"/>
              <w:rPr>
                <w:rFonts w:ascii="Arial" w:hAnsi="Arial" w:cs="Arial"/>
                <w:i/>
                <w:smallCaps/>
                <w:sz w:val="24"/>
                <w:szCs w:val="24"/>
              </w:rPr>
            </w:pPr>
            <w:r w:rsidRPr="0021132D">
              <w:rPr>
                <w:rFonts w:ascii="Arial" w:hAnsi="Arial" w:cs="Arial"/>
                <w:i/>
                <w:smallCaps/>
                <w:sz w:val="24"/>
                <w:szCs w:val="24"/>
              </w:rPr>
              <w:t xml:space="preserve">Ing. </w:t>
            </w:r>
            <w:r w:rsidR="009A059C" w:rsidRPr="0021132D">
              <w:rPr>
                <w:rFonts w:ascii="Arial" w:hAnsi="Arial" w:cs="Arial"/>
                <w:i/>
                <w:smallCaps/>
                <w:sz w:val="24"/>
                <w:szCs w:val="24"/>
              </w:rPr>
              <w:t>Maynor Araya González</w:t>
            </w:r>
          </w:p>
        </w:tc>
      </w:tr>
      <w:tr w:rsidR="00DD502A" w:rsidRPr="0021132D" w14:paraId="5B785EE4" w14:textId="77777777" w:rsidTr="00D27B0F">
        <w:trPr>
          <w:trHeight w:val="615"/>
        </w:trPr>
        <w:tc>
          <w:tcPr>
            <w:tcW w:w="2093" w:type="dxa"/>
          </w:tcPr>
          <w:p w14:paraId="530FADDE" w14:textId="77777777" w:rsidR="00F31E99" w:rsidRPr="0021132D" w:rsidRDefault="00F31E99" w:rsidP="00457D3F">
            <w:pPr>
              <w:pStyle w:val="Encabezado"/>
              <w:spacing w:before="100" w:beforeAutospacing="1" w:after="100" w:afterAutospacing="1" w:line="240" w:lineRule="auto"/>
              <w:ind w:right="58"/>
              <w:contextualSpacing/>
              <w:jc w:val="left"/>
              <w:rPr>
                <w:rFonts w:ascii="Arial" w:hAnsi="Arial" w:cs="Arial"/>
                <w:i/>
                <w:smallCaps/>
                <w:sz w:val="24"/>
                <w:szCs w:val="24"/>
              </w:rPr>
            </w:pPr>
            <w:r w:rsidRPr="0021132D">
              <w:rPr>
                <w:rFonts w:ascii="Arial" w:hAnsi="Arial" w:cs="Arial"/>
                <w:i/>
                <w:smallCaps/>
                <w:sz w:val="24"/>
                <w:szCs w:val="24"/>
              </w:rPr>
              <w:t>Aprobado por:</w:t>
            </w:r>
          </w:p>
        </w:tc>
        <w:tc>
          <w:tcPr>
            <w:tcW w:w="4111" w:type="dxa"/>
          </w:tcPr>
          <w:p w14:paraId="1B8DF218" w14:textId="2AD7402A" w:rsidR="00F31E99" w:rsidRPr="0021132D" w:rsidRDefault="00CF7331" w:rsidP="00457D3F">
            <w:pPr>
              <w:pStyle w:val="Encabezado"/>
              <w:spacing w:before="100" w:beforeAutospacing="1" w:after="100" w:afterAutospacing="1" w:line="240" w:lineRule="auto"/>
              <w:ind w:right="58"/>
              <w:contextualSpacing/>
              <w:jc w:val="left"/>
              <w:rPr>
                <w:rFonts w:ascii="Arial" w:hAnsi="Arial" w:cs="Arial"/>
                <w:i/>
                <w:smallCaps/>
                <w:sz w:val="24"/>
                <w:szCs w:val="24"/>
              </w:rPr>
            </w:pPr>
            <w:r w:rsidRPr="0021132D">
              <w:rPr>
                <w:rFonts w:ascii="Arial" w:hAnsi="Arial" w:cs="Arial"/>
                <w:i/>
                <w:smallCaps/>
                <w:sz w:val="24"/>
                <w:szCs w:val="24"/>
              </w:rPr>
              <w:t>Dirección General de Salud</w:t>
            </w:r>
          </w:p>
        </w:tc>
        <w:tc>
          <w:tcPr>
            <w:tcW w:w="4124" w:type="dxa"/>
          </w:tcPr>
          <w:p w14:paraId="2F8D5165" w14:textId="231E1F7B" w:rsidR="00F31E99" w:rsidRPr="0021132D" w:rsidRDefault="000E7041" w:rsidP="00457D3F">
            <w:pPr>
              <w:pStyle w:val="Encabezado"/>
              <w:spacing w:before="100" w:beforeAutospacing="1" w:after="100" w:afterAutospacing="1" w:line="240" w:lineRule="auto"/>
              <w:ind w:right="58"/>
              <w:contextualSpacing/>
              <w:jc w:val="left"/>
              <w:rPr>
                <w:rFonts w:ascii="Arial" w:hAnsi="Arial" w:cs="Arial"/>
                <w:i/>
                <w:smallCaps/>
                <w:sz w:val="24"/>
                <w:szCs w:val="24"/>
              </w:rPr>
            </w:pPr>
            <w:r w:rsidRPr="0021132D">
              <w:rPr>
                <w:rFonts w:ascii="Arial" w:hAnsi="Arial" w:cs="Arial"/>
                <w:i/>
                <w:smallCaps/>
                <w:sz w:val="24"/>
                <w:szCs w:val="24"/>
              </w:rPr>
              <w:t>Dr</w:t>
            </w:r>
            <w:r w:rsidR="00CF7331" w:rsidRPr="0021132D">
              <w:rPr>
                <w:rFonts w:ascii="Arial" w:hAnsi="Arial" w:cs="Arial"/>
                <w:i/>
                <w:smallCaps/>
                <w:sz w:val="24"/>
                <w:szCs w:val="24"/>
              </w:rPr>
              <w:t>a</w:t>
            </w:r>
            <w:r w:rsidRPr="0021132D">
              <w:rPr>
                <w:rFonts w:ascii="Arial" w:hAnsi="Arial" w:cs="Arial"/>
                <w:i/>
                <w:smallCaps/>
                <w:sz w:val="24"/>
                <w:szCs w:val="24"/>
              </w:rPr>
              <w:t xml:space="preserve">. </w:t>
            </w:r>
            <w:r w:rsidR="00CF7331" w:rsidRPr="0021132D">
              <w:rPr>
                <w:rFonts w:ascii="Arial" w:hAnsi="Arial" w:cs="Arial"/>
                <w:i/>
                <w:smallCaps/>
                <w:sz w:val="24"/>
                <w:szCs w:val="24"/>
              </w:rPr>
              <w:t>Melissa Ramírez rojas</w:t>
            </w:r>
          </w:p>
        </w:tc>
      </w:tr>
      <w:tr w:rsidR="00DD502A" w:rsidRPr="0021132D" w14:paraId="5E794098" w14:textId="77777777" w:rsidTr="00D27B0F">
        <w:trPr>
          <w:trHeight w:val="615"/>
        </w:trPr>
        <w:tc>
          <w:tcPr>
            <w:tcW w:w="2093" w:type="dxa"/>
            <w:shd w:val="clear" w:color="auto" w:fill="DBE5F1" w:themeFill="accent1" w:themeFillTint="33"/>
          </w:tcPr>
          <w:p w14:paraId="33DD2A72" w14:textId="5BBD3B67" w:rsidR="00F31E99" w:rsidRPr="0021132D" w:rsidRDefault="00F31E99" w:rsidP="00457D3F">
            <w:pPr>
              <w:pStyle w:val="Encabezado"/>
              <w:spacing w:before="100" w:beforeAutospacing="1" w:after="100" w:afterAutospacing="1" w:line="240" w:lineRule="auto"/>
              <w:ind w:right="58"/>
              <w:contextualSpacing/>
              <w:jc w:val="left"/>
              <w:rPr>
                <w:rFonts w:ascii="Arial" w:hAnsi="Arial" w:cs="Arial"/>
                <w:i/>
                <w:smallCaps/>
                <w:sz w:val="24"/>
                <w:szCs w:val="24"/>
              </w:rPr>
            </w:pPr>
            <w:r w:rsidRPr="0021132D">
              <w:rPr>
                <w:rFonts w:ascii="Arial" w:hAnsi="Arial" w:cs="Arial"/>
                <w:i/>
                <w:smallCaps/>
                <w:sz w:val="24"/>
                <w:szCs w:val="24"/>
              </w:rPr>
              <w:t xml:space="preserve">Versión </w:t>
            </w:r>
            <w:r w:rsidR="00CD489A" w:rsidRPr="0021132D">
              <w:rPr>
                <w:rFonts w:ascii="Arial" w:hAnsi="Arial" w:cs="Arial"/>
                <w:i/>
                <w:smallCaps/>
                <w:sz w:val="24"/>
                <w:szCs w:val="24"/>
              </w:rPr>
              <w:t>Nº</w:t>
            </w:r>
            <w:r w:rsidR="00BA30C3" w:rsidRPr="0021132D">
              <w:rPr>
                <w:rFonts w:ascii="Arial" w:hAnsi="Arial" w:cs="Arial"/>
                <w:i/>
                <w:smallCaps/>
                <w:sz w:val="24"/>
                <w:szCs w:val="24"/>
              </w:rPr>
              <w:t>:</w:t>
            </w:r>
            <w:r w:rsidR="00EF3234" w:rsidRPr="0021132D">
              <w:rPr>
                <w:rFonts w:ascii="Arial" w:hAnsi="Arial" w:cs="Arial"/>
                <w:i/>
                <w:smallCaps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DBE5F1" w:themeFill="accent1" w:themeFillTint="33"/>
          </w:tcPr>
          <w:p w14:paraId="38BD0E77" w14:textId="09C8A310" w:rsidR="00F31E99" w:rsidRPr="0021132D" w:rsidRDefault="00F31E99" w:rsidP="00457D3F">
            <w:pPr>
              <w:pStyle w:val="Encabezado"/>
              <w:spacing w:before="100" w:beforeAutospacing="1" w:after="100" w:afterAutospacing="1" w:line="240" w:lineRule="auto"/>
              <w:ind w:right="58"/>
              <w:contextualSpacing/>
              <w:jc w:val="left"/>
              <w:rPr>
                <w:rFonts w:ascii="Arial" w:hAnsi="Arial" w:cs="Arial"/>
                <w:i/>
                <w:smallCaps/>
                <w:sz w:val="24"/>
                <w:szCs w:val="24"/>
              </w:rPr>
            </w:pPr>
          </w:p>
        </w:tc>
        <w:tc>
          <w:tcPr>
            <w:tcW w:w="4124" w:type="dxa"/>
            <w:shd w:val="clear" w:color="auto" w:fill="DBE5F1" w:themeFill="accent1" w:themeFillTint="33"/>
          </w:tcPr>
          <w:p w14:paraId="130C6B33" w14:textId="4C6E2213" w:rsidR="00F31E99" w:rsidRPr="0021132D" w:rsidRDefault="00F31E99" w:rsidP="00457D3F">
            <w:pPr>
              <w:pStyle w:val="Encabezado"/>
              <w:spacing w:before="100" w:beforeAutospacing="1" w:after="100" w:afterAutospacing="1" w:line="240" w:lineRule="auto"/>
              <w:ind w:right="58"/>
              <w:contextualSpacing/>
              <w:jc w:val="left"/>
              <w:rPr>
                <w:rFonts w:ascii="Arial" w:hAnsi="Arial" w:cs="Arial"/>
                <w:i/>
                <w:smallCaps/>
                <w:sz w:val="24"/>
                <w:szCs w:val="24"/>
              </w:rPr>
            </w:pPr>
          </w:p>
        </w:tc>
      </w:tr>
    </w:tbl>
    <w:p w14:paraId="6CAFE27B" w14:textId="77777777" w:rsidR="00F31E99" w:rsidRPr="0021132D" w:rsidRDefault="00F31E99" w:rsidP="00457D3F">
      <w:pPr>
        <w:spacing w:before="100" w:beforeAutospacing="1" w:after="100" w:afterAutospacing="1"/>
        <w:contextualSpacing/>
        <w:jc w:val="right"/>
        <w:rPr>
          <w:rFonts w:ascii="Arial" w:hAnsi="Arial" w:cs="Arial"/>
          <w:smallCaps/>
          <w:noProof/>
          <w:sz w:val="24"/>
          <w:szCs w:val="24"/>
          <w:highlight w:val="yellow"/>
          <w:lang w:val="es-MX" w:eastAsia="es-MX"/>
        </w:rPr>
      </w:pPr>
    </w:p>
    <w:p w14:paraId="32906BAA" w14:textId="77777777" w:rsidR="00F31E99" w:rsidRPr="0021132D" w:rsidRDefault="00F31E99" w:rsidP="00457D3F">
      <w:pPr>
        <w:spacing w:before="100" w:beforeAutospacing="1" w:after="100" w:afterAutospacing="1"/>
        <w:contextualSpacing/>
        <w:rPr>
          <w:rFonts w:ascii="Arial" w:hAnsi="Arial" w:cs="Arial"/>
          <w:sz w:val="24"/>
          <w:szCs w:val="24"/>
          <w:lang w:val="es-ES_tradnl"/>
        </w:rPr>
      </w:pPr>
    </w:p>
    <w:bookmarkEnd w:id="0"/>
    <w:p w14:paraId="064513D7" w14:textId="17CF586F" w:rsidR="00F31E99" w:rsidRPr="0021132D" w:rsidRDefault="00F31E99" w:rsidP="00457D3F">
      <w:pPr>
        <w:spacing w:before="100" w:beforeAutospacing="1" w:after="100" w:afterAutospacing="1" w:line="240" w:lineRule="auto"/>
        <w:ind w:right="0"/>
        <w:contextualSpacing/>
        <w:jc w:val="left"/>
        <w:rPr>
          <w:rFonts w:ascii="Arial" w:hAnsi="Arial" w:cs="Arial"/>
          <w:b/>
          <w:bCs/>
          <w:kern w:val="28"/>
          <w:sz w:val="24"/>
          <w:szCs w:val="24"/>
          <w:lang w:val="es-ES_tradnl"/>
        </w:rPr>
      </w:pPr>
      <w:r w:rsidRPr="0021132D">
        <w:rPr>
          <w:rFonts w:ascii="Arial" w:hAnsi="Arial" w:cs="Arial"/>
          <w:sz w:val="24"/>
          <w:szCs w:val="24"/>
          <w:lang w:val="es-ES_tradnl"/>
        </w:rPr>
        <w:br w:type="page"/>
      </w:r>
    </w:p>
    <w:p w14:paraId="487DE505" w14:textId="77777777" w:rsidR="00247755" w:rsidRPr="0021132D" w:rsidRDefault="00525996" w:rsidP="00AF63D2">
      <w:pPr>
        <w:pStyle w:val="Ttulo1Procedimientos"/>
        <w:spacing w:before="100" w:beforeAutospacing="1" w:after="100" w:afterAutospacing="1"/>
        <w:ind w:left="357" w:hanging="357"/>
        <w:rPr>
          <w:sz w:val="24"/>
          <w:szCs w:val="24"/>
        </w:rPr>
      </w:pPr>
      <w:r w:rsidRPr="0021132D">
        <w:rPr>
          <w:sz w:val="24"/>
          <w:szCs w:val="24"/>
        </w:rPr>
        <w:lastRenderedPageBreak/>
        <w:t>Introducción</w:t>
      </w:r>
    </w:p>
    <w:p w14:paraId="6D15A7D9" w14:textId="3B079930" w:rsidR="00247755" w:rsidRPr="0021132D" w:rsidRDefault="00D25195" w:rsidP="00247755">
      <w:pPr>
        <w:pStyle w:val="Ttulo1Procedimientos"/>
        <w:numPr>
          <w:ilvl w:val="0"/>
          <w:numId w:val="0"/>
        </w:numPr>
        <w:spacing w:before="100" w:beforeAutospacing="1" w:after="100" w:afterAutospacing="1"/>
        <w:ind w:left="360"/>
        <w:contextualSpacing/>
        <w:outlineLvl w:val="9"/>
        <w:rPr>
          <w:b w:val="0"/>
          <w:sz w:val="24"/>
          <w:szCs w:val="24"/>
        </w:rPr>
      </w:pPr>
      <w:r w:rsidRPr="0021132D">
        <w:rPr>
          <w:b w:val="0"/>
          <w:sz w:val="24"/>
          <w:szCs w:val="24"/>
        </w:rPr>
        <w:t>Este manual describe las actividades necesarias para planificar apropiadamente las intervenciones para el control de vectores</w:t>
      </w:r>
    </w:p>
    <w:p w14:paraId="2D8C927E" w14:textId="77777777" w:rsidR="00D25195" w:rsidRPr="0021132D" w:rsidRDefault="00D25195" w:rsidP="00247755">
      <w:pPr>
        <w:pStyle w:val="Ttulo1Procedimientos"/>
        <w:numPr>
          <w:ilvl w:val="0"/>
          <w:numId w:val="0"/>
        </w:numPr>
        <w:spacing w:before="100" w:beforeAutospacing="1" w:after="100" w:afterAutospacing="1"/>
        <w:ind w:left="360"/>
        <w:contextualSpacing/>
        <w:outlineLvl w:val="9"/>
        <w:rPr>
          <w:sz w:val="24"/>
          <w:szCs w:val="24"/>
        </w:rPr>
      </w:pPr>
    </w:p>
    <w:p w14:paraId="21B8D1BF" w14:textId="20C7D60C" w:rsidR="00525996" w:rsidRPr="0021132D" w:rsidRDefault="00525996" w:rsidP="00AF63D2">
      <w:pPr>
        <w:pStyle w:val="Ttulo1Procedimientos"/>
        <w:spacing w:before="100" w:beforeAutospacing="1" w:after="100" w:afterAutospacing="1"/>
        <w:ind w:left="357" w:hanging="357"/>
        <w:rPr>
          <w:sz w:val="24"/>
          <w:szCs w:val="24"/>
        </w:rPr>
      </w:pPr>
      <w:r w:rsidRPr="0021132D">
        <w:rPr>
          <w:sz w:val="24"/>
          <w:szCs w:val="24"/>
        </w:rPr>
        <w:t>Objetivo</w:t>
      </w:r>
    </w:p>
    <w:p w14:paraId="095C9280" w14:textId="12D263E9" w:rsidR="00D25195" w:rsidRPr="0021132D" w:rsidRDefault="00D25195" w:rsidP="00D25195">
      <w:pPr>
        <w:pStyle w:val="Ttulo1Procedimientos"/>
        <w:numPr>
          <w:ilvl w:val="0"/>
          <w:numId w:val="0"/>
        </w:numPr>
        <w:spacing w:before="100" w:beforeAutospacing="1" w:after="100" w:afterAutospacing="1"/>
        <w:ind w:left="360"/>
        <w:contextualSpacing/>
        <w:rPr>
          <w:b w:val="0"/>
          <w:sz w:val="24"/>
          <w:szCs w:val="24"/>
        </w:rPr>
      </w:pPr>
      <w:r w:rsidRPr="0021132D">
        <w:rPr>
          <w:b w:val="0"/>
          <w:sz w:val="24"/>
          <w:szCs w:val="24"/>
        </w:rPr>
        <w:t>Definir las acciones a realizar para el control de vectores en una localidad tomando como principal insumo la información recolectada durante la investigación epidemiológica y entomológica de campo vigente.</w:t>
      </w:r>
    </w:p>
    <w:p w14:paraId="52C7CEEB" w14:textId="77777777" w:rsidR="00D25195" w:rsidRPr="0021132D" w:rsidRDefault="00D25195" w:rsidP="00D25195">
      <w:pPr>
        <w:pStyle w:val="Ttulo1Procedimientos"/>
        <w:numPr>
          <w:ilvl w:val="0"/>
          <w:numId w:val="0"/>
        </w:numPr>
        <w:spacing w:before="100" w:beforeAutospacing="1" w:after="100" w:afterAutospacing="1"/>
        <w:ind w:left="360"/>
        <w:contextualSpacing/>
        <w:rPr>
          <w:b w:val="0"/>
          <w:sz w:val="24"/>
          <w:szCs w:val="24"/>
        </w:rPr>
      </w:pPr>
    </w:p>
    <w:p w14:paraId="7B381FBE" w14:textId="3B0934A8" w:rsidR="00525996" w:rsidRPr="0021132D" w:rsidRDefault="00525996" w:rsidP="00D25195">
      <w:pPr>
        <w:pStyle w:val="Ttulo1Procedimientos"/>
        <w:rPr>
          <w:sz w:val="24"/>
          <w:szCs w:val="24"/>
        </w:rPr>
      </w:pPr>
      <w:r w:rsidRPr="0021132D">
        <w:rPr>
          <w:sz w:val="24"/>
          <w:szCs w:val="24"/>
        </w:rPr>
        <w:t>Alcance</w:t>
      </w:r>
    </w:p>
    <w:p w14:paraId="6B35EACB" w14:textId="769D5B3C" w:rsidR="00E01AE3" w:rsidRPr="0021132D" w:rsidRDefault="00E01AE3" w:rsidP="00E01AE3">
      <w:pPr>
        <w:pStyle w:val="Ttulo1Procedimientos"/>
        <w:numPr>
          <w:ilvl w:val="0"/>
          <w:numId w:val="0"/>
        </w:numPr>
        <w:ind w:left="360"/>
        <w:rPr>
          <w:b w:val="0"/>
          <w:bCs/>
          <w:sz w:val="24"/>
          <w:szCs w:val="24"/>
        </w:rPr>
      </w:pPr>
      <w:r w:rsidRPr="0021132D">
        <w:rPr>
          <w:b w:val="0"/>
          <w:bCs/>
          <w:sz w:val="24"/>
          <w:szCs w:val="24"/>
        </w:rPr>
        <w:t xml:space="preserve">Ministerio de Salud de Costa Rica en sus niveles de gestión </w:t>
      </w:r>
      <w:r w:rsidR="001B549C">
        <w:rPr>
          <w:b w:val="0"/>
          <w:bCs/>
          <w:sz w:val="24"/>
          <w:szCs w:val="24"/>
        </w:rPr>
        <w:t xml:space="preserve">local y </w:t>
      </w:r>
      <w:r w:rsidRPr="0021132D">
        <w:rPr>
          <w:b w:val="0"/>
          <w:bCs/>
          <w:sz w:val="24"/>
          <w:szCs w:val="24"/>
        </w:rPr>
        <w:t>regional.</w:t>
      </w:r>
    </w:p>
    <w:p w14:paraId="303B83DC" w14:textId="6C614D3D" w:rsidR="00CC110F" w:rsidRPr="0021132D" w:rsidRDefault="006E1F1C" w:rsidP="009B4742">
      <w:pPr>
        <w:pStyle w:val="Ttulo1Procedimientos"/>
        <w:rPr>
          <w:sz w:val="24"/>
          <w:szCs w:val="24"/>
        </w:rPr>
      </w:pPr>
      <w:r w:rsidRPr="0021132D">
        <w:rPr>
          <w:sz w:val="24"/>
          <w:szCs w:val="24"/>
        </w:rPr>
        <w:t>Productos</w:t>
      </w:r>
    </w:p>
    <w:p w14:paraId="1DBAF58B" w14:textId="19676F6E" w:rsidR="00D25195" w:rsidRPr="007874BE" w:rsidRDefault="00D94503" w:rsidP="007874BE">
      <w:pPr>
        <w:pStyle w:val="Ttulo1Procedimientos"/>
        <w:numPr>
          <w:ilvl w:val="0"/>
          <w:numId w:val="0"/>
        </w:numPr>
        <w:spacing w:before="100" w:beforeAutospacing="1" w:after="100" w:afterAutospacing="1"/>
        <w:ind w:left="357"/>
        <w:rPr>
          <w:b w:val="0"/>
          <w:sz w:val="24"/>
          <w:szCs w:val="24"/>
        </w:rPr>
      </w:pPr>
      <w:r w:rsidRPr="00D94503">
        <w:rPr>
          <w:b w:val="0"/>
          <w:sz w:val="24"/>
          <w:szCs w:val="24"/>
        </w:rPr>
        <w:t xml:space="preserve">Reducción o control de casos de enfermedades de trasmisión vectorial por medio de </w:t>
      </w:r>
      <w:r w:rsidR="007874BE">
        <w:rPr>
          <w:b w:val="0"/>
          <w:sz w:val="24"/>
          <w:szCs w:val="24"/>
        </w:rPr>
        <w:t>intervenciones de control adecuadas.</w:t>
      </w:r>
    </w:p>
    <w:p w14:paraId="58E86296" w14:textId="583AF5E1" w:rsidR="007B6F98" w:rsidRPr="0021132D" w:rsidRDefault="00525996" w:rsidP="001B549C">
      <w:pPr>
        <w:pStyle w:val="Ttulo1Procedimientos"/>
        <w:spacing w:before="100" w:beforeAutospacing="1" w:after="100" w:afterAutospacing="1"/>
        <w:ind w:left="357" w:hanging="357"/>
        <w:rPr>
          <w:sz w:val="24"/>
          <w:szCs w:val="24"/>
        </w:rPr>
      </w:pPr>
      <w:r w:rsidRPr="0021132D">
        <w:rPr>
          <w:sz w:val="24"/>
          <w:szCs w:val="24"/>
        </w:rPr>
        <w:t>Definiciones</w:t>
      </w:r>
    </w:p>
    <w:p w14:paraId="0A70DEA7" w14:textId="6C40AF1D" w:rsidR="00D25195" w:rsidRPr="0021132D" w:rsidRDefault="00D25195" w:rsidP="00D25195">
      <w:pPr>
        <w:pStyle w:val="Ttulo1Procedimientos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21132D">
        <w:rPr>
          <w:b w:val="0"/>
          <w:sz w:val="24"/>
          <w:szCs w:val="24"/>
        </w:rPr>
        <w:t>Para mayor comprensión de este procedimiento se necesita tener como referencia los siguientes conceptos, que están definidos en el Modelo Conceptual y Estratégico para el Manejo Integral de Vectores del Ministerio de Salud.</w:t>
      </w:r>
    </w:p>
    <w:p w14:paraId="7E29AD2C" w14:textId="6A5DF40E" w:rsidR="00C57E20" w:rsidRPr="00C57E20" w:rsidRDefault="00C57E20" w:rsidP="001615B9">
      <w:pPr>
        <w:pStyle w:val="Ttulo1Procedimientos"/>
        <w:numPr>
          <w:ilvl w:val="0"/>
          <w:numId w:val="13"/>
        </w:numPr>
        <w:rPr>
          <w:b w:val="0"/>
          <w:sz w:val="24"/>
          <w:szCs w:val="24"/>
        </w:rPr>
      </w:pPr>
      <w:r w:rsidRPr="00C57E20">
        <w:rPr>
          <w:b w:val="0"/>
          <w:sz w:val="24"/>
          <w:szCs w:val="24"/>
        </w:rPr>
        <w:t xml:space="preserve">Vector: Insecto o cualquier portador vivo que transporta un agente infeccioso desde un individuo o sus desechos, hasta un individuo susceptible, su comida o su </w:t>
      </w:r>
      <w:r w:rsidRPr="00C57E20">
        <w:rPr>
          <w:b w:val="0"/>
          <w:sz w:val="24"/>
          <w:szCs w:val="24"/>
        </w:rPr>
        <w:lastRenderedPageBreak/>
        <w:t>ambiente inmediato.  El agente puede o no desarrollarse, propagarse o multiplicarse dentro del vector.</w:t>
      </w:r>
    </w:p>
    <w:p w14:paraId="1FE56DE4" w14:textId="020C8402" w:rsidR="00C57E20" w:rsidRPr="00C57E20" w:rsidRDefault="00C57E20" w:rsidP="001615B9">
      <w:pPr>
        <w:pStyle w:val="Ttulo1Procedimientos"/>
        <w:numPr>
          <w:ilvl w:val="0"/>
          <w:numId w:val="13"/>
        </w:numPr>
        <w:rPr>
          <w:b w:val="0"/>
          <w:sz w:val="24"/>
          <w:szCs w:val="24"/>
        </w:rPr>
      </w:pPr>
      <w:r w:rsidRPr="00C57E20">
        <w:rPr>
          <w:b w:val="0"/>
          <w:sz w:val="24"/>
          <w:szCs w:val="24"/>
        </w:rPr>
        <w:t>Manejo Integra</w:t>
      </w:r>
      <w:r w:rsidR="00C646B4">
        <w:rPr>
          <w:b w:val="0"/>
          <w:sz w:val="24"/>
          <w:szCs w:val="24"/>
        </w:rPr>
        <w:t>do</w:t>
      </w:r>
      <w:r w:rsidRPr="00C57E20">
        <w:rPr>
          <w:b w:val="0"/>
          <w:sz w:val="24"/>
          <w:szCs w:val="24"/>
        </w:rPr>
        <w:t xml:space="preserve"> de Vectores: Es la combinación lógica de todos los métodos de control disponibles de la manera más </w:t>
      </w:r>
      <w:r w:rsidR="00C646B4" w:rsidRPr="00C57E20">
        <w:rPr>
          <w:b w:val="0"/>
          <w:sz w:val="24"/>
          <w:szCs w:val="24"/>
        </w:rPr>
        <w:t>eficaz,</w:t>
      </w:r>
      <w:r w:rsidRPr="00C57E20">
        <w:rPr>
          <w:b w:val="0"/>
          <w:sz w:val="24"/>
          <w:szCs w:val="24"/>
        </w:rPr>
        <w:t xml:space="preserve"> económica, y segura para mantener las poblaciones de vectores a niveles aceptables</w:t>
      </w:r>
    </w:p>
    <w:p w14:paraId="3FB595E0" w14:textId="77777777" w:rsidR="00C57E20" w:rsidRPr="00C57E20" w:rsidRDefault="00C57E20" w:rsidP="001615B9">
      <w:pPr>
        <w:pStyle w:val="Ttulo1Procedimientos"/>
        <w:numPr>
          <w:ilvl w:val="0"/>
          <w:numId w:val="13"/>
        </w:numPr>
        <w:rPr>
          <w:b w:val="0"/>
          <w:sz w:val="24"/>
          <w:szCs w:val="24"/>
        </w:rPr>
      </w:pPr>
      <w:r w:rsidRPr="00C57E20">
        <w:rPr>
          <w:b w:val="0"/>
          <w:sz w:val="24"/>
          <w:szCs w:val="24"/>
        </w:rPr>
        <w:t>Control Químico: Es el procedimiento aplicado contra los vectores en sus estadios inmaduros y adultos utilizando sustancias toxicas con efecto insecticida.</w:t>
      </w:r>
    </w:p>
    <w:p w14:paraId="3443883E" w14:textId="2FAE1C3E" w:rsidR="00C57E20" w:rsidRPr="00C57E20" w:rsidRDefault="00C57E20" w:rsidP="001615B9">
      <w:pPr>
        <w:pStyle w:val="Ttulo1Procedimientos"/>
        <w:numPr>
          <w:ilvl w:val="0"/>
          <w:numId w:val="13"/>
        </w:numPr>
        <w:rPr>
          <w:b w:val="0"/>
          <w:sz w:val="24"/>
          <w:szCs w:val="24"/>
        </w:rPr>
      </w:pPr>
      <w:r w:rsidRPr="00C57E20">
        <w:rPr>
          <w:b w:val="0"/>
          <w:sz w:val="24"/>
          <w:szCs w:val="24"/>
        </w:rPr>
        <w:t xml:space="preserve">Control Biológico: Lucha </w:t>
      </w:r>
      <w:r w:rsidR="00C646B4" w:rsidRPr="00C57E20">
        <w:rPr>
          <w:b w:val="0"/>
          <w:sz w:val="24"/>
          <w:szCs w:val="24"/>
        </w:rPr>
        <w:t>contra vectores</w:t>
      </w:r>
      <w:r w:rsidRPr="00C57E20">
        <w:rPr>
          <w:b w:val="0"/>
          <w:sz w:val="24"/>
          <w:szCs w:val="24"/>
        </w:rPr>
        <w:t xml:space="preserve"> de enfermedades utilizando enemigos naturales o toxinas biológicas, tales como parásitos, predadores y agentes patógenos para regular o reducir la población. El control biológico de vectores de importancia médica se presenta como una alternativa al uso de plaguicidas</w:t>
      </w:r>
    </w:p>
    <w:p w14:paraId="1DCE9282" w14:textId="77777777" w:rsidR="00C57E20" w:rsidRPr="00C57E20" w:rsidRDefault="00C57E20" w:rsidP="001615B9">
      <w:pPr>
        <w:pStyle w:val="Ttulo1Procedimientos"/>
        <w:numPr>
          <w:ilvl w:val="0"/>
          <w:numId w:val="13"/>
        </w:numPr>
        <w:rPr>
          <w:b w:val="0"/>
          <w:sz w:val="24"/>
          <w:szCs w:val="24"/>
        </w:rPr>
      </w:pPr>
      <w:r w:rsidRPr="00C57E20">
        <w:rPr>
          <w:b w:val="0"/>
          <w:sz w:val="24"/>
          <w:szCs w:val="24"/>
        </w:rPr>
        <w:t xml:space="preserve">Control Cultural: Se refiere al conjunto de acciones que tienen como objetivo controlar la población de vectores y reducir el contacto entre vectores y el ser humano mediante modificaciones conductuales en la población.  Pretende formar actitudes y conductas positivas que logren la formación de una visión preventiva que se convierta en hábito e incremente los niveles de protección de la población. </w:t>
      </w:r>
    </w:p>
    <w:p w14:paraId="18D752DB" w14:textId="77777777" w:rsidR="00C57E20" w:rsidRPr="00C57E20" w:rsidRDefault="00C57E20" w:rsidP="001615B9">
      <w:pPr>
        <w:pStyle w:val="Ttulo1Procedimientos"/>
        <w:numPr>
          <w:ilvl w:val="0"/>
          <w:numId w:val="13"/>
        </w:numPr>
        <w:rPr>
          <w:b w:val="0"/>
          <w:sz w:val="24"/>
          <w:szCs w:val="24"/>
        </w:rPr>
      </w:pPr>
      <w:r w:rsidRPr="00C57E20">
        <w:rPr>
          <w:b w:val="0"/>
          <w:sz w:val="24"/>
          <w:szCs w:val="24"/>
        </w:rPr>
        <w:t xml:space="preserve">Ordenamiento del medio: Planificación, organización, realización y seguimiento de actividades para la modificación y/o alteración de factores ambientales, o su interacción con el hombre. Con el propósito de prevenir, disminuir la propagación de vectores y reducir el contacto entre vector, hombre y agente causal. </w:t>
      </w:r>
    </w:p>
    <w:p w14:paraId="179255EE" w14:textId="77777777" w:rsidR="00C57E20" w:rsidRPr="00C57E20" w:rsidRDefault="00C57E20" w:rsidP="001615B9">
      <w:pPr>
        <w:pStyle w:val="Ttulo1Procedimientos"/>
        <w:numPr>
          <w:ilvl w:val="0"/>
          <w:numId w:val="13"/>
        </w:numPr>
        <w:rPr>
          <w:b w:val="0"/>
          <w:sz w:val="24"/>
          <w:szCs w:val="24"/>
        </w:rPr>
      </w:pPr>
      <w:r w:rsidRPr="00C57E20">
        <w:rPr>
          <w:b w:val="0"/>
          <w:sz w:val="24"/>
          <w:szCs w:val="24"/>
        </w:rPr>
        <w:t>Modificación del medio: Transformaciones físicas duraderas o permanentes del hábitat del vector, sin causar efectos adversos en la calidad del ambiente humano.</w:t>
      </w:r>
    </w:p>
    <w:p w14:paraId="63F7520B" w14:textId="77777777" w:rsidR="00C57E20" w:rsidRPr="00C57E20" w:rsidRDefault="00C57E20" w:rsidP="001615B9">
      <w:pPr>
        <w:pStyle w:val="Ttulo1Procedimientos"/>
        <w:numPr>
          <w:ilvl w:val="0"/>
          <w:numId w:val="13"/>
        </w:numPr>
        <w:rPr>
          <w:b w:val="0"/>
          <w:sz w:val="24"/>
          <w:szCs w:val="24"/>
        </w:rPr>
      </w:pPr>
      <w:r w:rsidRPr="00C57E20">
        <w:rPr>
          <w:b w:val="0"/>
          <w:sz w:val="24"/>
          <w:szCs w:val="24"/>
        </w:rPr>
        <w:t xml:space="preserve">Manipulación del medio: Son actividades planificadas dirigidas a originar condiciones desfavorables en el hábitat de los vectores y que son de carácter temporal.  </w:t>
      </w:r>
    </w:p>
    <w:p w14:paraId="22134DE2" w14:textId="77777777" w:rsidR="00C57E20" w:rsidRPr="00C57E20" w:rsidRDefault="00C57E20" w:rsidP="001615B9">
      <w:pPr>
        <w:pStyle w:val="Ttulo1Procedimientos"/>
        <w:numPr>
          <w:ilvl w:val="0"/>
          <w:numId w:val="13"/>
        </w:numPr>
        <w:rPr>
          <w:b w:val="0"/>
          <w:sz w:val="24"/>
          <w:szCs w:val="24"/>
        </w:rPr>
      </w:pPr>
      <w:r w:rsidRPr="00C57E20">
        <w:rPr>
          <w:b w:val="0"/>
          <w:sz w:val="24"/>
          <w:szCs w:val="24"/>
        </w:rPr>
        <w:t xml:space="preserve">Enfermedades transmitidas por vectores: Enfermedad causada por un agente infeccioso específico o sus productos tóxicos, que se manifiesta por la transmisión </w:t>
      </w:r>
      <w:r w:rsidRPr="00C57E20">
        <w:rPr>
          <w:b w:val="0"/>
          <w:sz w:val="24"/>
          <w:szCs w:val="24"/>
        </w:rPr>
        <w:lastRenderedPageBreak/>
        <w:t>del mismo agente de una persona o animal infectados o de un reservorio a un huésped susceptible en forma directa o indirecta por medio de un vector.</w:t>
      </w:r>
    </w:p>
    <w:p w14:paraId="599FA16E" w14:textId="77777777" w:rsidR="00C57E20" w:rsidRPr="00C57E20" w:rsidRDefault="00C57E20" w:rsidP="001615B9">
      <w:pPr>
        <w:pStyle w:val="Ttulo1Procedimientos"/>
        <w:numPr>
          <w:ilvl w:val="0"/>
          <w:numId w:val="13"/>
        </w:numPr>
        <w:rPr>
          <w:b w:val="0"/>
          <w:sz w:val="24"/>
          <w:szCs w:val="24"/>
        </w:rPr>
      </w:pPr>
      <w:r w:rsidRPr="00C57E20">
        <w:rPr>
          <w:b w:val="0"/>
          <w:sz w:val="24"/>
          <w:szCs w:val="24"/>
        </w:rPr>
        <w:t>Reservorio: Cualquier animal, planta o materia inanimada en la que un agente infeccioso, que constituye un riesgo para la salud pública, vive, se multiplica y de los que depende principalmente su subsistencia.</w:t>
      </w:r>
    </w:p>
    <w:p w14:paraId="5C00D9FE" w14:textId="77777777" w:rsidR="00C57E20" w:rsidRPr="00C57E20" w:rsidRDefault="00C57E20" w:rsidP="001615B9">
      <w:pPr>
        <w:pStyle w:val="Ttulo1Procedimientos"/>
        <w:numPr>
          <w:ilvl w:val="0"/>
          <w:numId w:val="13"/>
        </w:numPr>
        <w:rPr>
          <w:b w:val="0"/>
          <w:sz w:val="24"/>
          <w:szCs w:val="24"/>
        </w:rPr>
      </w:pPr>
      <w:r w:rsidRPr="00C57E20">
        <w:rPr>
          <w:b w:val="0"/>
          <w:sz w:val="24"/>
          <w:szCs w:val="24"/>
        </w:rPr>
        <w:t>Peridomicilio: Es el espacio que rodea la casa, objetos, edificaciones o anexos a la vivienda que se encuentran fuera de ella.</w:t>
      </w:r>
    </w:p>
    <w:p w14:paraId="5E769511" w14:textId="77777777" w:rsidR="00C57E20" w:rsidRPr="00C57E20" w:rsidRDefault="00C57E20" w:rsidP="001615B9">
      <w:pPr>
        <w:pStyle w:val="Ttulo1Procedimientos"/>
        <w:numPr>
          <w:ilvl w:val="0"/>
          <w:numId w:val="13"/>
        </w:numPr>
        <w:rPr>
          <w:b w:val="0"/>
          <w:sz w:val="24"/>
          <w:szCs w:val="24"/>
        </w:rPr>
      </w:pPr>
      <w:r w:rsidRPr="00C57E20">
        <w:rPr>
          <w:b w:val="0"/>
          <w:sz w:val="24"/>
          <w:szCs w:val="24"/>
        </w:rPr>
        <w:t>Vigilancia Epidemiológica: Conjunto de actividades que proporciona información indispensable para conocer, detectar o prever cualquier cambio en la ocurrencia de la enfermedad o en los factores condicionantes del proceso salud-enfermedad, con la finalidad de recomendar, con oportunidad, las medidas indicadas que conduzcan a prevenir o controlar las enfermedades</w:t>
      </w:r>
    </w:p>
    <w:p w14:paraId="0641A67D" w14:textId="77777777" w:rsidR="00C57E20" w:rsidRPr="00C57E20" w:rsidRDefault="00C57E20" w:rsidP="001615B9">
      <w:pPr>
        <w:pStyle w:val="Ttulo1Procedimientos"/>
        <w:numPr>
          <w:ilvl w:val="0"/>
          <w:numId w:val="13"/>
        </w:numPr>
        <w:rPr>
          <w:b w:val="0"/>
          <w:sz w:val="24"/>
          <w:szCs w:val="24"/>
        </w:rPr>
      </w:pPr>
      <w:r w:rsidRPr="00C57E20">
        <w:rPr>
          <w:b w:val="0"/>
          <w:sz w:val="24"/>
          <w:szCs w:val="24"/>
        </w:rPr>
        <w:t>Vigilancia entomológica   Es el estudio de los cambios en la distribución geográfica de los vectores, mediciones relativas de la población de vectores a lo largo del tiempo, medición del impacto de las intervenciones, vigilancia de la susceptibilidad de los vectores a los insecticidas utilizados.</w:t>
      </w:r>
    </w:p>
    <w:p w14:paraId="1F9CBFCF" w14:textId="35B4702F" w:rsidR="00C57E20" w:rsidRPr="00C57E20" w:rsidRDefault="00C57E20" w:rsidP="001615B9">
      <w:pPr>
        <w:pStyle w:val="Ttulo1Procedimientos"/>
        <w:numPr>
          <w:ilvl w:val="0"/>
          <w:numId w:val="13"/>
        </w:numPr>
        <w:rPr>
          <w:b w:val="0"/>
          <w:sz w:val="24"/>
          <w:szCs w:val="24"/>
        </w:rPr>
      </w:pPr>
      <w:r w:rsidRPr="00C57E20">
        <w:rPr>
          <w:b w:val="0"/>
          <w:sz w:val="24"/>
          <w:szCs w:val="24"/>
        </w:rPr>
        <w:t xml:space="preserve">Brote: episodio en el cual dos o más casos de la misma enfermedad tienen alguna relación entre sí: por el momento de inicio de los síntomas, por el lugar donde ocurrieron, por las características de las personas enfermas, por </w:t>
      </w:r>
      <w:r w:rsidR="00354FDD" w:rsidRPr="00C57E20">
        <w:rPr>
          <w:b w:val="0"/>
          <w:sz w:val="24"/>
          <w:szCs w:val="24"/>
        </w:rPr>
        <w:t>ejemplo,</w:t>
      </w:r>
      <w:r w:rsidRPr="00C57E20">
        <w:rPr>
          <w:b w:val="0"/>
          <w:sz w:val="24"/>
          <w:szCs w:val="24"/>
        </w:rPr>
        <w:t xml:space="preserve"> edad </w:t>
      </w:r>
      <w:r w:rsidRPr="00C57E20">
        <w:rPr>
          <w:b w:val="0"/>
          <w:sz w:val="24"/>
          <w:szCs w:val="24"/>
        </w:rPr>
        <w:lastRenderedPageBreak/>
        <w:t>niños de la misma escuela), grupo étnico, ocupación (trabajadores de la misma fábrica), pasajeros en un mismo medio de transporte, etcétera.</w:t>
      </w:r>
    </w:p>
    <w:p w14:paraId="5B773D17" w14:textId="77777777" w:rsidR="00C57E20" w:rsidRPr="00C57E20" w:rsidRDefault="00C57E20" w:rsidP="001615B9">
      <w:pPr>
        <w:pStyle w:val="Ttulo1Procedimientos"/>
        <w:numPr>
          <w:ilvl w:val="0"/>
          <w:numId w:val="13"/>
        </w:numPr>
        <w:rPr>
          <w:b w:val="0"/>
          <w:sz w:val="24"/>
          <w:szCs w:val="24"/>
        </w:rPr>
      </w:pPr>
      <w:r w:rsidRPr="00C57E20">
        <w:rPr>
          <w:b w:val="0"/>
          <w:sz w:val="24"/>
          <w:szCs w:val="24"/>
        </w:rPr>
        <w:t>Epidemia: manifestación de un número de casos de alguna enfermedad que excede de manera evidente a la incidencia prevista, en un periodo de tiempo determinado, en una colectividad o región.</w:t>
      </w:r>
    </w:p>
    <w:p w14:paraId="086F93D8" w14:textId="77777777" w:rsidR="00C57E20" w:rsidRPr="00C57E20" w:rsidRDefault="00C57E20" w:rsidP="001615B9">
      <w:pPr>
        <w:pStyle w:val="Ttulo1Procedimientos"/>
        <w:numPr>
          <w:ilvl w:val="0"/>
          <w:numId w:val="13"/>
        </w:numPr>
        <w:rPr>
          <w:b w:val="0"/>
          <w:sz w:val="24"/>
          <w:szCs w:val="24"/>
        </w:rPr>
      </w:pPr>
      <w:r w:rsidRPr="00C57E20">
        <w:rPr>
          <w:b w:val="0"/>
          <w:sz w:val="24"/>
          <w:szCs w:val="24"/>
        </w:rPr>
        <w:t>Endemia: presencia continua de una enfermedad dentro de una zona geográfica determinada</w:t>
      </w:r>
    </w:p>
    <w:p w14:paraId="3B877BF1" w14:textId="46102451" w:rsidR="00C57E20" w:rsidRDefault="00C57E20" w:rsidP="001615B9">
      <w:pPr>
        <w:pStyle w:val="Ttulo1Procedimientos"/>
        <w:numPr>
          <w:ilvl w:val="0"/>
          <w:numId w:val="13"/>
        </w:numPr>
        <w:rPr>
          <w:b w:val="0"/>
          <w:sz w:val="24"/>
          <w:szCs w:val="24"/>
        </w:rPr>
      </w:pPr>
      <w:r w:rsidRPr="00C57E20">
        <w:rPr>
          <w:b w:val="0"/>
          <w:sz w:val="24"/>
          <w:szCs w:val="24"/>
        </w:rPr>
        <w:t>Tasa de Incidencia: Número de casos nuevos de una enfermedad en una población particular durante un periodo específico de tiempo.</w:t>
      </w:r>
    </w:p>
    <w:p w14:paraId="744E10E3" w14:textId="77777777" w:rsidR="00944DB4" w:rsidRPr="00C57E20" w:rsidRDefault="00944DB4" w:rsidP="00944DB4">
      <w:pPr>
        <w:pStyle w:val="Ttulo1Procedimientos"/>
        <w:numPr>
          <w:ilvl w:val="0"/>
          <w:numId w:val="0"/>
        </w:numPr>
        <w:ind w:left="947"/>
        <w:rPr>
          <w:b w:val="0"/>
          <w:sz w:val="24"/>
          <w:szCs w:val="24"/>
        </w:rPr>
      </w:pPr>
    </w:p>
    <w:p w14:paraId="49ED4D5E" w14:textId="5848D6DA" w:rsidR="00A356F5" w:rsidRPr="0021132D" w:rsidRDefault="00A356F5" w:rsidP="00B37ABE">
      <w:pPr>
        <w:pStyle w:val="Ttulo1Procedimientos"/>
        <w:spacing w:before="100" w:beforeAutospacing="1" w:after="100" w:afterAutospacing="1"/>
        <w:contextualSpacing/>
        <w:rPr>
          <w:sz w:val="24"/>
          <w:szCs w:val="24"/>
        </w:rPr>
      </w:pPr>
      <w:r w:rsidRPr="0021132D">
        <w:rPr>
          <w:sz w:val="24"/>
          <w:szCs w:val="24"/>
        </w:rPr>
        <w:t>Referencias</w:t>
      </w:r>
    </w:p>
    <w:p w14:paraId="27BA0043" w14:textId="77777777" w:rsidR="00D519BE" w:rsidRPr="00944DB4" w:rsidRDefault="00D519BE" w:rsidP="00944DB4">
      <w:pPr>
        <w:pStyle w:val="Prrafodelista"/>
        <w:numPr>
          <w:ilvl w:val="0"/>
          <w:numId w:val="15"/>
        </w:numPr>
        <w:spacing w:before="240" w:after="120" w:line="240" w:lineRule="auto"/>
        <w:rPr>
          <w:rFonts w:ascii="Arial" w:hAnsi="Arial" w:cs="Arial"/>
          <w:sz w:val="24"/>
          <w:szCs w:val="24"/>
        </w:rPr>
      </w:pPr>
      <w:r w:rsidRPr="00944DB4">
        <w:rPr>
          <w:rFonts w:ascii="Arial" w:hAnsi="Arial" w:cs="Arial"/>
          <w:sz w:val="24"/>
          <w:szCs w:val="24"/>
        </w:rPr>
        <w:t>Normas técnicas para el control del dengue y dengue hemorrágico. Ministerio de Salud de Costa Rica, 2000.</w:t>
      </w:r>
    </w:p>
    <w:p w14:paraId="25A8CD67" w14:textId="77777777" w:rsidR="00D519BE" w:rsidRPr="00944DB4" w:rsidRDefault="00D519BE" w:rsidP="00944DB4">
      <w:pPr>
        <w:pStyle w:val="Prrafodelista"/>
        <w:numPr>
          <w:ilvl w:val="0"/>
          <w:numId w:val="15"/>
        </w:numPr>
        <w:spacing w:before="240" w:after="120" w:line="240" w:lineRule="auto"/>
        <w:rPr>
          <w:rFonts w:ascii="Arial" w:hAnsi="Arial" w:cs="Arial"/>
          <w:sz w:val="24"/>
          <w:szCs w:val="24"/>
        </w:rPr>
      </w:pPr>
      <w:r w:rsidRPr="00944DB4">
        <w:rPr>
          <w:rFonts w:ascii="Arial" w:hAnsi="Arial" w:cs="Arial"/>
          <w:sz w:val="24"/>
          <w:szCs w:val="24"/>
        </w:rPr>
        <w:t>Dengue y Dengue Hemorrágico en las Américas: Guías para su prevención y Control (OMS 1995)</w:t>
      </w:r>
    </w:p>
    <w:p w14:paraId="57DCB1B2" w14:textId="77777777" w:rsidR="00D519BE" w:rsidRPr="00944DB4" w:rsidRDefault="00D519BE" w:rsidP="00944DB4">
      <w:pPr>
        <w:pStyle w:val="Prrafodelista"/>
        <w:numPr>
          <w:ilvl w:val="0"/>
          <w:numId w:val="15"/>
        </w:numPr>
        <w:spacing w:before="240" w:after="120" w:line="240" w:lineRule="auto"/>
        <w:rPr>
          <w:rFonts w:ascii="Arial" w:hAnsi="Arial" w:cs="Arial"/>
          <w:sz w:val="24"/>
          <w:szCs w:val="24"/>
        </w:rPr>
      </w:pPr>
      <w:r w:rsidRPr="00944DB4">
        <w:rPr>
          <w:rFonts w:ascii="Arial" w:hAnsi="Arial" w:cs="Arial"/>
          <w:sz w:val="24"/>
          <w:szCs w:val="24"/>
        </w:rPr>
        <w:t xml:space="preserve">Métodos de Control de Aedes aegypti mosquito vector del virus del Dengue en México   </w:t>
      </w:r>
    </w:p>
    <w:p w14:paraId="4899EC3B" w14:textId="77777777" w:rsidR="00D519BE" w:rsidRPr="00944DB4" w:rsidRDefault="00D519BE" w:rsidP="00944DB4">
      <w:pPr>
        <w:pStyle w:val="Prrafodelista"/>
        <w:numPr>
          <w:ilvl w:val="0"/>
          <w:numId w:val="15"/>
        </w:numPr>
        <w:spacing w:before="240" w:after="120" w:line="240" w:lineRule="auto"/>
        <w:rPr>
          <w:rFonts w:ascii="Arial" w:hAnsi="Arial" w:cs="Arial"/>
          <w:sz w:val="24"/>
          <w:szCs w:val="24"/>
        </w:rPr>
      </w:pPr>
      <w:r w:rsidRPr="00944DB4">
        <w:rPr>
          <w:rFonts w:ascii="Arial" w:hAnsi="Arial" w:cs="Arial"/>
          <w:sz w:val="24"/>
          <w:szCs w:val="24"/>
        </w:rPr>
        <w:t>(CENAVECE Programas Preventivos 2008)</w:t>
      </w:r>
    </w:p>
    <w:p w14:paraId="540862DB" w14:textId="77777777" w:rsidR="00D519BE" w:rsidRPr="00944DB4" w:rsidRDefault="00D519BE" w:rsidP="00944DB4">
      <w:pPr>
        <w:pStyle w:val="Prrafodelista"/>
        <w:numPr>
          <w:ilvl w:val="0"/>
          <w:numId w:val="15"/>
        </w:numPr>
        <w:spacing w:before="240" w:after="120" w:line="240" w:lineRule="auto"/>
        <w:rPr>
          <w:rFonts w:ascii="Arial" w:hAnsi="Arial" w:cs="Arial"/>
          <w:sz w:val="24"/>
          <w:szCs w:val="24"/>
        </w:rPr>
      </w:pPr>
      <w:r w:rsidRPr="00944DB4">
        <w:rPr>
          <w:rFonts w:ascii="Arial" w:hAnsi="Arial" w:cs="Arial"/>
          <w:sz w:val="24"/>
          <w:szCs w:val="24"/>
        </w:rPr>
        <w:t>Normas técnicas para el control de la malaria. Ministerio de Salud de Costa Rica, 1997.</w:t>
      </w:r>
    </w:p>
    <w:p w14:paraId="60C55A13" w14:textId="77777777" w:rsidR="00D519BE" w:rsidRPr="00944DB4" w:rsidRDefault="00D519BE" w:rsidP="00944DB4">
      <w:pPr>
        <w:pStyle w:val="Prrafodelista"/>
        <w:numPr>
          <w:ilvl w:val="0"/>
          <w:numId w:val="15"/>
        </w:numPr>
        <w:spacing w:before="240" w:after="120" w:line="240" w:lineRule="auto"/>
        <w:rPr>
          <w:rFonts w:ascii="Arial" w:hAnsi="Arial" w:cs="Arial"/>
          <w:sz w:val="24"/>
          <w:szCs w:val="24"/>
        </w:rPr>
      </w:pPr>
      <w:r w:rsidRPr="00944DB4">
        <w:rPr>
          <w:rFonts w:ascii="Arial" w:hAnsi="Arial" w:cs="Arial"/>
          <w:sz w:val="24"/>
          <w:szCs w:val="24"/>
        </w:rPr>
        <w:t>Control Selectivo de Vectores de Malaria (OPS 1999)</w:t>
      </w:r>
    </w:p>
    <w:p w14:paraId="0E1D8809" w14:textId="3C085389" w:rsidR="00D519BE" w:rsidRPr="00944DB4" w:rsidRDefault="00D519BE" w:rsidP="00944DB4">
      <w:pPr>
        <w:pStyle w:val="Prrafodelista"/>
        <w:numPr>
          <w:ilvl w:val="0"/>
          <w:numId w:val="15"/>
        </w:numPr>
        <w:spacing w:before="240" w:after="120" w:line="240" w:lineRule="auto"/>
        <w:rPr>
          <w:rFonts w:ascii="Arial" w:hAnsi="Arial" w:cs="Arial"/>
          <w:sz w:val="24"/>
          <w:szCs w:val="24"/>
        </w:rPr>
      </w:pPr>
      <w:r w:rsidRPr="00944DB4">
        <w:rPr>
          <w:rFonts w:ascii="Arial" w:hAnsi="Arial" w:cs="Arial"/>
          <w:sz w:val="24"/>
          <w:szCs w:val="24"/>
        </w:rPr>
        <w:t xml:space="preserve">Guía para la implementación y demostración de alternativas sostenibles de Control integrado de la malaria en México y </w:t>
      </w:r>
      <w:r w:rsidR="00110C92" w:rsidRPr="00944DB4">
        <w:rPr>
          <w:rFonts w:ascii="Arial" w:hAnsi="Arial" w:cs="Arial"/>
          <w:sz w:val="24"/>
          <w:szCs w:val="24"/>
        </w:rPr>
        <w:t>América</w:t>
      </w:r>
      <w:r w:rsidRPr="00944DB4">
        <w:rPr>
          <w:rFonts w:ascii="Arial" w:hAnsi="Arial" w:cs="Arial"/>
          <w:sz w:val="24"/>
          <w:szCs w:val="24"/>
        </w:rPr>
        <w:t xml:space="preserve"> Central (Proyecto DDT/GEF. OPS 2004)</w:t>
      </w:r>
    </w:p>
    <w:p w14:paraId="1DF881C9" w14:textId="77777777" w:rsidR="00D519BE" w:rsidRPr="00944DB4" w:rsidRDefault="00D519BE" w:rsidP="00944DB4">
      <w:pPr>
        <w:pStyle w:val="Prrafodelista"/>
        <w:numPr>
          <w:ilvl w:val="0"/>
          <w:numId w:val="15"/>
        </w:numPr>
        <w:spacing w:before="240" w:after="120" w:line="240" w:lineRule="auto"/>
        <w:rPr>
          <w:rFonts w:ascii="Arial" w:hAnsi="Arial" w:cs="Arial"/>
          <w:sz w:val="24"/>
          <w:szCs w:val="24"/>
        </w:rPr>
      </w:pPr>
      <w:r w:rsidRPr="00944DB4">
        <w:rPr>
          <w:rFonts w:ascii="Arial" w:hAnsi="Arial" w:cs="Arial"/>
          <w:sz w:val="24"/>
          <w:szCs w:val="24"/>
        </w:rPr>
        <w:t>Material de Curso de Entomología y Control de Vectores (Panamá 1988)</w:t>
      </w:r>
    </w:p>
    <w:p w14:paraId="6197BE8E" w14:textId="77777777" w:rsidR="00D519BE" w:rsidRPr="00944DB4" w:rsidRDefault="00D519BE" w:rsidP="00944DB4">
      <w:pPr>
        <w:pStyle w:val="Prrafodelista"/>
        <w:numPr>
          <w:ilvl w:val="0"/>
          <w:numId w:val="15"/>
        </w:numPr>
        <w:spacing w:before="240" w:after="120" w:line="240" w:lineRule="auto"/>
        <w:rPr>
          <w:rFonts w:ascii="Arial" w:hAnsi="Arial" w:cs="Arial"/>
          <w:sz w:val="24"/>
          <w:szCs w:val="24"/>
        </w:rPr>
      </w:pPr>
      <w:r w:rsidRPr="00944DB4">
        <w:rPr>
          <w:rFonts w:ascii="Arial" w:hAnsi="Arial" w:cs="Arial"/>
          <w:sz w:val="24"/>
          <w:szCs w:val="24"/>
        </w:rPr>
        <w:t>Protocolo de Vigilancia de la Enfermedad de Chagas (Ministerio de Salud Costa Rica 2009, versión preliminar)</w:t>
      </w:r>
    </w:p>
    <w:p w14:paraId="157632D1" w14:textId="77777777" w:rsidR="00D519BE" w:rsidRPr="00944DB4" w:rsidRDefault="00D519BE" w:rsidP="00944DB4">
      <w:pPr>
        <w:pStyle w:val="Prrafodelista"/>
        <w:numPr>
          <w:ilvl w:val="0"/>
          <w:numId w:val="15"/>
        </w:numPr>
        <w:spacing w:before="240" w:after="120" w:line="240" w:lineRule="auto"/>
        <w:rPr>
          <w:rFonts w:ascii="Arial" w:hAnsi="Arial" w:cs="Arial"/>
          <w:sz w:val="24"/>
          <w:szCs w:val="24"/>
        </w:rPr>
      </w:pPr>
      <w:r w:rsidRPr="00944DB4">
        <w:rPr>
          <w:rFonts w:ascii="Arial" w:hAnsi="Arial" w:cs="Arial"/>
          <w:sz w:val="24"/>
          <w:szCs w:val="24"/>
        </w:rPr>
        <w:t>Planificación de la movilización y la comunicación social para la prevención y el control el dengue: Guía paso a paso. Estrategia Combi. (Will Parks y Linda Lloyd) 2004.</w:t>
      </w:r>
    </w:p>
    <w:p w14:paraId="72883E9C" w14:textId="56082D67" w:rsidR="00D519BE" w:rsidRPr="00944DB4" w:rsidRDefault="00D519BE" w:rsidP="00944DB4">
      <w:pPr>
        <w:pStyle w:val="Prrafodelista"/>
        <w:numPr>
          <w:ilvl w:val="0"/>
          <w:numId w:val="15"/>
        </w:numPr>
        <w:spacing w:before="240" w:after="120" w:line="240" w:lineRule="auto"/>
        <w:rPr>
          <w:rFonts w:ascii="Arial" w:hAnsi="Arial" w:cs="Arial"/>
          <w:sz w:val="24"/>
          <w:szCs w:val="24"/>
        </w:rPr>
      </w:pPr>
      <w:r w:rsidRPr="00944DB4">
        <w:rPr>
          <w:rFonts w:ascii="Arial" w:hAnsi="Arial" w:cs="Arial"/>
          <w:sz w:val="24"/>
          <w:szCs w:val="24"/>
        </w:rPr>
        <w:t xml:space="preserve">10.Olger Calderón-Arguedas, Adriana Troyo, Mayra E. Solano, Adrián </w:t>
      </w:r>
      <w:r w:rsidR="00110C92" w:rsidRPr="00944DB4">
        <w:rPr>
          <w:rFonts w:ascii="Arial" w:hAnsi="Arial" w:cs="Arial"/>
          <w:sz w:val="24"/>
          <w:szCs w:val="24"/>
        </w:rPr>
        <w:t>Avendaño. Impacto</w:t>
      </w:r>
      <w:r w:rsidRPr="00944DB4">
        <w:rPr>
          <w:rFonts w:ascii="Arial" w:hAnsi="Arial" w:cs="Arial"/>
          <w:sz w:val="24"/>
          <w:szCs w:val="24"/>
        </w:rPr>
        <w:t xml:space="preserve"> de una iniciativa de </w:t>
      </w:r>
      <w:r w:rsidR="00354FDD" w:rsidRPr="00944DB4">
        <w:rPr>
          <w:rFonts w:ascii="Arial" w:hAnsi="Arial" w:cs="Arial"/>
          <w:sz w:val="24"/>
          <w:szCs w:val="24"/>
        </w:rPr>
        <w:t>participación comunitaria</w:t>
      </w:r>
      <w:r w:rsidRPr="00944DB4">
        <w:rPr>
          <w:rFonts w:ascii="Arial" w:hAnsi="Arial" w:cs="Arial"/>
          <w:sz w:val="24"/>
          <w:szCs w:val="24"/>
        </w:rPr>
        <w:t xml:space="preserve"> sobre los índices larvales </w:t>
      </w:r>
      <w:r w:rsidRPr="00944DB4">
        <w:rPr>
          <w:rFonts w:ascii="Arial" w:hAnsi="Arial" w:cs="Arial"/>
          <w:sz w:val="24"/>
          <w:szCs w:val="24"/>
        </w:rPr>
        <w:lastRenderedPageBreak/>
        <w:t>tradicionales para Ae. aegypti (Diptera: culicidae) en una comunidad urbana en riesgo de</w:t>
      </w:r>
    </w:p>
    <w:p w14:paraId="6FD6D9D6" w14:textId="77777777" w:rsidR="00D519BE" w:rsidRPr="00944DB4" w:rsidRDefault="00D519BE" w:rsidP="00944DB4">
      <w:pPr>
        <w:pStyle w:val="Prrafodelista"/>
        <w:numPr>
          <w:ilvl w:val="0"/>
          <w:numId w:val="15"/>
        </w:numPr>
        <w:spacing w:before="240" w:after="120" w:line="240" w:lineRule="auto"/>
        <w:rPr>
          <w:rFonts w:ascii="Arial" w:hAnsi="Arial" w:cs="Arial"/>
          <w:sz w:val="24"/>
          <w:szCs w:val="24"/>
        </w:rPr>
      </w:pPr>
      <w:r w:rsidRPr="00944DB4">
        <w:rPr>
          <w:rFonts w:ascii="Arial" w:hAnsi="Arial" w:cs="Arial"/>
          <w:sz w:val="24"/>
          <w:szCs w:val="24"/>
        </w:rPr>
        <w:t>dengue en San José, Costa Rica. Rev Biomed 2007; 18:27-36.</w:t>
      </w:r>
    </w:p>
    <w:p w14:paraId="206FC7A0" w14:textId="77777777" w:rsidR="00D519BE" w:rsidRPr="00944DB4" w:rsidRDefault="00D519BE" w:rsidP="00944DB4">
      <w:pPr>
        <w:pStyle w:val="Prrafodelista"/>
        <w:numPr>
          <w:ilvl w:val="0"/>
          <w:numId w:val="15"/>
        </w:numPr>
        <w:spacing w:before="240" w:after="120" w:line="240" w:lineRule="auto"/>
        <w:rPr>
          <w:rFonts w:ascii="Arial" w:hAnsi="Arial" w:cs="Arial"/>
          <w:sz w:val="24"/>
          <w:szCs w:val="24"/>
        </w:rPr>
      </w:pPr>
      <w:r w:rsidRPr="00944DB4">
        <w:rPr>
          <w:rFonts w:ascii="Arial" w:hAnsi="Arial" w:cs="Arial"/>
          <w:sz w:val="24"/>
          <w:szCs w:val="24"/>
        </w:rPr>
        <w:t>Roy Wong, Xiomara Badilla, Marylis Suarez. Estacionalidad del Dengue en la Costa Pacífica de Costa Rica. Acta Medica Costarricense Vol.49 (1) 2007.</w:t>
      </w:r>
    </w:p>
    <w:p w14:paraId="001C9DB3" w14:textId="31969033" w:rsidR="00141F82" w:rsidRPr="0021132D" w:rsidRDefault="00141F82" w:rsidP="00B37ABE">
      <w:pPr>
        <w:pStyle w:val="Prrafodelista"/>
        <w:spacing w:before="240" w:after="120" w:line="240" w:lineRule="auto"/>
        <w:ind w:left="1077"/>
        <w:rPr>
          <w:rFonts w:ascii="Arial" w:hAnsi="Arial" w:cs="Arial"/>
          <w:sz w:val="24"/>
          <w:szCs w:val="24"/>
        </w:rPr>
      </w:pPr>
    </w:p>
    <w:p w14:paraId="4CAF67C4" w14:textId="28364EAD" w:rsidR="00161A84" w:rsidRPr="0021132D" w:rsidRDefault="00161A84">
      <w:pPr>
        <w:pStyle w:val="Prrafodelista"/>
        <w:numPr>
          <w:ilvl w:val="0"/>
          <w:numId w:val="4"/>
        </w:numPr>
        <w:spacing w:before="100" w:beforeAutospacing="1" w:after="100" w:afterAutospacing="1" w:line="276" w:lineRule="auto"/>
        <w:rPr>
          <w:rFonts w:ascii="Arial" w:hAnsi="Arial" w:cs="Arial"/>
          <w:sz w:val="24"/>
          <w:szCs w:val="24"/>
        </w:rPr>
      </w:pPr>
      <w:r w:rsidRPr="0021132D">
        <w:rPr>
          <w:rFonts w:ascii="Arial" w:hAnsi="Arial" w:cs="Arial"/>
          <w:sz w:val="24"/>
          <w:szCs w:val="24"/>
        </w:rPr>
        <w:br w:type="page"/>
      </w:r>
    </w:p>
    <w:p w14:paraId="034D344A" w14:textId="7B60D3EF" w:rsidR="00A356F5" w:rsidRPr="0021132D" w:rsidRDefault="002D6E5B" w:rsidP="00457D3F">
      <w:pPr>
        <w:pStyle w:val="Ttulo1Procedimientos"/>
        <w:spacing w:before="100" w:beforeAutospacing="1" w:after="100" w:afterAutospacing="1"/>
        <w:contextualSpacing/>
        <w:rPr>
          <w:sz w:val="24"/>
          <w:szCs w:val="24"/>
        </w:rPr>
      </w:pPr>
      <w:r w:rsidRPr="0021132D">
        <w:rPr>
          <w:sz w:val="24"/>
          <w:szCs w:val="24"/>
        </w:rPr>
        <w:lastRenderedPageBreak/>
        <w:t>R</w:t>
      </w:r>
      <w:r w:rsidR="00A356F5" w:rsidRPr="0021132D">
        <w:rPr>
          <w:sz w:val="24"/>
          <w:szCs w:val="24"/>
        </w:rPr>
        <w:t>esponsables</w:t>
      </w:r>
    </w:p>
    <w:p w14:paraId="3EFDA189" w14:textId="3DDF1FF0" w:rsidR="00B37ABE" w:rsidRPr="0021132D" w:rsidRDefault="00B37ABE" w:rsidP="00B37ABE">
      <w:pPr>
        <w:pStyle w:val="Descripcin"/>
        <w:keepNext/>
        <w:spacing w:before="100" w:beforeAutospacing="1" w:after="100" w:afterAutospacing="1"/>
        <w:contextualSpacing/>
        <w:rPr>
          <w:rFonts w:ascii="Arial" w:hAnsi="Arial" w:cs="Arial"/>
          <w:i w:val="0"/>
          <w:iCs w:val="0"/>
          <w:color w:val="auto"/>
          <w:sz w:val="24"/>
          <w:szCs w:val="24"/>
        </w:rPr>
      </w:pPr>
      <w:r w:rsidRPr="0021132D">
        <w:rPr>
          <w:rFonts w:ascii="Arial" w:hAnsi="Arial" w:cs="Arial"/>
          <w:i w:val="0"/>
          <w:iCs w:val="0"/>
          <w:color w:val="auto"/>
          <w:sz w:val="24"/>
          <w:szCs w:val="24"/>
        </w:rPr>
        <w:t>El responsable de ejecutar este proceso son los equipos de manejo de vectores que se encuentran en los niveles de gestión regional y local, bajo la asesoría técnica del nivel central.</w:t>
      </w:r>
    </w:p>
    <w:p w14:paraId="33D9123B" w14:textId="77777777" w:rsidR="00B37ABE" w:rsidRPr="0021132D" w:rsidRDefault="00B37ABE" w:rsidP="00B37ABE">
      <w:pPr>
        <w:rPr>
          <w:rFonts w:ascii="Arial" w:hAnsi="Arial" w:cs="Arial"/>
          <w:sz w:val="24"/>
          <w:szCs w:val="24"/>
        </w:rPr>
      </w:pPr>
    </w:p>
    <w:p w14:paraId="3E882972" w14:textId="22CC145C" w:rsidR="0078678D" w:rsidRPr="0021132D" w:rsidRDefault="0078678D" w:rsidP="00D2176C">
      <w:pPr>
        <w:pStyle w:val="Descripcin"/>
        <w:keepNext/>
        <w:spacing w:before="100" w:beforeAutospacing="1" w:after="100" w:afterAutospacing="1"/>
        <w:contextualSpacing/>
        <w:jc w:val="left"/>
        <w:rPr>
          <w:rFonts w:ascii="Arial" w:hAnsi="Arial" w:cs="Arial"/>
          <w:b/>
          <w:i w:val="0"/>
          <w:color w:val="auto"/>
          <w:sz w:val="24"/>
          <w:szCs w:val="24"/>
        </w:rPr>
      </w:pPr>
      <w:r w:rsidRPr="0021132D">
        <w:rPr>
          <w:rFonts w:ascii="Arial" w:hAnsi="Arial" w:cs="Arial"/>
          <w:b/>
          <w:i w:val="0"/>
          <w:color w:val="auto"/>
          <w:sz w:val="24"/>
          <w:szCs w:val="24"/>
        </w:rPr>
        <w:t xml:space="preserve">Cuadro </w:t>
      </w:r>
      <w:r w:rsidRPr="0021132D">
        <w:rPr>
          <w:rFonts w:ascii="Arial" w:hAnsi="Arial" w:cs="Arial"/>
          <w:b/>
          <w:i w:val="0"/>
          <w:color w:val="auto"/>
          <w:sz w:val="24"/>
          <w:szCs w:val="24"/>
        </w:rPr>
        <w:fldChar w:fldCharType="begin"/>
      </w:r>
      <w:r w:rsidRPr="0021132D">
        <w:rPr>
          <w:rFonts w:ascii="Arial" w:hAnsi="Arial" w:cs="Arial"/>
          <w:b/>
          <w:i w:val="0"/>
          <w:color w:val="auto"/>
          <w:sz w:val="24"/>
          <w:szCs w:val="24"/>
        </w:rPr>
        <w:instrText xml:space="preserve"> SEQ Cuadro \* ARABIC </w:instrText>
      </w:r>
      <w:r w:rsidRPr="0021132D">
        <w:rPr>
          <w:rFonts w:ascii="Arial" w:hAnsi="Arial" w:cs="Arial"/>
          <w:b/>
          <w:i w:val="0"/>
          <w:color w:val="auto"/>
          <w:sz w:val="24"/>
          <w:szCs w:val="24"/>
        </w:rPr>
        <w:fldChar w:fldCharType="separate"/>
      </w:r>
      <w:r w:rsidR="00145B5E" w:rsidRPr="0021132D">
        <w:rPr>
          <w:rFonts w:ascii="Arial" w:hAnsi="Arial" w:cs="Arial"/>
          <w:b/>
          <w:i w:val="0"/>
          <w:noProof/>
          <w:color w:val="auto"/>
          <w:sz w:val="24"/>
          <w:szCs w:val="24"/>
        </w:rPr>
        <w:t>1</w:t>
      </w:r>
      <w:r w:rsidRPr="0021132D">
        <w:rPr>
          <w:rFonts w:ascii="Arial" w:hAnsi="Arial" w:cs="Arial"/>
          <w:b/>
          <w:i w:val="0"/>
          <w:color w:val="auto"/>
          <w:sz w:val="24"/>
          <w:szCs w:val="24"/>
        </w:rPr>
        <w:fldChar w:fldCharType="end"/>
      </w:r>
      <w:r w:rsidRPr="0021132D">
        <w:rPr>
          <w:rFonts w:ascii="Arial" w:hAnsi="Arial" w:cs="Arial"/>
          <w:b/>
          <w:i w:val="0"/>
          <w:color w:val="auto"/>
          <w:sz w:val="24"/>
          <w:szCs w:val="24"/>
        </w:rPr>
        <w:t>. Responsables.</w:t>
      </w:r>
    </w:p>
    <w:p w14:paraId="16DD65F6" w14:textId="77777777" w:rsidR="0078678D" w:rsidRPr="0021132D" w:rsidRDefault="0078678D" w:rsidP="00457D3F">
      <w:pPr>
        <w:spacing w:before="100" w:beforeAutospacing="1" w:after="100" w:afterAutospacing="1" w:line="240" w:lineRule="auto"/>
        <w:ind w:right="0"/>
        <w:contextualSpacing/>
        <w:rPr>
          <w:rFonts w:ascii="Arial" w:hAnsi="Arial" w:cs="Arial"/>
          <w:sz w:val="24"/>
          <w:szCs w:val="24"/>
        </w:rPr>
      </w:pPr>
    </w:p>
    <w:tbl>
      <w:tblPr>
        <w:tblW w:w="9366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7"/>
        <w:gridCol w:w="3686"/>
        <w:gridCol w:w="1559"/>
        <w:gridCol w:w="2694"/>
      </w:tblGrid>
      <w:tr w:rsidR="00DD502A" w:rsidRPr="0021132D" w14:paraId="0AABCA65" w14:textId="77777777" w:rsidTr="00480180">
        <w:trPr>
          <w:tblHeader/>
        </w:trPr>
        <w:tc>
          <w:tcPr>
            <w:tcW w:w="14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7365D"/>
            <w:vAlign w:val="center"/>
          </w:tcPr>
          <w:p w14:paraId="7BA68CC3" w14:textId="7C23B97C" w:rsidR="002B7535" w:rsidRPr="0021132D" w:rsidRDefault="002B7535" w:rsidP="00457D3F">
            <w:pPr>
              <w:spacing w:before="100" w:beforeAutospacing="1" w:after="100" w:afterAutospacing="1" w:line="240" w:lineRule="auto"/>
              <w:ind w:right="0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132D">
              <w:rPr>
                <w:rFonts w:ascii="Arial" w:hAnsi="Arial" w:cs="Arial"/>
                <w:b/>
                <w:sz w:val="24"/>
                <w:szCs w:val="24"/>
              </w:rPr>
              <w:t>Código de la actividad</w:t>
            </w:r>
          </w:p>
        </w:tc>
        <w:tc>
          <w:tcPr>
            <w:tcW w:w="36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7365D"/>
            <w:vAlign w:val="center"/>
          </w:tcPr>
          <w:p w14:paraId="3F73223B" w14:textId="77777777" w:rsidR="002B7535" w:rsidRPr="0021132D" w:rsidRDefault="002B7535" w:rsidP="00457D3F">
            <w:pPr>
              <w:spacing w:before="100" w:beforeAutospacing="1" w:after="100" w:afterAutospacing="1" w:line="240" w:lineRule="auto"/>
              <w:ind w:right="0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132D">
              <w:rPr>
                <w:rFonts w:ascii="Arial" w:hAnsi="Arial" w:cs="Arial"/>
                <w:b/>
                <w:sz w:val="24"/>
                <w:szCs w:val="24"/>
              </w:rPr>
              <w:t>Actividad</w:t>
            </w:r>
          </w:p>
        </w:tc>
        <w:tc>
          <w:tcPr>
            <w:tcW w:w="15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7365D"/>
            <w:vAlign w:val="center"/>
          </w:tcPr>
          <w:p w14:paraId="3EF501FB" w14:textId="77777777" w:rsidR="002B7535" w:rsidRPr="0021132D" w:rsidRDefault="002B7535" w:rsidP="00457D3F">
            <w:pPr>
              <w:spacing w:before="100" w:beforeAutospacing="1" w:after="100" w:afterAutospacing="1" w:line="240" w:lineRule="auto"/>
              <w:ind w:right="0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132D">
              <w:rPr>
                <w:rFonts w:ascii="Arial" w:hAnsi="Arial" w:cs="Arial"/>
                <w:b/>
                <w:sz w:val="24"/>
                <w:szCs w:val="24"/>
              </w:rPr>
              <w:t>Nivel de gestión</w:t>
            </w:r>
          </w:p>
        </w:tc>
        <w:tc>
          <w:tcPr>
            <w:tcW w:w="26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7365D"/>
            <w:vAlign w:val="center"/>
          </w:tcPr>
          <w:p w14:paraId="5859DE23" w14:textId="0D679BBB" w:rsidR="002B7535" w:rsidRPr="0021132D" w:rsidRDefault="002B7535" w:rsidP="00457D3F">
            <w:pPr>
              <w:spacing w:before="100" w:beforeAutospacing="1" w:after="100" w:afterAutospacing="1" w:line="240" w:lineRule="auto"/>
              <w:ind w:right="0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1132D">
              <w:rPr>
                <w:rFonts w:ascii="Arial" w:hAnsi="Arial" w:cs="Arial"/>
                <w:b/>
                <w:sz w:val="24"/>
                <w:szCs w:val="24"/>
              </w:rPr>
              <w:t xml:space="preserve">Unidad Organizativa </w:t>
            </w:r>
            <w:r w:rsidR="00A11AD5" w:rsidRPr="0021132D">
              <w:rPr>
                <w:rFonts w:ascii="Arial" w:hAnsi="Arial" w:cs="Arial"/>
                <w:b/>
                <w:sz w:val="24"/>
                <w:szCs w:val="24"/>
              </w:rPr>
              <w:t>responsable</w:t>
            </w:r>
          </w:p>
        </w:tc>
      </w:tr>
      <w:tr w:rsidR="00DD502A" w:rsidRPr="0021132D" w14:paraId="394E0602" w14:textId="77777777" w:rsidTr="00480180">
        <w:tc>
          <w:tcPr>
            <w:tcW w:w="1427" w:type="dxa"/>
            <w:vAlign w:val="center"/>
          </w:tcPr>
          <w:p w14:paraId="7ACF8F8D" w14:textId="1459765C" w:rsidR="0003599E" w:rsidRPr="0021132D" w:rsidRDefault="001A7DA1" w:rsidP="00D2176C">
            <w:pPr>
              <w:spacing w:before="100" w:beforeAutospacing="1" w:after="100" w:afterAutospacing="1" w:line="240" w:lineRule="auto"/>
              <w:ind w:right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8.1</w:t>
            </w:r>
          </w:p>
        </w:tc>
        <w:tc>
          <w:tcPr>
            <w:tcW w:w="3686" w:type="dxa"/>
            <w:vAlign w:val="center"/>
          </w:tcPr>
          <w:p w14:paraId="07C311A8" w14:textId="24325D39" w:rsidR="0003599E" w:rsidRPr="0021132D" w:rsidRDefault="0033726E" w:rsidP="00D2176C">
            <w:pPr>
              <w:spacing w:before="100" w:beforeAutospacing="1" w:after="100" w:afterAutospacing="1" w:line="240" w:lineRule="auto"/>
              <w:ind w:right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Seleccionar intervenciones</w:t>
            </w:r>
          </w:p>
        </w:tc>
        <w:tc>
          <w:tcPr>
            <w:tcW w:w="1559" w:type="dxa"/>
            <w:vAlign w:val="center"/>
          </w:tcPr>
          <w:p w14:paraId="61891034" w14:textId="6ABD8540" w:rsidR="0003599E" w:rsidRPr="0021132D" w:rsidRDefault="006D60B4" w:rsidP="00D2176C">
            <w:pPr>
              <w:spacing w:before="100" w:beforeAutospacing="1" w:after="100" w:afterAutospacing="1" w:line="240" w:lineRule="auto"/>
              <w:ind w:right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Local</w:t>
            </w:r>
          </w:p>
        </w:tc>
        <w:tc>
          <w:tcPr>
            <w:tcW w:w="2694" w:type="dxa"/>
            <w:vAlign w:val="center"/>
          </w:tcPr>
          <w:p w14:paraId="623F813E" w14:textId="57DB6E0A" w:rsidR="0003599E" w:rsidRPr="0021132D" w:rsidRDefault="006D60B4" w:rsidP="00D2176C">
            <w:pPr>
              <w:spacing w:before="100" w:beforeAutospacing="1" w:after="100" w:afterAutospacing="1" w:line="240" w:lineRule="auto"/>
              <w:ind w:right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Área Rectora de Salud</w:t>
            </w:r>
          </w:p>
        </w:tc>
      </w:tr>
      <w:tr w:rsidR="006D60B4" w:rsidRPr="0021132D" w14:paraId="15700152" w14:textId="77777777" w:rsidTr="00480180">
        <w:tc>
          <w:tcPr>
            <w:tcW w:w="1427" w:type="dxa"/>
            <w:vAlign w:val="center"/>
          </w:tcPr>
          <w:p w14:paraId="44CE8CFD" w14:textId="4E4132E5" w:rsidR="006D60B4" w:rsidRPr="0021132D" w:rsidRDefault="006D60B4" w:rsidP="006D60B4">
            <w:pPr>
              <w:spacing w:before="100" w:beforeAutospacing="1" w:after="100" w:afterAutospacing="1" w:line="240" w:lineRule="auto"/>
              <w:ind w:right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8.2</w:t>
            </w:r>
          </w:p>
        </w:tc>
        <w:tc>
          <w:tcPr>
            <w:tcW w:w="3686" w:type="dxa"/>
            <w:vAlign w:val="center"/>
          </w:tcPr>
          <w:p w14:paraId="4303A24C" w14:textId="40AA69F4" w:rsidR="006D60B4" w:rsidRPr="0021132D" w:rsidRDefault="006D60B4" w:rsidP="006D60B4">
            <w:pPr>
              <w:spacing w:before="100" w:beforeAutospacing="1" w:after="100" w:afterAutospacing="1" w:line="240" w:lineRule="auto"/>
              <w:ind w:right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Identificar actores sociales</w:t>
            </w:r>
          </w:p>
        </w:tc>
        <w:tc>
          <w:tcPr>
            <w:tcW w:w="1559" w:type="dxa"/>
            <w:vAlign w:val="center"/>
          </w:tcPr>
          <w:p w14:paraId="7D761605" w14:textId="02C3EBBF" w:rsidR="006D60B4" w:rsidRPr="0021132D" w:rsidRDefault="006D60B4" w:rsidP="006D60B4">
            <w:pPr>
              <w:spacing w:before="100" w:beforeAutospacing="1" w:after="100" w:afterAutospacing="1" w:line="240" w:lineRule="auto"/>
              <w:ind w:right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Local</w:t>
            </w:r>
          </w:p>
        </w:tc>
        <w:tc>
          <w:tcPr>
            <w:tcW w:w="2694" w:type="dxa"/>
            <w:vAlign w:val="center"/>
          </w:tcPr>
          <w:p w14:paraId="3637CAE8" w14:textId="3137ABB8" w:rsidR="006D60B4" w:rsidRPr="0021132D" w:rsidRDefault="006D60B4" w:rsidP="006D60B4">
            <w:pPr>
              <w:spacing w:before="100" w:beforeAutospacing="1" w:after="100" w:afterAutospacing="1" w:line="240" w:lineRule="auto"/>
              <w:ind w:right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Área Rectora de Salud</w:t>
            </w:r>
          </w:p>
        </w:tc>
      </w:tr>
      <w:tr w:rsidR="006D60B4" w:rsidRPr="0021132D" w14:paraId="70990434" w14:textId="77777777" w:rsidTr="00480180">
        <w:tc>
          <w:tcPr>
            <w:tcW w:w="1427" w:type="dxa"/>
            <w:vAlign w:val="center"/>
          </w:tcPr>
          <w:p w14:paraId="04EF74DE" w14:textId="12E6EFF3" w:rsidR="006D60B4" w:rsidRPr="0021132D" w:rsidRDefault="006D60B4" w:rsidP="006D60B4">
            <w:pPr>
              <w:spacing w:before="100" w:beforeAutospacing="1" w:after="100" w:afterAutospacing="1" w:line="240" w:lineRule="auto"/>
              <w:ind w:right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8.3</w:t>
            </w:r>
          </w:p>
        </w:tc>
        <w:tc>
          <w:tcPr>
            <w:tcW w:w="3686" w:type="dxa"/>
            <w:vAlign w:val="center"/>
          </w:tcPr>
          <w:p w14:paraId="71632676" w14:textId="1DB707B8" w:rsidR="006D60B4" w:rsidRPr="0021132D" w:rsidRDefault="006D60B4" w:rsidP="006D60B4">
            <w:pPr>
              <w:spacing w:before="100" w:beforeAutospacing="1" w:after="100" w:afterAutospacing="1" w:line="240" w:lineRule="auto"/>
              <w:ind w:right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Diseñar la campaña de sensibilización </w:t>
            </w:r>
          </w:p>
        </w:tc>
        <w:tc>
          <w:tcPr>
            <w:tcW w:w="1559" w:type="dxa"/>
            <w:vAlign w:val="center"/>
          </w:tcPr>
          <w:p w14:paraId="03C77774" w14:textId="31BC95B0" w:rsidR="006D60B4" w:rsidRPr="0021132D" w:rsidRDefault="006D60B4" w:rsidP="006D60B4">
            <w:pPr>
              <w:spacing w:before="100" w:beforeAutospacing="1" w:after="100" w:afterAutospacing="1" w:line="240" w:lineRule="auto"/>
              <w:ind w:right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Local</w:t>
            </w:r>
          </w:p>
        </w:tc>
        <w:tc>
          <w:tcPr>
            <w:tcW w:w="2694" w:type="dxa"/>
            <w:vAlign w:val="center"/>
          </w:tcPr>
          <w:p w14:paraId="163E56EA" w14:textId="2AC74307" w:rsidR="006D60B4" w:rsidRPr="0021132D" w:rsidRDefault="006D60B4" w:rsidP="006D60B4">
            <w:pPr>
              <w:spacing w:before="100" w:beforeAutospacing="1" w:after="100" w:afterAutospacing="1" w:line="240" w:lineRule="auto"/>
              <w:ind w:right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Área Rectora de Salud</w:t>
            </w:r>
          </w:p>
        </w:tc>
      </w:tr>
      <w:tr w:rsidR="006D60B4" w:rsidRPr="0021132D" w14:paraId="299AA4DB" w14:textId="77777777" w:rsidTr="00480180">
        <w:tc>
          <w:tcPr>
            <w:tcW w:w="1427" w:type="dxa"/>
            <w:vAlign w:val="center"/>
          </w:tcPr>
          <w:p w14:paraId="39433DBF" w14:textId="011DFB47" w:rsidR="006D60B4" w:rsidRPr="0021132D" w:rsidRDefault="006D60B4" w:rsidP="006D60B4">
            <w:pPr>
              <w:spacing w:before="100" w:beforeAutospacing="1" w:after="100" w:afterAutospacing="1" w:line="240" w:lineRule="auto"/>
              <w:ind w:right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8.4</w:t>
            </w:r>
          </w:p>
        </w:tc>
        <w:tc>
          <w:tcPr>
            <w:tcW w:w="3686" w:type="dxa"/>
            <w:vAlign w:val="center"/>
          </w:tcPr>
          <w:p w14:paraId="63A48FCB" w14:textId="269409C0" w:rsidR="006D60B4" w:rsidRPr="0021132D" w:rsidRDefault="006D60B4" w:rsidP="006D60B4">
            <w:pPr>
              <w:spacing w:before="100" w:beforeAutospacing="1" w:after="100" w:afterAutospacing="1" w:line="240" w:lineRule="auto"/>
              <w:ind w:right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Seleccionar el método de evaluación </w:t>
            </w:r>
          </w:p>
        </w:tc>
        <w:tc>
          <w:tcPr>
            <w:tcW w:w="1559" w:type="dxa"/>
            <w:vAlign w:val="center"/>
          </w:tcPr>
          <w:p w14:paraId="3B2D3C8F" w14:textId="07CDC148" w:rsidR="006D60B4" w:rsidRPr="0021132D" w:rsidRDefault="006D60B4" w:rsidP="006D60B4">
            <w:pPr>
              <w:spacing w:before="100" w:beforeAutospacing="1" w:after="100" w:afterAutospacing="1" w:line="240" w:lineRule="auto"/>
              <w:ind w:right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Regional</w:t>
            </w:r>
          </w:p>
        </w:tc>
        <w:tc>
          <w:tcPr>
            <w:tcW w:w="2694" w:type="dxa"/>
            <w:vAlign w:val="center"/>
          </w:tcPr>
          <w:p w14:paraId="5178FD4F" w14:textId="68556DD6" w:rsidR="006D60B4" w:rsidRPr="0021132D" w:rsidRDefault="006D60B4" w:rsidP="006D60B4">
            <w:pPr>
              <w:spacing w:before="100" w:beforeAutospacing="1" w:after="100" w:afterAutospacing="1" w:line="240" w:lineRule="auto"/>
              <w:ind w:right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Región Rectora de Salud</w:t>
            </w:r>
          </w:p>
        </w:tc>
      </w:tr>
      <w:tr w:rsidR="006C3114" w:rsidRPr="0021132D" w14:paraId="661B389C" w14:textId="77777777" w:rsidTr="00480180">
        <w:tc>
          <w:tcPr>
            <w:tcW w:w="1427" w:type="dxa"/>
            <w:vAlign w:val="center"/>
          </w:tcPr>
          <w:p w14:paraId="620E6C90" w14:textId="5FF0A1D5" w:rsidR="006C3114" w:rsidRPr="0021132D" w:rsidRDefault="006C3114" w:rsidP="006C3114">
            <w:pPr>
              <w:spacing w:before="100" w:beforeAutospacing="1" w:after="100" w:afterAutospacing="1" w:line="240" w:lineRule="auto"/>
              <w:ind w:right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8.5</w:t>
            </w:r>
          </w:p>
        </w:tc>
        <w:tc>
          <w:tcPr>
            <w:tcW w:w="3686" w:type="dxa"/>
            <w:vAlign w:val="center"/>
          </w:tcPr>
          <w:p w14:paraId="5E67B0E5" w14:textId="16713663" w:rsidR="006C3114" w:rsidRPr="0021132D" w:rsidRDefault="006C3114" w:rsidP="006C3114">
            <w:pPr>
              <w:spacing w:before="100" w:beforeAutospacing="1" w:after="100" w:afterAutospacing="1" w:line="240" w:lineRule="auto"/>
              <w:ind w:right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Estimar recursos</w:t>
            </w:r>
          </w:p>
        </w:tc>
        <w:tc>
          <w:tcPr>
            <w:tcW w:w="1559" w:type="dxa"/>
            <w:vAlign w:val="center"/>
          </w:tcPr>
          <w:p w14:paraId="4AFA2033" w14:textId="472BE7A5" w:rsidR="006C3114" w:rsidRPr="0021132D" w:rsidRDefault="006C3114" w:rsidP="006C3114">
            <w:pPr>
              <w:spacing w:before="100" w:beforeAutospacing="1" w:after="100" w:afterAutospacing="1" w:line="240" w:lineRule="auto"/>
              <w:ind w:right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Regional</w:t>
            </w:r>
          </w:p>
        </w:tc>
        <w:tc>
          <w:tcPr>
            <w:tcW w:w="2694" w:type="dxa"/>
            <w:vAlign w:val="center"/>
          </w:tcPr>
          <w:p w14:paraId="78B22AA7" w14:textId="7A627DCE" w:rsidR="006C3114" w:rsidRPr="0021132D" w:rsidRDefault="006C3114" w:rsidP="006C3114">
            <w:pPr>
              <w:spacing w:before="100" w:beforeAutospacing="1" w:after="100" w:afterAutospacing="1" w:line="240" w:lineRule="auto"/>
              <w:ind w:right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Región Rectora de Salud</w:t>
            </w:r>
          </w:p>
        </w:tc>
      </w:tr>
      <w:tr w:rsidR="006C3114" w:rsidRPr="0021132D" w14:paraId="045DC882" w14:textId="77777777" w:rsidTr="00480180">
        <w:tc>
          <w:tcPr>
            <w:tcW w:w="1427" w:type="dxa"/>
            <w:vAlign w:val="center"/>
          </w:tcPr>
          <w:p w14:paraId="2CB32147" w14:textId="19FCE897" w:rsidR="006C3114" w:rsidRPr="0021132D" w:rsidRDefault="006C3114" w:rsidP="006C3114">
            <w:pPr>
              <w:spacing w:before="100" w:beforeAutospacing="1" w:after="100" w:afterAutospacing="1" w:line="240" w:lineRule="auto"/>
              <w:ind w:right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8.6</w:t>
            </w:r>
          </w:p>
        </w:tc>
        <w:tc>
          <w:tcPr>
            <w:tcW w:w="3686" w:type="dxa"/>
            <w:vAlign w:val="center"/>
          </w:tcPr>
          <w:p w14:paraId="6F1071B7" w14:textId="69A9DD28" w:rsidR="006C3114" w:rsidRPr="0021132D" w:rsidRDefault="006C3114" w:rsidP="006C3114">
            <w:pPr>
              <w:spacing w:before="100" w:beforeAutospacing="1" w:after="100" w:afterAutospacing="1" w:line="240" w:lineRule="auto"/>
              <w:ind w:right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Divulgar el plan</w:t>
            </w:r>
          </w:p>
        </w:tc>
        <w:tc>
          <w:tcPr>
            <w:tcW w:w="1559" w:type="dxa"/>
            <w:vAlign w:val="center"/>
          </w:tcPr>
          <w:p w14:paraId="64E759E9" w14:textId="71235F37" w:rsidR="006C3114" w:rsidRPr="0021132D" w:rsidRDefault="006C3114" w:rsidP="006C3114">
            <w:pPr>
              <w:spacing w:before="100" w:beforeAutospacing="1" w:after="100" w:afterAutospacing="1" w:line="240" w:lineRule="auto"/>
              <w:ind w:right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Local / Regional</w:t>
            </w:r>
          </w:p>
        </w:tc>
        <w:tc>
          <w:tcPr>
            <w:tcW w:w="2694" w:type="dxa"/>
            <w:vAlign w:val="center"/>
          </w:tcPr>
          <w:p w14:paraId="1A713728" w14:textId="26AE0A96" w:rsidR="006C3114" w:rsidRPr="0021132D" w:rsidRDefault="006C3114" w:rsidP="006C3114">
            <w:pPr>
              <w:spacing w:before="100" w:beforeAutospacing="1" w:after="100" w:afterAutospacing="1" w:line="240" w:lineRule="auto"/>
              <w:ind w:right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Área Rectora de Salud</w:t>
            </w:r>
            <w:r>
              <w:rPr>
                <w:rFonts w:ascii="Arial" w:hAnsi="Arial" w:cs="Arial"/>
                <w:sz w:val="24"/>
                <w:szCs w:val="24"/>
              </w:rPr>
              <w:t xml:space="preserve"> / </w:t>
            </w:r>
            <w:r>
              <w:rPr>
                <w:rFonts w:ascii="Arial" w:hAnsi="Arial" w:cs="Arial"/>
                <w:sz w:val="24"/>
                <w:szCs w:val="24"/>
              </w:rPr>
              <w:t>Región Rectora de Salud</w:t>
            </w:r>
          </w:p>
        </w:tc>
      </w:tr>
      <w:tr w:rsidR="006C3114" w:rsidRPr="0021132D" w14:paraId="17188286" w14:textId="77777777" w:rsidTr="00480180">
        <w:tc>
          <w:tcPr>
            <w:tcW w:w="1427" w:type="dxa"/>
            <w:vAlign w:val="center"/>
          </w:tcPr>
          <w:p w14:paraId="1CE1E7F0" w14:textId="4BE1BF83" w:rsidR="006C3114" w:rsidRPr="0021132D" w:rsidRDefault="006C3114" w:rsidP="006C3114">
            <w:pPr>
              <w:spacing w:before="100" w:beforeAutospacing="1" w:after="100" w:afterAutospacing="1" w:line="240" w:lineRule="auto"/>
              <w:ind w:right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14:paraId="218BAB52" w14:textId="47E8DFE2" w:rsidR="006C3114" w:rsidRPr="0021132D" w:rsidRDefault="006C3114" w:rsidP="006C3114">
            <w:pPr>
              <w:spacing w:before="100" w:beforeAutospacing="1" w:after="100" w:afterAutospacing="1" w:line="240" w:lineRule="auto"/>
              <w:ind w:right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638270F" w14:textId="1A4E463A" w:rsidR="006C3114" w:rsidRPr="0021132D" w:rsidRDefault="006C3114" w:rsidP="006C3114">
            <w:pPr>
              <w:spacing w:before="100" w:beforeAutospacing="1" w:after="100" w:afterAutospacing="1" w:line="240" w:lineRule="auto"/>
              <w:ind w:right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14:paraId="333F1BC1" w14:textId="0585EF11" w:rsidR="006C3114" w:rsidRPr="0021132D" w:rsidRDefault="006C3114" w:rsidP="006C3114">
            <w:pPr>
              <w:spacing w:before="100" w:beforeAutospacing="1" w:after="100" w:afterAutospacing="1" w:line="240" w:lineRule="auto"/>
              <w:ind w:right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18D0FDD" w14:textId="77777777" w:rsidR="002B7535" w:rsidRPr="0021132D" w:rsidRDefault="002B7535" w:rsidP="00457D3F">
      <w:pPr>
        <w:spacing w:before="100" w:beforeAutospacing="1" w:after="100" w:afterAutospacing="1" w:line="240" w:lineRule="auto"/>
        <w:ind w:right="0"/>
        <w:contextualSpacing/>
        <w:rPr>
          <w:rFonts w:ascii="Arial" w:hAnsi="Arial" w:cs="Arial"/>
          <w:sz w:val="24"/>
          <w:szCs w:val="24"/>
        </w:rPr>
      </w:pPr>
    </w:p>
    <w:p w14:paraId="5E8CCAAA" w14:textId="77777777" w:rsidR="00161A84" w:rsidRPr="0021132D" w:rsidRDefault="00161A84" w:rsidP="00457D3F">
      <w:pPr>
        <w:spacing w:before="100" w:beforeAutospacing="1" w:after="100" w:afterAutospacing="1" w:line="240" w:lineRule="auto"/>
        <w:ind w:right="0"/>
        <w:contextualSpacing/>
        <w:jc w:val="left"/>
        <w:rPr>
          <w:rFonts w:ascii="Arial" w:hAnsi="Arial" w:cs="Arial"/>
          <w:b/>
          <w:sz w:val="24"/>
          <w:szCs w:val="24"/>
        </w:rPr>
      </w:pPr>
      <w:r w:rsidRPr="0021132D">
        <w:rPr>
          <w:rFonts w:ascii="Arial" w:hAnsi="Arial" w:cs="Arial"/>
          <w:sz w:val="24"/>
          <w:szCs w:val="24"/>
        </w:rPr>
        <w:br w:type="page"/>
      </w:r>
    </w:p>
    <w:p w14:paraId="18B6ACC4" w14:textId="77777777" w:rsidR="004B469E" w:rsidRPr="0021132D" w:rsidRDefault="00C05364" w:rsidP="004B469E">
      <w:pPr>
        <w:pStyle w:val="Ttulo1Procedimientos"/>
        <w:spacing w:before="100" w:beforeAutospacing="1" w:after="100" w:afterAutospacing="1"/>
        <w:contextualSpacing/>
        <w:rPr>
          <w:sz w:val="24"/>
          <w:szCs w:val="24"/>
        </w:rPr>
      </w:pPr>
      <w:r w:rsidRPr="0021132D">
        <w:rPr>
          <w:sz w:val="24"/>
          <w:szCs w:val="24"/>
        </w:rPr>
        <w:lastRenderedPageBreak/>
        <w:t>Procedimiento</w:t>
      </w:r>
    </w:p>
    <w:p w14:paraId="23CA1E61" w14:textId="6847773F" w:rsidR="004B469E" w:rsidRPr="0021132D" w:rsidRDefault="004B469E" w:rsidP="004B469E">
      <w:pPr>
        <w:pStyle w:val="Ttulo2Procedimiento"/>
        <w:rPr>
          <w:szCs w:val="24"/>
        </w:rPr>
      </w:pPr>
      <w:r w:rsidRPr="0021132D">
        <w:rPr>
          <w:szCs w:val="24"/>
          <w:lang w:val="es-ES_tradnl"/>
        </w:rPr>
        <w:t>Seleccionar intervenciones</w:t>
      </w:r>
    </w:p>
    <w:p w14:paraId="1BFC378C" w14:textId="14281EE3" w:rsidR="004B469E" w:rsidRPr="0021132D" w:rsidRDefault="00785A4F" w:rsidP="00AD1AF1">
      <w:pPr>
        <w:pStyle w:val="Ttulo2Procedimiento0"/>
        <w:tabs>
          <w:tab w:val="clear" w:pos="720"/>
        </w:tabs>
        <w:ind w:left="0" w:firstLine="0"/>
        <w:rPr>
          <w:i w:val="0"/>
        </w:rPr>
      </w:pPr>
      <w:r>
        <w:rPr>
          <w:i w:val="0"/>
        </w:rPr>
        <w:t>Los colaboradores de Manejo Integrado de Vectores y del proceso de Vigilancia de la Salud</w:t>
      </w:r>
      <w:r w:rsidR="004B469E" w:rsidRPr="0021132D">
        <w:rPr>
          <w:i w:val="0"/>
        </w:rPr>
        <w:t xml:space="preserve"> evalúa</w:t>
      </w:r>
      <w:r>
        <w:rPr>
          <w:i w:val="0"/>
        </w:rPr>
        <w:t>n</w:t>
      </w:r>
      <w:r w:rsidR="004B469E" w:rsidRPr="0021132D">
        <w:rPr>
          <w:i w:val="0"/>
        </w:rPr>
        <w:t xml:space="preserve"> la intervención o combinación de intervenciones (control biológico, químico, cultural u ordenamiento del medio) que va a resultar más efectiva en el manejo del riesgo encontrado actualmente en la localidad, tomando en cuenta los siguientes factores: </w:t>
      </w:r>
    </w:p>
    <w:p w14:paraId="35EBB433" w14:textId="77777777" w:rsidR="004B469E" w:rsidRPr="0021132D" w:rsidRDefault="004B469E" w:rsidP="00AD1AF1">
      <w:pPr>
        <w:pStyle w:val="Prrafodelista"/>
        <w:numPr>
          <w:ilvl w:val="0"/>
          <w:numId w:val="9"/>
        </w:numPr>
        <w:spacing w:before="0" w:after="200" w:line="276" w:lineRule="auto"/>
        <w:ind w:right="0"/>
        <w:contextualSpacing w:val="0"/>
        <w:rPr>
          <w:rFonts w:ascii="Arial" w:hAnsi="Arial" w:cs="Arial"/>
          <w:iCs/>
          <w:sz w:val="24"/>
          <w:szCs w:val="24"/>
        </w:rPr>
      </w:pPr>
      <w:r w:rsidRPr="0021132D">
        <w:rPr>
          <w:rFonts w:ascii="Arial" w:hAnsi="Arial" w:cs="Arial"/>
          <w:iCs/>
          <w:sz w:val="24"/>
          <w:szCs w:val="24"/>
        </w:rPr>
        <w:t>Riesgo de transmisión encontrado.</w:t>
      </w:r>
    </w:p>
    <w:p w14:paraId="2E6CE72A" w14:textId="77777777" w:rsidR="004B469E" w:rsidRPr="0021132D" w:rsidRDefault="004B469E" w:rsidP="00AD1AF1">
      <w:pPr>
        <w:pStyle w:val="Prrafodelista"/>
        <w:numPr>
          <w:ilvl w:val="0"/>
          <w:numId w:val="9"/>
        </w:numPr>
        <w:spacing w:before="0" w:after="200" w:line="276" w:lineRule="auto"/>
        <w:ind w:right="0"/>
        <w:contextualSpacing w:val="0"/>
        <w:rPr>
          <w:rFonts w:ascii="Arial" w:hAnsi="Arial" w:cs="Arial"/>
          <w:iCs/>
          <w:sz w:val="24"/>
          <w:szCs w:val="24"/>
        </w:rPr>
      </w:pPr>
      <w:r w:rsidRPr="0021132D">
        <w:rPr>
          <w:rFonts w:ascii="Arial" w:hAnsi="Arial" w:cs="Arial"/>
          <w:iCs/>
          <w:sz w:val="24"/>
          <w:szCs w:val="24"/>
        </w:rPr>
        <w:t>Tipo de vector y caracterización de criaderos.</w:t>
      </w:r>
    </w:p>
    <w:p w14:paraId="22ECF98C" w14:textId="5FC8F3ED" w:rsidR="004B469E" w:rsidRPr="0021132D" w:rsidRDefault="004B469E" w:rsidP="00AD1AF1">
      <w:pPr>
        <w:pStyle w:val="Prrafodelista"/>
        <w:numPr>
          <w:ilvl w:val="0"/>
          <w:numId w:val="9"/>
        </w:numPr>
        <w:spacing w:before="0" w:after="200" w:line="276" w:lineRule="auto"/>
        <w:ind w:right="0"/>
        <w:contextualSpacing w:val="0"/>
        <w:rPr>
          <w:rFonts w:ascii="Arial" w:hAnsi="Arial" w:cs="Arial"/>
          <w:iCs/>
          <w:sz w:val="24"/>
          <w:szCs w:val="24"/>
        </w:rPr>
      </w:pPr>
      <w:r w:rsidRPr="0021132D">
        <w:rPr>
          <w:rFonts w:ascii="Arial" w:hAnsi="Arial" w:cs="Arial"/>
          <w:iCs/>
          <w:sz w:val="24"/>
          <w:szCs w:val="24"/>
        </w:rPr>
        <w:t xml:space="preserve">Resultado de las pruebas de </w:t>
      </w:r>
      <w:r w:rsidR="00ED76E9" w:rsidRPr="0021132D">
        <w:rPr>
          <w:rFonts w:ascii="Arial" w:hAnsi="Arial" w:cs="Arial"/>
          <w:iCs/>
          <w:sz w:val="24"/>
          <w:szCs w:val="24"/>
        </w:rPr>
        <w:t>susceptibilidad</w:t>
      </w:r>
      <w:r w:rsidRPr="0021132D">
        <w:rPr>
          <w:rFonts w:ascii="Arial" w:hAnsi="Arial" w:cs="Arial"/>
          <w:iCs/>
          <w:sz w:val="24"/>
          <w:szCs w:val="24"/>
        </w:rPr>
        <w:t xml:space="preserve"> y resistencia</w:t>
      </w:r>
      <w:r w:rsidRPr="00ED76E9">
        <w:rPr>
          <w:rFonts w:ascii="Arial" w:hAnsi="Arial" w:cs="Arial"/>
          <w:sz w:val="24"/>
          <w:szCs w:val="24"/>
          <w:vertAlign w:val="superscript"/>
        </w:rPr>
        <w:footnoteReference w:id="1"/>
      </w:r>
      <w:r w:rsidR="00ED76E9">
        <w:rPr>
          <w:rFonts w:ascii="Arial" w:hAnsi="Arial" w:cs="Arial"/>
          <w:iCs/>
          <w:sz w:val="24"/>
          <w:szCs w:val="24"/>
        </w:rPr>
        <w:t xml:space="preserve"> </w:t>
      </w:r>
      <w:r w:rsidRPr="0021132D">
        <w:rPr>
          <w:rFonts w:ascii="Arial" w:hAnsi="Arial" w:cs="Arial"/>
          <w:iCs/>
          <w:sz w:val="24"/>
          <w:szCs w:val="24"/>
        </w:rPr>
        <w:t>de los vectores a los diferentes productos disponibles.</w:t>
      </w:r>
    </w:p>
    <w:p w14:paraId="782E27AE" w14:textId="77777777" w:rsidR="004B469E" w:rsidRPr="0021132D" w:rsidRDefault="004B469E" w:rsidP="00AD1AF1">
      <w:pPr>
        <w:pStyle w:val="Prrafodelista"/>
        <w:numPr>
          <w:ilvl w:val="0"/>
          <w:numId w:val="9"/>
        </w:numPr>
        <w:spacing w:before="0" w:after="200" w:line="276" w:lineRule="auto"/>
        <w:ind w:right="0"/>
        <w:contextualSpacing w:val="0"/>
        <w:rPr>
          <w:rFonts w:ascii="Arial" w:hAnsi="Arial" w:cs="Arial"/>
          <w:iCs/>
          <w:sz w:val="24"/>
          <w:szCs w:val="24"/>
        </w:rPr>
      </w:pPr>
      <w:r w:rsidRPr="0021132D">
        <w:rPr>
          <w:rFonts w:ascii="Arial" w:hAnsi="Arial" w:cs="Arial"/>
          <w:iCs/>
          <w:sz w:val="24"/>
          <w:szCs w:val="24"/>
        </w:rPr>
        <w:t>Densidad poblacional del vector.</w:t>
      </w:r>
    </w:p>
    <w:p w14:paraId="1DB5246A" w14:textId="77777777" w:rsidR="004B469E" w:rsidRPr="0021132D" w:rsidRDefault="004B469E" w:rsidP="00AD1AF1">
      <w:pPr>
        <w:pStyle w:val="Prrafodelista"/>
        <w:numPr>
          <w:ilvl w:val="0"/>
          <w:numId w:val="9"/>
        </w:numPr>
        <w:spacing w:before="0" w:after="200" w:line="276" w:lineRule="auto"/>
        <w:ind w:right="0"/>
        <w:contextualSpacing w:val="0"/>
        <w:rPr>
          <w:rFonts w:ascii="Arial" w:hAnsi="Arial" w:cs="Arial"/>
          <w:iCs/>
          <w:sz w:val="24"/>
          <w:szCs w:val="24"/>
        </w:rPr>
      </w:pPr>
      <w:r w:rsidRPr="0021132D">
        <w:rPr>
          <w:rFonts w:ascii="Arial" w:hAnsi="Arial" w:cs="Arial"/>
          <w:iCs/>
          <w:sz w:val="24"/>
          <w:szCs w:val="24"/>
        </w:rPr>
        <w:t>Características culturales y socioeconómicas de la localidad a intervenir: número de viviendas, población expuesta, aspectos geográficos, tipo de viviendas, área peridomiciliar, ubicación de las viviendas, localidad rural, semiurbana o urbana, vías de acceso, tenencia de animales domésticos, entre otros.</w:t>
      </w:r>
    </w:p>
    <w:p w14:paraId="2B6BE49B" w14:textId="37C7AD78" w:rsidR="004B469E" w:rsidRDefault="004B469E">
      <w:pPr>
        <w:pStyle w:val="Prrafodelista"/>
        <w:numPr>
          <w:ilvl w:val="0"/>
          <w:numId w:val="9"/>
        </w:numPr>
        <w:spacing w:before="0" w:after="200" w:line="276" w:lineRule="auto"/>
        <w:ind w:right="0"/>
        <w:contextualSpacing w:val="0"/>
        <w:jc w:val="left"/>
        <w:rPr>
          <w:rFonts w:ascii="Arial" w:hAnsi="Arial" w:cs="Arial"/>
          <w:iCs/>
          <w:sz w:val="24"/>
          <w:szCs w:val="24"/>
        </w:rPr>
      </w:pPr>
      <w:r w:rsidRPr="0021132D">
        <w:rPr>
          <w:rFonts w:ascii="Arial" w:hAnsi="Arial" w:cs="Arial"/>
          <w:iCs/>
          <w:sz w:val="24"/>
          <w:szCs w:val="24"/>
        </w:rPr>
        <w:t>Capacidad instalada</w:t>
      </w:r>
      <w:r w:rsidRPr="00AD1AF1">
        <w:rPr>
          <w:rFonts w:ascii="Arial" w:hAnsi="Arial" w:cs="Arial"/>
          <w:iCs/>
          <w:sz w:val="24"/>
          <w:szCs w:val="24"/>
          <w:vertAlign w:val="superscript"/>
        </w:rPr>
        <w:t>2</w:t>
      </w:r>
      <w:r w:rsidR="00AD1AF1">
        <w:rPr>
          <w:rFonts w:ascii="Arial" w:hAnsi="Arial" w:cs="Arial"/>
          <w:iCs/>
          <w:sz w:val="24"/>
          <w:szCs w:val="24"/>
          <w:vertAlign w:val="superscript"/>
        </w:rPr>
        <w:t xml:space="preserve"> </w:t>
      </w:r>
      <w:r w:rsidRPr="0021132D">
        <w:rPr>
          <w:rFonts w:ascii="Arial" w:hAnsi="Arial" w:cs="Arial"/>
          <w:iCs/>
          <w:sz w:val="24"/>
          <w:szCs w:val="24"/>
        </w:rPr>
        <w:t>(recursos humanos, recursos financieros, equipos, insumos, laboratorios, articulación con actores sociales).</w:t>
      </w:r>
    </w:p>
    <w:p w14:paraId="526EA9FF" w14:textId="77777777" w:rsidR="00AD1AF1" w:rsidRPr="0021132D" w:rsidRDefault="00AD1AF1" w:rsidP="00AD1AF1">
      <w:pPr>
        <w:pStyle w:val="Prrafodelista"/>
        <w:numPr>
          <w:ilvl w:val="0"/>
          <w:numId w:val="9"/>
        </w:numPr>
        <w:spacing w:before="0" w:after="200" w:line="276" w:lineRule="auto"/>
        <w:ind w:right="0"/>
        <w:contextualSpacing w:val="0"/>
        <w:jc w:val="left"/>
        <w:rPr>
          <w:rFonts w:ascii="Arial" w:hAnsi="Arial" w:cs="Arial"/>
          <w:iCs/>
          <w:sz w:val="24"/>
          <w:szCs w:val="24"/>
        </w:rPr>
      </w:pPr>
      <w:r w:rsidRPr="0021132D">
        <w:rPr>
          <w:rFonts w:ascii="Arial" w:hAnsi="Arial" w:cs="Arial"/>
          <w:iCs/>
          <w:sz w:val="24"/>
          <w:szCs w:val="24"/>
        </w:rPr>
        <w:lastRenderedPageBreak/>
        <w:t>Nivel de conocimiento y percepción del problema por parte de la población y las autoridades locales, así como el grado de priorización de este.</w:t>
      </w:r>
    </w:p>
    <w:p w14:paraId="7A7C7506" w14:textId="77777777" w:rsidR="00AD1AF1" w:rsidRPr="0021132D" w:rsidRDefault="00AD1AF1" w:rsidP="00AD1AF1">
      <w:pPr>
        <w:pStyle w:val="Prrafodelista"/>
        <w:numPr>
          <w:ilvl w:val="0"/>
          <w:numId w:val="9"/>
        </w:numPr>
        <w:spacing w:before="0" w:after="200" w:line="276" w:lineRule="auto"/>
        <w:ind w:right="0"/>
        <w:contextualSpacing w:val="0"/>
        <w:jc w:val="left"/>
        <w:rPr>
          <w:rFonts w:ascii="Arial" w:hAnsi="Arial" w:cs="Arial"/>
          <w:iCs/>
          <w:sz w:val="24"/>
          <w:szCs w:val="24"/>
        </w:rPr>
      </w:pPr>
      <w:r w:rsidRPr="0021132D">
        <w:rPr>
          <w:rFonts w:ascii="Arial" w:hAnsi="Arial" w:cs="Arial"/>
          <w:iCs/>
          <w:sz w:val="24"/>
          <w:szCs w:val="24"/>
        </w:rPr>
        <w:t>Grado de coordinación intersectorial</w:t>
      </w:r>
    </w:p>
    <w:p w14:paraId="13A272C6" w14:textId="77777777" w:rsidR="00AD1AF1" w:rsidRPr="0021132D" w:rsidRDefault="00AD1AF1" w:rsidP="00AD1AF1">
      <w:pPr>
        <w:pStyle w:val="Prrafodelista"/>
        <w:numPr>
          <w:ilvl w:val="0"/>
          <w:numId w:val="9"/>
        </w:numPr>
        <w:spacing w:before="0" w:after="200" w:line="276" w:lineRule="auto"/>
        <w:ind w:right="0"/>
        <w:contextualSpacing w:val="0"/>
        <w:jc w:val="left"/>
        <w:rPr>
          <w:rFonts w:ascii="Arial" w:hAnsi="Arial" w:cs="Arial"/>
          <w:iCs/>
          <w:sz w:val="24"/>
          <w:szCs w:val="24"/>
        </w:rPr>
      </w:pPr>
      <w:r w:rsidRPr="0021132D">
        <w:rPr>
          <w:rFonts w:ascii="Arial" w:hAnsi="Arial" w:cs="Arial"/>
          <w:iCs/>
          <w:sz w:val="24"/>
          <w:szCs w:val="24"/>
        </w:rPr>
        <w:t>Situación epidemiológica y entomológica de localidades vecinas.</w:t>
      </w:r>
    </w:p>
    <w:p w14:paraId="0256AE70" w14:textId="207BAEA5" w:rsidR="00AD1AF1" w:rsidRPr="00AD1AF1" w:rsidRDefault="00AD1AF1" w:rsidP="00AD1AF1">
      <w:pPr>
        <w:pStyle w:val="Prrafodelista"/>
        <w:numPr>
          <w:ilvl w:val="0"/>
          <w:numId w:val="9"/>
        </w:numPr>
        <w:spacing w:before="0" w:after="200" w:line="276" w:lineRule="auto"/>
        <w:ind w:right="0"/>
        <w:contextualSpacing w:val="0"/>
        <w:rPr>
          <w:rFonts w:ascii="Arial" w:hAnsi="Arial" w:cs="Arial"/>
          <w:iCs/>
          <w:sz w:val="24"/>
          <w:szCs w:val="24"/>
        </w:rPr>
      </w:pPr>
      <w:r w:rsidRPr="0021132D">
        <w:rPr>
          <w:rFonts w:ascii="Arial" w:hAnsi="Arial" w:cs="Arial"/>
          <w:iCs/>
          <w:sz w:val="24"/>
          <w:szCs w:val="24"/>
        </w:rPr>
        <w:t>Características climáticas: temperatura, altitud, pluviosidad y humedad relativa.</w:t>
      </w:r>
    </w:p>
    <w:p w14:paraId="652DCB00" w14:textId="77777777" w:rsidR="004B469E" w:rsidRPr="0021132D" w:rsidRDefault="004B469E">
      <w:pPr>
        <w:pStyle w:val="Prrafodelista"/>
        <w:numPr>
          <w:ilvl w:val="0"/>
          <w:numId w:val="9"/>
        </w:numPr>
        <w:spacing w:before="0" w:after="200" w:line="276" w:lineRule="auto"/>
        <w:ind w:right="0"/>
        <w:contextualSpacing w:val="0"/>
        <w:jc w:val="left"/>
        <w:rPr>
          <w:rFonts w:ascii="Arial" w:hAnsi="Arial" w:cs="Arial"/>
          <w:iCs/>
          <w:sz w:val="24"/>
          <w:szCs w:val="24"/>
        </w:rPr>
      </w:pPr>
      <w:r w:rsidRPr="0021132D">
        <w:rPr>
          <w:rFonts w:ascii="Arial" w:hAnsi="Arial" w:cs="Arial"/>
          <w:iCs/>
          <w:sz w:val="24"/>
          <w:szCs w:val="24"/>
        </w:rPr>
        <w:t>Condiciones especiales como desastres naturales.</w:t>
      </w:r>
    </w:p>
    <w:p w14:paraId="28D19DC9" w14:textId="77777777" w:rsidR="004B469E" w:rsidRPr="0021132D" w:rsidRDefault="004B469E">
      <w:pPr>
        <w:pStyle w:val="Prrafodelista"/>
        <w:numPr>
          <w:ilvl w:val="0"/>
          <w:numId w:val="9"/>
        </w:numPr>
        <w:spacing w:before="0" w:after="200" w:line="276" w:lineRule="auto"/>
        <w:ind w:right="0"/>
        <w:contextualSpacing w:val="0"/>
        <w:jc w:val="left"/>
        <w:rPr>
          <w:rFonts w:ascii="Arial" w:hAnsi="Arial" w:cs="Arial"/>
          <w:iCs/>
          <w:sz w:val="24"/>
          <w:szCs w:val="24"/>
        </w:rPr>
      </w:pPr>
      <w:r w:rsidRPr="0021132D">
        <w:rPr>
          <w:rFonts w:ascii="Arial" w:hAnsi="Arial" w:cs="Arial"/>
          <w:iCs/>
          <w:sz w:val="24"/>
          <w:szCs w:val="24"/>
        </w:rPr>
        <w:t>Incidencia histórica de enfermedades de transmisión vectorial.</w:t>
      </w:r>
    </w:p>
    <w:p w14:paraId="0C9EF93F" w14:textId="6CF9BB1B" w:rsidR="004B469E" w:rsidRPr="0021132D" w:rsidRDefault="004B469E" w:rsidP="00987C39">
      <w:pPr>
        <w:pStyle w:val="Ttulo2Procedimiento"/>
        <w:tabs>
          <w:tab w:val="clear" w:pos="862"/>
          <w:tab w:val="num" w:pos="720"/>
        </w:tabs>
        <w:ind w:left="432"/>
        <w:rPr>
          <w:szCs w:val="24"/>
          <w:lang w:val="es-ES_tradnl"/>
        </w:rPr>
      </w:pPr>
      <w:r w:rsidRPr="0021132D">
        <w:rPr>
          <w:szCs w:val="24"/>
          <w:lang w:val="es-ES_tradnl"/>
        </w:rPr>
        <w:t>Identifica</w:t>
      </w:r>
      <w:r w:rsidR="00B679A3">
        <w:rPr>
          <w:szCs w:val="24"/>
          <w:lang w:val="es-ES_tradnl"/>
        </w:rPr>
        <w:t xml:space="preserve">r </w:t>
      </w:r>
      <w:r w:rsidRPr="0021132D">
        <w:rPr>
          <w:szCs w:val="24"/>
          <w:lang w:val="es-ES_tradnl"/>
        </w:rPr>
        <w:t>actores sociales</w:t>
      </w:r>
    </w:p>
    <w:p w14:paraId="49CC9577" w14:textId="7DFFF670" w:rsidR="004B469E" w:rsidRPr="0021132D" w:rsidRDefault="004B469E" w:rsidP="004B469E">
      <w:pPr>
        <w:pStyle w:val="Ttulo2Procedimiento0"/>
        <w:tabs>
          <w:tab w:val="clear" w:pos="720"/>
        </w:tabs>
        <w:ind w:left="0" w:firstLine="0"/>
        <w:rPr>
          <w:i w:val="0"/>
          <w:iCs w:val="0"/>
          <w:lang w:eastAsia="en-US"/>
        </w:rPr>
      </w:pPr>
      <w:r w:rsidRPr="0021132D">
        <w:rPr>
          <w:i w:val="0"/>
          <w:iCs w:val="0"/>
          <w:lang w:eastAsia="en-US"/>
        </w:rPr>
        <w:t>Luego de seleccionar el tipo de intervención</w:t>
      </w:r>
      <w:r w:rsidR="0014465F">
        <w:rPr>
          <w:i w:val="0"/>
          <w:iCs w:val="0"/>
          <w:lang w:eastAsia="en-US"/>
        </w:rPr>
        <w:t xml:space="preserve"> el equipo</w:t>
      </w:r>
      <w:r w:rsidRPr="0021132D">
        <w:rPr>
          <w:i w:val="0"/>
          <w:iCs w:val="0"/>
          <w:lang w:eastAsia="en-US"/>
        </w:rPr>
        <w:t xml:space="preserve"> </w:t>
      </w:r>
      <w:r w:rsidR="0014465F">
        <w:rPr>
          <w:i w:val="0"/>
        </w:rPr>
        <w:t>de Manejo Integrado de Vectores y del proceso de Vigilancia de la Salud</w:t>
      </w:r>
      <w:r w:rsidR="0014465F" w:rsidRPr="0021132D">
        <w:rPr>
          <w:i w:val="0"/>
        </w:rPr>
        <w:t xml:space="preserve"> </w:t>
      </w:r>
      <w:r w:rsidR="0014465F">
        <w:rPr>
          <w:i w:val="0"/>
        </w:rPr>
        <w:t xml:space="preserve">del Área Rectora de Salud, </w:t>
      </w:r>
      <w:r w:rsidR="00860CE1">
        <w:rPr>
          <w:i w:val="0"/>
        </w:rPr>
        <w:t xml:space="preserve">deben determinar </w:t>
      </w:r>
      <w:r w:rsidRPr="0021132D">
        <w:rPr>
          <w:i w:val="0"/>
          <w:iCs w:val="0"/>
          <w:lang w:eastAsia="en-US"/>
        </w:rPr>
        <w:t>las acciones</w:t>
      </w:r>
      <w:r w:rsidR="0014465F">
        <w:rPr>
          <w:i w:val="0"/>
          <w:iCs w:val="0"/>
          <w:lang w:eastAsia="en-US"/>
        </w:rPr>
        <w:t xml:space="preserve"> </w:t>
      </w:r>
      <w:r w:rsidRPr="0021132D">
        <w:rPr>
          <w:i w:val="0"/>
          <w:iCs w:val="0"/>
          <w:lang w:eastAsia="en-US"/>
        </w:rPr>
        <w:t xml:space="preserve">que van a ser responsabilidad de actores sociales. Seguidamente se realiza la correspondiente articulación de </w:t>
      </w:r>
      <w:r w:rsidR="002E5056" w:rsidRPr="0021132D">
        <w:rPr>
          <w:i w:val="0"/>
          <w:iCs w:val="0"/>
          <w:lang w:eastAsia="en-US"/>
        </w:rPr>
        <w:t>estos.</w:t>
      </w:r>
      <w:r w:rsidRPr="0021132D">
        <w:rPr>
          <w:i w:val="0"/>
          <w:iCs w:val="0"/>
          <w:lang w:eastAsia="en-US"/>
        </w:rPr>
        <w:t xml:space="preserve"> </w:t>
      </w:r>
    </w:p>
    <w:p w14:paraId="488EDD2F" w14:textId="131A39B5" w:rsidR="004B469E" w:rsidRPr="0021132D" w:rsidRDefault="004B469E" w:rsidP="00987C39">
      <w:pPr>
        <w:pStyle w:val="Ttulo2Procedimiento"/>
        <w:tabs>
          <w:tab w:val="clear" w:pos="862"/>
          <w:tab w:val="num" w:pos="720"/>
        </w:tabs>
        <w:ind w:left="432"/>
        <w:rPr>
          <w:szCs w:val="24"/>
          <w:lang w:val="es-ES_tradnl"/>
        </w:rPr>
      </w:pPr>
      <w:r w:rsidRPr="0021132D">
        <w:rPr>
          <w:szCs w:val="24"/>
          <w:lang w:val="es-ES_tradnl"/>
        </w:rPr>
        <w:t xml:space="preserve">Diseñar la campaña de </w:t>
      </w:r>
      <w:r w:rsidR="00E16433">
        <w:rPr>
          <w:szCs w:val="24"/>
          <w:lang w:val="es-ES_tradnl"/>
        </w:rPr>
        <w:t xml:space="preserve">sensibilización </w:t>
      </w:r>
    </w:p>
    <w:p w14:paraId="2BC81D95" w14:textId="77777777" w:rsidR="004B469E" w:rsidRPr="0021132D" w:rsidRDefault="004B469E" w:rsidP="004B469E">
      <w:pPr>
        <w:pStyle w:val="Ttulo2Procedimiento0"/>
        <w:tabs>
          <w:tab w:val="clear" w:pos="720"/>
        </w:tabs>
        <w:ind w:left="0" w:firstLine="0"/>
        <w:rPr>
          <w:i w:val="0"/>
          <w:iCs w:val="0"/>
          <w:lang w:eastAsia="en-US"/>
        </w:rPr>
      </w:pPr>
      <w:r w:rsidRPr="0021132D">
        <w:rPr>
          <w:i w:val="0"/>
          <w:iCs w:val="0"/>
          <w:lang w:eastAsia="en-US"/>
        </w:rPr>
        <w:t>Es necesario que como parte de todas las intervenciones haya un componente de educación para la salud, por medio del cual se posicionen valores enfocados a la prevención de la proliferación de poblaciones de vectores y la transmisión de las enfermedades que estos portan.</w:t>
      </w:r>
    </w:p>
    <w:p w14:paraId="372397E0" w14:textId="0C7EE069" w:rsidR="004B469E" w:rsidRPr="0021132D" w:rsidRDefault="004B469E" w:rsidP="004B469E">
      <w:pPr>
        <w:pStyle w:val="Ttulo2Procedimiento0"/>
        <w:tabs>
          <w:tab w:val="clear" w:pos="720"/>
        </w:tabs>
        <w:ind w:left="0" w:firstLine="0"/>
        <w:rPr>
          <w:i w:val="0"/>
          <w:iCs w:val="0"/>
          <w:lang w:eastAsia="en-US"/>
        </w:rPr>
      </w:pPr>
      <w:r w:rsidRPr="0021132D">
        <w:rPr>
          <w:i w:val="0"/>
          <w:iCs w:val="0"/>
          <w:lang w:eastAsia="en-US"/>
        </w:rPr>
        <w:t xml:space="preserve">Es necesario que como parte del diseño de esta campaña de educación </w:t>
      </w:r>
      <w:r w:rsidR="002E5056">
        <w:rPr>
          <w:i w:val="0"/>
          <w:iCs w:val="0"/>
          <w:lang w:eastAsia="en-US"/>
        </w:rPr>
        <w:t>el equipo</w:t>
      </w:r>
      <w:r w:rsidR="002E5056" w:rsidRPr="0021132D">
        <w:rPr>
          <w:i w:val="0"/>
          <w:iCs w:val="0"/>
          <w:lang w:eastAsia="en-US"/>
        </w:rPr>
        <w:t xml:space="preserve"> </w:t>
      </w:r>
      <w:r w:rsidR="002E5056">
        <w:rPr>
          <w:i w:val="0"/>
        </w:rPr>
        <w:t>de Manejo Integrado de Vectores y del proceso de Vigilancia de la Salud</w:t>
      </w:r>
      <w:r w:rsidR="002E5056" w:rsidRPr="0021132D">
        <w:rPr>
          <w:i w:val="0"/>
        </w:rPr>
        <w:t xml:space="preserve"> </w:t>
      </w:r>
      <w:r w:rsidR="002E5056">
        <w:rPr>
          <w:i w:val="0"/>
        </w:rPr>
        <w:t>del Área Rectora de Salud</w:t>
      </w:r>
      <w:r w:rsidR="002E5056" w:rsidRPr="0021132D">
        <w:rPr>
          <w:i w:val="0"/>
          <w:iCs w:val="0"/>
          <w:lang w:eastAsia="en-US"/>
        </w:rPr>
        <w:t xml:space="preserve"> </w:t>
      </w:r>
      <w:r w:rsidRPr="0021132D">
        <w:rPr>
          <w:i w:val="0"/>
          <w:iCs w:val="0"/>
          <w:lang w:eastAsia="en-US"/>
        </w:rPr>
        <w:t>determinen la población humana a la que va a estar dirigida, y alineen dicha campaña con los objetivos generales de la intervención.</w:t>
      </w:r>
    </w:p>
    <w:p w14:paraId="6B862F6F" w14:textId="77777777" w:rsidR="004B469E" w:rsidRPr="0021132D" w:rsidRDefault="004B469E" w:rsidP="004B469E">
      <w:pPr>
        <w:pStyle w:val="Ttulo2Procedimiento0"/>
        <w:tabs>
          <w:tab w:val="clear" w:pos="720"/>
        </w:tabs>
        <w:ind w:left="0" w:firstLine="0"/>
        <w:rPr>
          <w:i w:val="0"/>
          <w:iCs w:val="0"/>
          <w:lang w:eastAsia="en-US"/>
        </w:rPr>
      </w:pPr>
      <w:r w:rsidRPr="0021132D">
        <w:rPr>
          <w:i w:val="0"/>
          <w:iCs w:val="0"/>
          <w:lang w:eastAsia="en-US"/>
        </w:rPr>
        <w:t xml:space="preserve">La educación para la salud es un componente de la estrategia de “Control Cultural” que se aplica en el manejo integrado de vectores, y promueve las siguientes conductas: </w:t>
      </w:r>
    </w:p>
    <w:p w14:paraId="15D6A4F8" w14:textId="77777777" w:rsidR="004B469E" w:rsidRPr="0021132D" w:rsidRDefault="004B469E">
      <w:pPr>
        <w:pStyle w:val="Ttulo2Procedimiento0"/>
        <w:numPr>
          <w:ilvl w:val="0"/>
          <w:numId w:val="8"/>
        </w:numPr>
        <w:rPr>
          <w:i w:val="0"/>
          <w:iCs w:val="0"/>
          <w:lang w:eastAsia="en-US"/>
        </w:rPr>
      </w:pPr>
      <w:r w:rsidRPr="0021132D">
        <w:rPr>
          <w:i w:val="0"/>
          <w:iCs w:val="0"/>
          <w:lang w:eastAsia="en-US"/>
        </w:rPr>
        <w:t>Eliminar de criaderos intra y extra domiciliares.</w:t>
      </w:r>
    </w:p>
    <w:p w14:paraId="66838A72" w14:textId="77777777" w:rsidR="004B469E" w:rsidRPr="0021132D" w:rsidRDefault="004B469E">
      <w:pPr>
        <w:pStyle w:val="Ttulo2Procedimiento0"/>
        <w:numPr>
          <w:ilvl w:val="0"/>
          <w:numId w:val="8"/>
        </w:numPr>
        <w:rPr>
          <w:i w:val="0"/>
          <w:iCs w:val="0"/>
          <w:lang w:eastAsia="en-US"/>
        </w:rPr>
      </w:pPr>
      <w:r w:rsidRPr="0021132D">
        <w:rPr>
          <w:i w:val="0"/>
          <w:iCs w:val="0"/>
          <w:lang w:eastAsia="en-US"/>
        </w:rPr>
        <w:t>Instalar de telas metálicas en ventanas.</w:t>
      </w:r>
    </w:p>
    <w:p w14:paraId="5F6314C6" w14:textId="77777777" w:rsidR="004B469E" w:rsidRPr="0021132D" w:rsidRDefault="004B469E">
      <w:pPr>
        <w:pStyle w:val="Ttulo2Procedimiento0"/>
        <w:numPr>
          <w:ilvl w:val="0"/>
          <w:numId w:val="8"/>
        </w:numPr>
        <w:rPr>
          <w:i w:val="0"/>
          <w:iCs w:val="0"/>
          <w:lang w:eastAsia="en-US"/>
        </w:rPr>
      </w:pPr>
      <w:r w:rsidRPr="0021132D">
        <w:rPr>
          <w:i w:val="0"/>
          <w:iCs w:val="0"/>
          <w:lang w:eastAsia="en-US"/>
        </w:rPr>
        <w:t>Usar mosquiteros y repelentes.</w:t>
      </w:r>
    </w:p>
    <w:p w14:paraId="7720D634" w14:textId="77777777" w:rsidR="004B469E" w:rsidRPr="0021132D" w:rsidRDefault="004B469E">
      <w:pPr>
        <w:pStyle w:val="Ttulo2Procedimiento0"/>
        <w:numPr>
          <w:ilvl w:val="0"/>
          <w:numId w:val="8"/>
        </w:numPr>
        <w:rPr>
          <w:i w:val="0"/>
          <w:iCs w:val="0"/>
          <w:lang w:eastAsia="en-US"/>
        </w:rPr>
      </w:pPr>
      <w:r w:rsidRPr="0021132D">
        <w:rPr>
          <w:i w:val="0"/>
          <w:iCs w:val="0"/>
          <w:lang w:eastAsia="en-US"/>
        </w:rPr>
        <w:lastRenderedPageBreak/>
        <w:t xml:space="preserve">Mantener los patios, jardines y lotes baldíos limpios </w:t>
      </w:r>
    </w:p>
    <w:p w14:paraId="41C686C5" w14:textId="06E2D5ED" w:rsidR="004B469E" w:rsidRPr="0021132D" w:rsidRDefault="004B469E">
      <w:pPr>
        <w:pStyle w:val="Ttulo2Procedimiento0"/>
        <w:numPr>
          <w:ilvl w:val="0"/>
          <w:numId w:val="8"/>
        </w:numPr>
        <w:rPr>
          <w:i w:val="0"/>
          <w:iCs w:val="0"/>
          <w:lang w:eastAsia="en-US"/>
        </w:rPr>
      </w:pPr>
      <w:r w:rsidRPr="0021132D">
        <w:rPr>
          <w:i w:val="0"/>
          <w:iCs w:val="0"/>
          <w:lang w:eastAsia="en-US"/>
        </w:rPr>
        <w:t xml:space="preserve">Promover el </w:t>
      </w:r>
      <w:r w:rsidR="00CA0DB3" w:rsidRPr="0021132D">
        <w:rPr>
          <w:i w:val="0"/>
          <w:iCs w:val="0"/>
          <w:lang w:eastAsia="en-US"/>
        </w:rPr>
        <w:t>baño y</w:t>
      </w:r>
      <w:r w:rsidRPr="0021132D">
        <w:rPr>
          <w:i w:val="0"/>
          <w:iCs w:val="0"/>
          <w:lang w:eastAsia="en-US"/>
        </w:rPr>
        <w:t xml:space="preserve"> cambio de ropa diarios.</w:t>
      </w:r>
    </w:p>
    <w:p w14:paraId="782D1366" w14:textId="77777777" w:rsidR="004B469E" w:rsidRPr="0021132D" w:rsidRDefault="004B469E">
      <w:pPr>
        <w:pStyle w:val="Ttulo2Procedimiento0"/>
        <w:numPr>
          <w:ilvl w:val="0"/>
          <w:numId w:val="8"/>
        </w:numPr>
        <w:rPr>
          <w:i w:val="0"/>
          <w:iCs w:val="0"/>
          <w:lang w:eastAsia="en-US"/>
        </w:rPr>
      </w:pPr>
      <w:r w:rsidRPr="0021132D">
        <w:rPr>
          <w:i w:val="0"/>
          <w:iCs w:val="0"/>
          <w:lang w:eastAsia="en-US"/>
        </w:rPr>
        <w:t>Usar materiales que prevengan las aberturas en el piso, paredes y techo de la vivienda.</w:t>
      </w:r>
    </w:p>
    <w:p w14:paraId="744E161B" w14:textId="6BD52BF9" w:rsidR="004B469E" w:rsidRPr="0021132D" w:rsidRDefault="004B469E">
      <w:pPr>
        <w:pStyle w:val="Ttulo2Procedimiento0"/>
        <w:numPr>
          <w:ilvl w:val="0"/>
          <w:numId w:val="8"/>
        </w:numPr>
        <w:rPr>
          <w:i w:val="0"/>
          <w:iCs w:val="0"/>
          <w:lang w:eastAsia="en-US"/>
        </w:rPr>
      </w:pPr>
      <w:r w:rsidRPr="0021132D">
        <w:rPr>
          <w:i w:val="0"/>
          <w:iCs w:val="0"/>
          <w:lang w:eastAsia="en-US"/>
        </w:rPr>
        <w:t xml:space="preserve">Mantener los servicios sanitarios </w:t>
      </w:r>
      <w:r w:rsidR="00CA0DB3" w:rsidRPr="0021132D">
        <w:rPr>
          <w:i w:val="0"/>
          <w:iCs w:val="0"/>
          <w:lang w:eastAsia="en-US"/>
        </w:rPr>
        <w:t>y áreas</w:t>
      </w:r>
      <w:r w:rsidRPr="0021132D">
        <w:rPr>
          <w:i w:val="0"/>
          <w:iCs w:val="0"/>
          <w:lang w:eastAsia="en-US"/>
        </w:rPr>
        <w:t xml:space="preserve"> para la preparación de los alimentos dentro de la vivienda.</w:t>
      </w:r>
    </w:p>
    <w:p w14:paraId="72B2F2EE" w14:textId="1093E460" w:rsidR="004B469E" w:rsidRPr="0021132D" w:rsidRDefault="004B469E">
      <w:pPr>
        <w:pStyle w:val="Ttulo2Procedimiento0"/>
        <w:numPr>
          <w:ilvl w:val="0"/>
          <w:numId w:val="8"/>
        </w:numPr>
        <w:rPr>
          <w:i w:val="0"/>
          <w:iCs w:val="0"/>
          <w:lang w:eastAsia="en-US"/>
        </w:rPr>
      </w:pPr>
      <w:r w:rsidRPr="0021132D">
        <w:rPr>
          <w:i w:val="0"/>
          <w:iCs w:val="0"/>
          <w:lang w:eastAsia="en-US"/>
        </w:rPr>
        <w:t xml:space="preserve">Procurar la higiene de animales domésticos y de las instalaciones donde </w:t>
      </w:r>
      <w:r w:rsidR="00CA0DB3" w:rsidRPr="0021132D">
        <w:rPr>
          <w:i w:val="0"/>
          <w:iCs w:val="0"/>
          <w:lang w:eastAsia="en-US"/>
        </w:rPr>
        <w:t>se mantienen</w:t>
      </w:r>
      <w:r w:rsidRPr="0021132D">
        <w:rPr>
          <w:i w:val="0"/>
          <w:iCs w:val="0"/>
          <w:lang w:eastAsia="en-US"/>
        </w:rPr>
        <w:t>.</w:t>
      </w:r>
    </w:p>
    <w:p w14:paraId="561E8EAB" w14:textId="77777777" w:rsidR="004B469E" w:rsidRPr="0021132D" w:rsidRDefault="004B469E">
      <w:pPr>
        <w:pStyle w:val="Ttulo2Procedimiento0"/>
        <w:numPr>
          <w:ilvl w:val="0"/>
          <w:numId w:val="8"/>
        </w:numPr>
        <w:rPr>
          <w:i w:val="0"/>
          <w:iCs w:val="0"/>
          <w:lang w:eastAsia="en-US"/>
        </w:rPr>
      </w:pPr>
      <w:r w:rsidRPr="0021132D">
        <w:rPr>
          <w:i w:val="0"/>
          <w:iCs w:val="0"/>
          <w:lang w:eastAsia="en-US"/>
        </w:rPr>
        <w:t>Limpiar frecuentemente las canoas y de las áreas cercanas a la vivienda.</w:t>
      </w:r>
    </w:p>
    <w:p w14:paraId="6D5419D9" w14:textId="77777777" w:rsidR="004B469E" w:rsidRPr="0021132D" w:rsidRDefault="004B469E">
      <w:pPr>
        <w:pStyle w:val="Ttulo2Procedimiento0"/>
        <w:numPr>
          <w:ilvl w:val="0"/>
          <w:numId w:val="8"/>
        </w:numPr>
        <w:rPr>
          <w:i w:val="0"/>
          <w:iCs w:val="0"/>
          <w:lang w:eastAsia="en-US"/>
        </w:rPr>
      </w:pPr>
      <w:r w:rsidRPr="0021132D">
        <w:rPr>
          <w:i w:val="0"/>
          <w:iCs w:val="0"/>
          <w:lang w:eastAsia="en-US"/>
        </w:rPr>
        <w:t>Encalar paredes.</w:t>
      </w:r>
    </w:p>
    <w:p w14:paraId="4E7090F8" w14:textId="77777777" w:rsidR="004B469E" w:rsidRPr="0021132D" w:rsidRDefault="004B469E">
      <w:pPr>
        <w:pStyle w:val="Ttulo2Procedimiento0"/>
        <w:numPr>
          <w:ilvl w:val="0"/>
          <w:numId w:val="8"/>
        </w:numPr>
        <w:rPr>
          <w:i w:val="0"/>
          <w:iCs w:val="0"/>
          <w:lang w:eastAsia="en-US"/>
        </w:rPr>
      </w:pPr>
      <w:r w:rsidRPr="0021132D">
        <w:rPr>
          <w:i w:val="0"/>
          <w:iCs w:val="0"/>
          <w:lang w:eastAsia="en-US"/>
        </w:rPr>
        <w:t>Procurar un adecuado manejo de aguas negras y servidas.</w:t>
      </w:r>
    </w:p>
    <w:p w14:paraId="4F764CBD" w14:textId="77777777" w:rsidR="004B469E" w:rsidRPr="0021132D" w:rsidRDefault="004B469E">
      <w:pPr>
        <w:pStyle w:val="Ttulo2Procedimiento0"/>
        <w:numPr>
          <w:ilvl w:val="0"/>
          <w:numId w:val="8"/>
        </w:numPr>
        <w:rPr>
          <w:i w:val="0"/>
          <w:iCs w:val="0"/>
          <w:lang w:eastAsia="en-US"/>
        </w:rPr>
      </w:pPr>
      <w:r w:rsidRPr="0021132D">
        <w:rPr>
          <w:i w:val="0"/>
          <w:iCs w:val="0"/>
          <w:lang w:eastAsia="en-US"/>
        </w:rPr>
        <w:t>Evitar la exposición al vector en los horarios de mayor actividad.</w:t>
      </w:r>
    </w:p>
    <w:p w14:paraId="059D3107" w14:textId="0032C444" w:rsidR="004B469E" w:rsidRPr="0021132D" w:rsidRDefault="004B469E">
      <w:pPr>
        <w:pStyle w:val="Ttulo2Procedimiento0"/>
        <w:numPr>
          <w:ilvl w:val="0"/>
          <w:numId w:val="8"/>
        </w:numPr>
        <w:rPr>
          <w:i w:val="0"/>
          <w:iCs w:val="0"/>
          <w:lang w:eastAsia="en-US"/>
        </w:rPr>
      </w:pPr>
      <w:r w:rsidRPr="0021132D">
        <w:rPr>
          <w:i w:val="0"/>
          <w:iCs w:val="0"/>
          <w:lang w:eastAsia="en-US"/>
        </w:rPr>
        <w:t>Promover la siembra especies florales con efecto repelente en las comunidades.</w:t>
      </w:r>
    </w:p>
    <w:p w14:paraId="7A6E83CD" w14:textId="77777777" w:rsidR="004B469E" w:rsidRPr="0021132D" w:rsidRDefault="004B469E" w:rsidP="00987C39">
      <w:pPr>
        <w:pStyle w:val="Ttulo2Procedimiento"/>
        <w:tabs>
          <w:tab w:val="clear" w:pos="862"/>
          <w:tab w:val="num" w:pos="720"/>
        </w:tabs>
        <w:ind w:left="432"/>
        <w:rPr>
          <w:szCs w:val="24"/>
        </w:rPr>
      </w:pPr>
      <w:r w:rsidRPr="0021132D">
        <w:rPr>
          <w:szCs w:val="24"/>
          <w:lang w:val="es-ES_tradnl"/>
        </w:rPr>
        <w:t>Seleccionar el método de evaluación</w:t>
      </w:r>
    </w:p>
    <w:p w14:paraId="7CC33A64" w14:textId="0BB08ABA" w:rsidR="004B469E" w:rsidRPr="0021132D" w:rsidRDefault="004B469E" w:rsidP="004B469E">
      <w:pPr>
        <w:pStyle w:val="Ttulo2Procedimiento0"/>
        <w:tabs>
          <w:tab w:val="clear" w:pos="720"/>
        </w:tabs>
        <w:ind w:firstLine="0"/>
        <w:rPr>
          <w:i w:val="0"/>
          <w:iCs w:val="0"/>
          <w:lang w:eastAsia="en-US"/>
        </w:rPr>
      </w:pPr>
      <w:r w:rsidRPr="0021132D">
        <w:rPr>
          <w:i w:val="0"/>
          <w:iCs w:val="0"/>
          <w:lang w:eastAsia="en-US"/>
        </w:rPr>
        <w:t xml:space="preserve">El equipo </w:t>
      </w:r>
      <w:r w:rsidR="008169AA">
        <w:rPr>
          <w:i w:val="0"/>
          <w:iCs w:val="0"/>
          <w:lang w:eastAsia="en-US"/>
        </w:rPr>
        <w:t>el equipo</w:t>
      </w:r>
      <w:r w:rsidR="008169AA" w:rsidRPr="0021132D">
        <w:rPr>
          <w:i w:val="0"/>
          <w:iCs w:val="0"/>
          <w:lang w:eastAsia="en-US"/>
        </w:rPr>
        <w:t xml:space="preserve"> </w:t>
      </w:r>
      <w:r w:rsidR="008169AA">
        <w:rPr>
          <w:i w:val="0"/>
        </w:rPr>
        <w:t>de Manejo Integrado de Vectores y del proceso de Vigilancia</w:t>
      </w:r>
      <w:r w:rsidR="008169AA" w:rsidRPr="0021132D">
        <w:rPr>
          <w:i w:val="0"/>
          <w:iCs w:val="0"/>
          <w:lang w:eastAsia="en-US"/>
        </w:rPr>
        <w:t xml:space="preserve"> </w:t>
      </w:r>
      <w:r w:rsidRPr="0021132D">
        <w:rPr>
          <w:i w:val="0"/>
          <w:iCs w:val="0"/>
          <w:lang w:eastAsia="en-US"/>
        </w:rPr>
        <w:t>de</w:t>
      </w:r>
      <w:r w:rsidR="008169AA">
        <w:rPr>
          <w:i w:val="0"/>
          <w:iCs w:val="0"/>
          <w:lang w:eastAsia="en-US"/>
        </w:rPr>
        <w:t>l</w:t>
      </w:r>
      <w:r w:rsidRPr="0021132D">
        <w:rPr>
          <w:i w:val="0"/>
          <w:iCs w:val="0"/>
          <w:lang w:eastAsia="en-US"/>
        </w:rPr>
        <w:t xml:space="preserve"> nivel regional </w:t>
      </w:r>
      <w:r w:rsidR="000360A5">
        <w:rPr>
          <w:i w:val="0"/>
          <w:iCs w:val="0"/>
          <w:lang w:eastAsia="en-US"/>
        </w:rPr>
        <w:t xml:space="preserve">deben definir </w:t>
      </w:r>
      <w:r w:rsidRPr="0021132D">
        <w:rPr>
          <w:i w:val="0"/>
          <w:iCs w:val="0"/>
          <w:lang w:eastAsia="en-US"/>
        </w:rPr>
        <w:t>el tipo de evaluación que se va a aplicar para medir el impacto de la intervención, esto debe hacerse de manera específica para cada tipo de intervención planeada.</w:t>
      </w:r>
    </w:p>
    <w:p w14:paraId="68A41652" w14:textId="77777777" w:rsidR="004B469E" w:rsidRPr="0021132D" w:rsidRDefault="004B469E" w:rsidP="004B469E">
      <w:pPr>
        <w:pStyle w:val="Ttulo2Procedimiento0"/>
        <w:tabs>
          <w:tab w:val="clear" w:pos="720"/>
        </w:tabs>
        <w:ind w:firstLine="0"/>
        <w:rPr>
          <w:i w:val="0"/>
          <w:iCs w:val="0"/>
          <w:lang w:eastAsia="en-US"/>
        </w:rPr>
      </w:pPr>
      <w:r w:rsidRPr="0021132D">
        <w:rPr>
          <w:i w:val="0"/>
          <w:iCs w:val="0"/>
          <w:lang w:eastAsia="en-US"/>
        </w:rPr>
        <w:t>Para la medición del impacto de la intervención es necesario que la evaluación se realice antes y después de ejecutadas las actividades del plan de acción.</w:t>
      </w:r>
    </w:p>
    <w:p w14:paraId="79F93BB3" w14:textId="77777777" w:rsidR="004B469E" w:rsidRPr="0021132D" w:rsidRDefault="004B469E" w:rsidP="004B469E">
      <w:pPr>
        <w:spacing w:before="240" w:after="120" w:line="240" w:lineRule="auto"/>
        <w:rPr>
          <w:rFonts w:ascii="Arial" w:hAnsi="Arial" w:cs="Arial"/>
          <w:i/>
          <w:iCs/>
          <w:sz w:val="24"/>
          <w:szCs w:val="24"/>
        </w:rPr>
      </w:pPr>
      <w:r w:rsidRPr="0021132D">
        <w:rPr>
          <w:rFonts w:ascii="Arial" w:hAnsi="Arial" w:cs="Arial"/>
          <w:sz w:val="24"/>
          <w:szCs w:val="24"/>
        </w:rPr>
        <w:br w:type="page"/>
      </w:r>
    </w:p>
    <w:p w14:paraId="69744227" w14:textId="77777777" w:rsidR="004B469E" w:rsidRPr="0021132D" w:rsidRDefault="004B469E" w:rsidP="009F5FC5">
      <w:pPr>
        <w:pStyle w:val="Ttulo2Procedimiento"/>
        <w:tabs>
          <w:tab w:val="clear" w:pos="862"/>
          <w:tab w:val="num" w:pos="720"/>
        </w:tabs>
        <w:ind w:left="432"/>
        <w:rPr>
          <w:szCs w:val="24"/>
          <w:lang w:val="es-ES_tradnl"/>
        </w:rPr>
      </w:pPr>
      <w:r w:rsidRPr="0021132D">
        <w:rPr>
          <w:szCs w:val="24"/>
          <w:lang w:val="es-ES_tradnl"/>
        </w:rPr>
        <w:lastRenderedPageBreak/>
        <w:t>Estimar recursos</w:t>
      </w:r>
    </w:p>
    <w:p w14:paraId="2C1AC363" w14:textId="00687359" w:rsidR="004B469E" w:rsidRPr="0021132D" w:rsidRDefault="004B469E" w:rsidP="004B469E">
      <w:pPr>
        <w:pStyle w:val="Prrafodelista"/>
        <w:spacing w:before="240" w:after="120" w:line="240" w:lineRule="auto"/>
        <w:ind w:left="0"/>
        <w:rPr>
          <w:rFonts w:ascii="Arial" w:hAnsi="Arial" w:cs="Arial"/>
          <w:sz w:val="24"/>
          <w:szCs w:val="24"/>
        </w:rPr>
      </w:pPr>
      <w:r w:rsidRPr="0021132D">
        <w:rPr>
          <w:rFonts w:ascii="Arial" w:hAnsi="Arial" w:cs="Arial"/>
          <w:sz w:val="24"/>
          <w:szCs w:val="24"/>
        </w:rPr>
        <w:t>Como parte del planeamiento</w:t>
      </w:r>
      <w:r w:rsidR="00752845">
        <w:rPr>
          <w:rFonts w:ascii="Arial" w:hAnsi="Arial" w:cs="Arial"/>
          <w:sz w:val="24"/>
          <w:szCs w:val="24"/>
        </w:rPr>
        <w:t xml:space="preserve"> </w:t>
      </w:r>
      <w:r w:rsidR="00752845" w:rsidRPr="00752845">
        <w:rPr>
          <w:rFonts w:ascii="Arial" w:hAnsi="Arial" w:cs="Arial"/>
          <w:sz w:val="24"/>
          <w:szCs w:val="24"/>
        </w:rPr>
        <w:t>equipo de Manejo Integrado de Vectores y del proceso de Vigilancia del nivel regional</w:t>
      </w:r>
      <w:r w:rsidRPr="0021132D">
        <w:rPr>
          <w:rFonts w:ascii="Arial" w:hAnsi="Arial" w:cs="Arial"/>
          <w:sz w:val="24"/>
          <w:szCs w:val="24"/>
        </w:rPr>
        <w:t xml:space="preserve"> debe</w:t>
      </w:r>
      <w:r w:rsidR="00BD50F1">
        <w:rPr>
          <w:rFonts w:ascii="Arial" w:hAnsi="Arial" w:cs="Arial"/>
          <w:sz w:val="24"/>
          <w:szCs w:val="24"/>
        </w:rPr>
        <w:t>n</w:t>
      </w:r>
      <w:r w:rsidRPr="0021132D">
        <w:rPr>
          <w:rFonts w:ascii="Arial" w:hAnsi="Arial" w:cs="Arial"/>
          <w:sz w:val="24"/>
          <w:szCs w:val="24"/>
        </w:rPr>
        <w:t xml:space="preserve"> hacer una estimación de los recursos necesarios para ejecutar la intervención, considerando principalmente: personal, transporte, insumos, equipo de trabajo y de protección, combustibles y papelería.</w:t>
      </w:r>
    </w:p>
    <w:p w14:paraId="19C6720D" w14:textId="77777777" w:rsidR="004B469E" w:rsidRPr="0021132D" w:rsidRDefault="004B469E" w:rsidP="004B469E">
      <w:pPr>
        <w:pStyle w:val="Prrafodelista"/>
        <w:spacing w:before="240" w:after="120" w:line="240" w:lineRule="auto"/>
        <w:ind w:left="0"/>
        <w:rPr>
          <w:rFonts w:ascii="Arial" w:hAnsi="Arial" w:cs="Arial"/>
          <w:sz w:val="24"/>
          <w:szCs w:val="24"/>
        </w:rPr>
      </w:pPr>
    </w:p>
    <w:p w14:paraId="6D122254" w14:textId="02AD59E0" w:rsidR="004B469E" w:rsidRPr="0021132D" w:rsidRDefault="004B469E" w:rsidP="009F5FC5">
      <w:pPr>
        <w:pStyle w:val="Ttulo2Procedimiento"/>
        <w:tabs>
          <w:tab w:val="clear" w:pos="862"/>
          <w:tab w:val="num" w:pos="720"/>
        </w:tabs>
        <w:ind w:left="432"/>
        <w:rPr>
          <w:szCs w:val="24"/>
          <w:lang w:val="es-ES_tradnl"/>
        </w:rPr>
      </w:pPr>
      <w:r w:rsidRPr="0021132D">
        <w:rPr>
          <w:szCs w:val="24"/>
          <w:lang w:val="es-ES_tradnl"/>
        </w:rPr>
        <w:t>Divulgar</w:t>
      </w:r>
      <w:r w:rsidR="00BD50F1">
        <w:rPr>
          <w:szCs w:val="24"/>
          <w:lang w:val="es-ES_tradnl"/>
        </w:rPr>
        <w:t xml:space="preserve"> </w:t>
      </w:r>
      <w:r w:rsidRPr="0021132D">
        <w:rPr>
          <w:szCs w:val="24"/>
          <w:lang w:val="es-ES_tradnl"/>
        </w:rPr>
        <w:t>el plan</w:t>
      </w:r>
    </w:p>
    <w:p w14:paraId="6BBBE6E6" w14:textId="2BDBD024" w:rsidR="004B469E" w:rsidRPr="0021132D" w:rsidRDefault="00FA6273" w:rsidP="004B469E">
      <w:pPr>
        <w:pStyle w:val="Prrafodelista"/>
        <w:spacing w:before="240" w:after="120" w:line="24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</w:t>
      </w:r>
      <w:r w:rsidRPr="00FA6273">
        <w:rPr>
          <w:rFonts w:ascii="Arial" w:hAnsi="Arial" w:cs="Arial"/>
          <w:sz w:val="24"/>
          <w:szCs w:val="24"/>
        </w:rPr>
        <w:t>equipo de Manejo Integrado de Vectores y del proceso de Vigilancia del nivel</w:t>
      </w:r>
      <w:r w:rsidR="00510D97">
        <w:rPr>
          <w:rFonts w:ascii="Arial" w:hAnsi="Arial" w:cs="Arial"/>
          <w:sz w:val="24"/>
          <w:szCs w:val="24"/>
        </w:rPr>
        <w:t xml:space="preserve"> local</w:t>
      </w:r>
      <w:r w:rsidRPr="00FA6273">
        <w:rPr>
          <w:rFonts w:ascii="Arial" w:hAnsi="Arial" w:cs="Arial"/>
          <w:sz w:val="24"/>
          <w:szCs w:val="24"/>
        </w:rPr>
        <w:t xml:space="preserve"> </w:t>
      </w:r>
      <w:r w:rsidR="00F449E6">
        <w:rPr>
          <w:rFonts w:ascii="Arial" w:hAnsi="Arial" w:cs="Arial"/>
          <w:sz w:val="24"/>
          <w:szCs w:val="24"/>
        </w:rPr>
        <w:t xml:space="preserve">y </w:t>
      </w:r>
      <w:r w:rsidRPr="00FA6273">
        <w:rPr>
          <w:rFonts w:ascii="Arial" w:hAnsi="Arial" w:cs="Arial"/>
          <w:sz w:val="24"/>
          <w:szCs w:val="24"/>
        </w:rPr>
        <w:t>regional</w:t>
      </w:r>
      <w:r w:rsidR="004B469E" w:rsidRPr="0021132D">
        <w:rPr>
          <w:rFonts w:ascii="Arial" w:hAnsi="Arial" w:cs="Arial"/>
          <w:sz w:val="24"/>
          <w:szCs w:val="24"/>
        </w:rPr>
        <w:t xml:space="preserve">, una vez que </w:t>
      </w:r>
      <w:r>
        <w:rPr>
          <w:rFonts w:ascii="Arial" w:hAnsi="Arial" w:cs="Arial"/>
          <w:sz w:val="24"/>
          <w:szCs w:val="24"/>
        </w:rPr>
        <w:t xml:space="preserve">se </w:t>
      </w:r>
      <w:r w:rsidR="004B469E" w:rsidRPr="0021132D">
        <w:rPr>
          <w:rFonts w:ascii="Arial" w:hAnsi="Arial" w:cs="Arial"/>
          <w:sz w:val="24"/>
          <w:szCs w:val="24"/>
        </w:rPr>
        <w:t xml:space="preserve">ha construido un plan viable para la intervención y se confirma el compromiso de los actores sociales respecto a las actividades que se les han asignado, </w:t>
      </w:r>
      <w:r w:rsidR="00924A86">
        <w:rPr>
          <w:rFonts w:ascii="Arial" w:hAnsi="Arial" w:cs="Arial"/>
          <w:sz w:val="24"/>
          <w:szCs w:val="24"/>
        </w:rPr>
        <w:t xml:space="preserve">deben comunicar </w:t>
      </w:r>
      <w:r w:rsidR="004B469E" w:rsidRPr="0021132D">
        <w:rPr>
          <w:rFonts w:ascii="Arial" w:hAnsi="Arial" w:cs="Arial"/>
          <w:sz w:val="24"/>
          <w:szCs w:val="24"/>
        </w:rPr>
        <w:t xml:space="preserve">a todos los responsables institucionales y a la población de la localidad el riesgo encontrado </w:t>
      </w:r>
      <w:r w:rsidR="00924A86">
        <w:rPr>
          <w:rFonts w:ascii="Arial" w:hAnsi="Arial" w:cs="Arial"/>
          <w:sz w:val="24"/>
          <w:szCs w:val="24"/>
        </w:rPr>
        <w:t>y</w:t>
      </w:r>
      <w:r w:rsidR="004B469E" w:rsidRPr="0021132D">
        <w:rPr>
          <w:rFonts w:ascii="Arial" w:hAnsi="Arial" w:cs="Arial"/>
          <w:sz w:val="24"/>
          <w:szCs w:val="24"/>
        </w:rPr>
        <w:t xml:space="preserve"> las medidas que se van a tomar.</w:t>
      </w:r>
    </w:p>
    <w:p w14:paraId="53E81724" w14:textId="77777777" w:rsidR="007B2570" w:rsidRPr="0021132D" w:rsidRDefault="007B2570" w:rsidP="001242A0">
      <w:pPr>
        <w:pStyle w:val="Ttulo1Procedimientos"/>
        <w:numPr>
          <w:ilvl w:val="0"/>
          <w:numId w:val="0"/>
        </w:numPr>
        <w:spacing w:before="0" w:after="0"/>
        <w:outlineLvl w:val="9"/>
        <w:rPr>
          <w:b w:val="0"/>
          <w:sz w:val="24"/>
          <w:szCs w:val="24"/>
          <w:lang w:eastAsia="en-US"/>
        </w:rPr>
      </w:pPr>
    </w:p>
    <w:p w14:paraId="0A19D3F6" w14:textId="427F02AF" w:rsidR="007B2570" w:rsidRPr="0021132D" w:rsidRDefault="0078678D" w:rsidP="00C63274">
      <w:pPr>
        <w:pStyle w:val="Ttulo1Procedimientos"/>
        <w:contextualSpacing/>
        <w:rPr>
          <w:sz w:val="24"/>
          <w:szCs w:val="24"/>
        </w:rPr>
      </w:pPr>
      <w:r w:rsidRPr="0021132D">
        <w:rPr>
          <w:sz w:val="24"/>
          <w:szCs w:val="24"/>
        </w:rPr>
        <w:t xml:space="preserve">Indicadores de desempeño </w:t>
      </w:r>
    </w:p>
    <w:p w14:paraId="578FE2AE" w14:textId="77A91E51" w:rsidR="0021132D" w:rsidRPr="0021132D" w:rsidRDefault="0021132D">
      <w:pPr>
        <w:pStyle w:val="Ttulo1Procedimientos0"/>
        <w:numPr>
          <w:ilvl w:val="0"/>
          <w:numId w:val="7"/>
        </w:numPr>
        <w:tabs>
          <w:tab w:val="num" w:pos="360"/>
        </w:tabs>
        <w:ind w:left="360"/>
        <w:rPr>
          <w:b w:val="0"/>
          <w:bCs w:val="0"/>
          <w:sz w:val="24"/>
          <w:szCs w:val="24"/>
          <w:lang w:eastAsia="en-US"/>
        </w:rPr>
      </w:pPr>
      <w:r w:rsidRPr="0021132D">
        <w:rPr>
          <w:b w:val="0"/>
          <w:bCs w:val="0"/>
          <w:sz w:val="24"/>
          <w:szCs w:val="24"/>
          <w:lang w:eastAsia="en-US"/>
        </w:rPr>
        <w:t>Porcentaje de cumplimiento de actividades de saneamiento comunitario. (Cant. de actividades de saneamiento realizadas</w:t>
      </w:r>
      <w:r w:rsidR="00BD5783">
        <w:rPr>
          <w:b w:val="0"/>
          <w:bCs w:val="0"/>
          <w:sz w:val="24"/>
          <w:szCs w:val="24"/>
          <w:lang w:eastAsia="en-US"/>
        </w:rPr>
        <w:t xml:space="preserve"> </w:t>
      </w:r>
      <w:r w:rsidRPr="0021132D">
        <w:rPr>
          <w:b w:val="0"/>
          <w:bCs w:val="0"/>
          <w:sz w:val="24"/>
          <w:szCs w:val="24"/>
          <w:lang w:eastAsia="en-US"/>
        </w:rPr>
        <w:t>/ Total de actividades programadas) *100</w:t>
      </w:r>
    </w:p>
    <w:p w14:paraId="45F8064D" w14:textId="5FDFF1CD" w:rsidR="0021132D" w:rsidRDefault="0021132D">
      <w:pPr>
        <w:pStyle w:val="Ttulo1Procedimientos0"/>
        <w:numPr>
          <w:ilvl w:val="0"/>
          <w:numId w:val="7"/>
        </w:numPr>
        <w:tabs>
          <w:tab w:val="num" w:pos="360"/>
        </w:tabs>
        <w:ind w:left="360"/>
        <w:rPr>
          <w:b w:val="0"/>
          <w:bCs w:val="0"/>
          <w:sz w:val="24"/>
          <w:szCs w:val="24"/>
          <w:lang w:eastAsia="en-US"/>
        </w:rPr>
      </w:pPr>
      <w:r w:rsidRPr="0021132D">
        <w:rPr>
          <w:b w:val="0"/>
          <w:bCs w:val="0"/>
          <w:sz w:val="24"/>
          <w:szCs w:val="24"/>
          <w:lang w:eastAsia="en-US"/>
        </w:rPr>
        <w:t>Porcentaje de localidades prioritarias con croquis actualizados (Cant. de croquis actualizados/</w:t>
      </w:r>
      <w:r w:rsidR="00BD5783">
        <w:rPr>
          <w:b w:val="0"/>
          <w:bCs w:val="0"/>
          <w:sz w:val="24"/>
          <w:szCs w:val="24"/>
          <w:lang w:eastAsia="en-US"/>
        </w:rPr>
        <w:t xml:space="preserve"> </w:t>
      </w:r>
      <w:r w:rsidRPr="0021132D">
        <w:rPr>
          <w:b w:val="0"/>
          <w:bCs w:val="0"/>
          <w:sz w:val="24"/>
          <w:szCs w:val="24"/>
          <w:lang w:eastAsia="en-US"/>
        </w:rPr>
        <w:t>Cant. total de localidades prioritarias) *100.</w:t>
      </w:r>
    </w:p>
    <w:p w14:paraId="2D4C3890" w14:textId="6022C626" w:rsidR="00BD5783" w:rsidRDefault="00BD5783" w:rsidP="00BD5783">
      <w:pPr>
        <w:pStyle w:val="Ttulo1Procedimientos0"/>
        <w:tabs>
          <w:tab w:val="clear" w:pos="360"/>
        </w:tabs>
        <w:rPr>
          <w:b w:val="0"/>
          <w:bCs w:val="0"/>
          <w:sz w:val="24"/>
          <w:szCs w:val="24"/>
          <w:lang w:eastAsia="en-US"/>
        </w:rPr>
      </w:pPr>
    </w:p>
    <w:p w14:paraId="311897D7" w14:textId="1785EC7F" w:rsidR="00BD5783" w:rsidRDefault="00BD5783" w:rsidP="00BD5783">
      <w:pPr>
        <w:pStyle w:val="Ttulo1Procedimientos0"/>
        <w:tabs>
          <w:tab w:val="clear" w:pos="360"/>
        </w:tabs>
        <w:rPr>
          <w:b w:val="0"/>
          <w:bCs w:val="0"/>
          <w:sz w:val="24"/>
          <w:szCs w:val="24"/>
          <w:lang w:eastAsia="en-US"/>
        </w:rPr>
      </w:pPr>
    </w:p>
    <w:p w14:paraId="07CE925E" w14:textId="1AD1C58A" w:rsidR="00BD5783" w:rsidRDefault="00BD5783" w:rsidP="00BD5783">
      <w:pPr>
        <w:pStyle w:val="Ttulo1Procedimientos0"/>
        <w:tabs>
          <w:tab w:val="clear" w:pos="360"/>
        </w:tabs>
        <w:rPr>
          <w:b w:val="0"/>
          <w:bCs w:val="0"/>
          <w:sz w:val="24"/>
          <w:szCs w:val="24"/>
          <w:lang w:eastAsia="en-US"/>
        </w:rPr>
      </w:pPr>
    </w:p>
    <w:p w14:paraId="7C940B1B" w14:textId="567B120E" w:rsidR="00BD5783" w:rsidRDefault="00BD5783" w:rsidP="00BD5783">
      <w:pPr>
        <w:pStyle w:val="Ttulo1Procedimientos0"/>
        <w:tabs>
          <w:tab w:val="clear" w:pos="360"/>
        </w:tabs>
        <w:rPr>
          <w:b w:val="0"/>
          <w:bCs w:val="0"/>
          <w:sz w:val="24"/>
          <w:szCs w:val="24"/>
          <w:lang w:eastAsia="en-US"/>
        </w:rPr>
      </w:pPr>
    </w:p>
    <w:p w14:paraId="4A7077AE" w14:textId="57AC2AD2" w:rsidR="00BD5783" w:rsidRDefault="00BD5783" w:rsidP="00BD5783">
      <w:pPr>
        <w:pStyle w:val="Ttulo1Procedimientos0"/>
        <w:tabs>
          <w:tab w:val="clear" w:pos="360"/>
        </w:tabs>
        <w:rPr>
          <w:b w:val="0"/>
          <w:bCs w:val="0"/>
          <w:sz w:val="24"/>
          <w:szCs w:val="24"/>
          <w:lang w:eastAsia="en-US"/>
        </w:rPr>
      </w:pPr>
    </w:p>
    <w:p w14:paraId="02F3A79D" w14:textId="77777777" w:rsidR="00BD5783" w:rsidRPr="0021132D" w:rsidRDefault="00BD5783" w:rsidP="00BD5783">
      <w:pPr>
        <w:pStyle w:val="Ttulo1Procedimientos0"/>
        <w:tabs>
          <w:tab w:val="clear" w:pos="360"/>
        </w:tabs>
        <w:rPr>
          <w:b w:val="0"/>
          <w:bCs w:val="0"/>
          <w:sz w:val="24"/>
          <w:szCs w:val="24"/>
          <w:lang w:eastAsia="en-US"/>
        </w:rPr>
      </w:pPr>
    </w:p>
    <w:p w14:paraId="68D8A4AD" w14:textId="571690B0" w:rsidR="007041D6" w:rsidRPr="0021132D" w:rsidRDefault="001242A0" w:rsidP="0021132D">
      <w:pPr>
        <w:spacing w:before="0" w:line="240" w:lineRule="auto"/>
        <w:ind w:right="0"/>
        <w:jc w:val="left"/>
        <w:rPr>
          <w:rFonts w:ascii="Arial" w:hAnsi="Arial" w:cs="Arial"/>
          <w:bCs/>
          <w:sz w:val="24"/>
          <w:szCs w:val="24"/>
          <w:lang w:val="es-ES_tradnl"/>
        </w:rPr>
      </w:pPr>
      <w:r w:rsidRPr="0021132D">
        <w:rPr>
          <w:rFonts w:ascii="Arial" w:hAnsi="Arial" w:cs="Arial"/>
          <w:bCs/>
          <w:sz w:val="24"/>
          <w:szCs w:val="24"/>
          <w:lang w:val="es-ES_tradnl"/>
        </w:rPr>
        <w:t>.</w:t>
      </w:r>
    </w:p>
    <w:p w14:paraId="0B09F5EA" w14:textId="62D4E2AD" w:rsidR="0078678D" w:rsidRPr="0021132D" w:rsidRDefault="0078678D" w:rsidP="00EB7498">
      <w:pPr>
        <w:pStyle w:val="Ttulo1Procedimientos"/>
        <w:spacing w:before="100" w:beforeAutospacing="1" w:after="100" w:afterAutospacing="1"/>
        <w:ind w:left="357" w:hanging="357"/>
        <w:rPr>
          <w:sz w:val="24"/>
          <w:szCs w:val="24"/>
        </w:rPr>
      </w:pPr>
      <w:r w:rsidRPr="0021132D">
        <w:rPr>
          <w:sz w:val="24"/>
          <w:szCs w:val="24"/>
        </w:rPr>
        <w:lastRenderedPageBreak/>
        <w:t>Diagrama</w:t>
      </w:r>
    </w:p>
    <w:p w14:paraId="730B6985" w14:textId="0D96E20A" w:rsidR="00DA038A" w:rsidRPr="000907B7" w:rsidRDefault="000907B7" w:rsidP="00A92CA2">
      <w:pPr>
        <w:spacing w:before="100" w:beforeAutospacing="1" w:after="100" w:afterAutospacing="1" w:line="240" w:lineRule="auto"/>
        <w:ind w:right="0"/>
        <w:contextualSpacing/>
        <w:jc w:val="center"/>
        <w:rPr>
          <w:rFonts w:ascii="Arial" w:hAnsi="Arial" w:cs="Arial"/>
          <w:sz w:val="24"/>
          <w:szCs w:val="24"/>
          <w:lang w:val="es-GT"/>
        </w:rPr>
      </w:pPr>
      <w:r w:rsidRPr="000907B7">
        <w:drawing>
          <wp:inline distT="0" distB="0" distL="0" distR="0" wp14:anchorId="16914288" wp14:editId="0F511015">
            <wp:extent cx="5620154" cy="597217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16" cy="5975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03FFC" w14:textId="303C3C28" w:rsidR="0021132D" w:rsidRPr="00C57E20" w:rsidRDefault="0021132D" w:rsidP="00C57E20">
      <w:pPr>
        <w:spacing w:before="100" w:beforeAutospacing="1" w:after="100" w:afterAutospacing="1" w:line="240" w:lineRule="auto"/>
        <w:ind w:right="0"/>
        <w:contextualSpacing/>
        <w:jc w:val="left"/>
        <w:rPr>
          <w:rFonts w:ascii="Arial" w:hAnsi="Arial" w:cs="Arial"/>
          <w:b/>
          <w:sz w:val="24"/>
          <w:szCs w:val="24"/>
        </w:rPr>
      </w:pPr>
    </w:p>
    <w:sectPr w:rsidR="0021132D" w:rsidRPr="00C57E20" w:rsidSect="00CD489A">
      <w:headerReference w:type="default" r:id="rId10"/>
      <w:footerReference w:type="default" r:id="rId11"/>
      <w:pgSz w:w="12240" w:h="15840" w:code="1"/>
      <w:pgMar w:top="3261" w:right="1138" w:bottom="850" w:left="1411" w:header="720" w:footer="90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4649A" w14:textId="77777777" w:rsidR="005D79C1" w:rsidRDefault="005D79C1">
      <w:r>
        <w:separator/>
      </w:r>
    </w:p>
  </w:endnote>
  <w:endnote w:type="continuationSeparator" w:id="0">
    <w:p w14:paraId="38F56D9F" w14:textId="77777777" w:rsidR="005D79C1" w:rsidRDefault="005D7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2A64A" w14:textId="77777777" w:rsidR="00E0054C" w:rsidRPr="0059154F" w:rsidRDefault="00E0054C" w:rsidP="0059154F">
    <w:pPr>
      <w:spacing w:before="0" w:line="240" w:lineRule="auto"/>
      <w:ind w:right="58"/>
      <w:rPr>
        <w:sz w:val="16"/>
        <w:szCs w:val="16"/>
      </w:rPr>
    </w:pPr>
  </w:p>
  <w:p w14:paraId="0661710D" w14:textId="5A69034B" w:rsidR="00E0054C" w:rsidRPr="002D45A6" w:rsidRDefault="00E0054C" w:rsidP="00CD489A">
    <w:pPr>
      <w:pStyle w:val="Piedepgina"/>
      <w:pBdr>
        <w:top w:val="single" w:sz="4" w:space="1" w:color="auto"/>
      </w:pBdr>
      <w:jc w:val="center"/>
      <w:rPr>
        <w:sz w:val="20"/>
      </w:rPr>
    </w:pPr>
    <w:r w:rsidRPr="002D45A6">
      <w:rPr>
        <w:rFonts w:ascii="Arial" w:hAnsi="Arial"/>
        <w:b/>
        <w:i/>
        <w:smallCaps/>
        <w:sz w:val="20"/>
      </w:rPr>
      <w:t xml:space="preserve">Material de Uso Restringido – Ministerio de Salud </w:t>
    </w:r>
    <w:r>
      <w:rPr>
        <w:rFonts w:ascii="Arial" w:hAnsi="Arial"/>
        <w:b/>
        <w:i/>
        <w:smallCaps/>
        <w:sz w:val="20"/>
      </w:rPr>
      <w:t xml:space="preserve">de </w:t>
    </w:r>
    <w:r w:rsidRPr="002D45A6">
      <w:rPr>
        <w:rFonts w:ascii="Arial" w:hAnsi="Arial"/>
        <w:b/>
        <w:i/>
        <w:smallCaps/>
        <w:sz w:val="20"/>
      </w:rPr>
      <w:t xml:space="preserve">Costa Rica </w:t>
    </w:r>
  </w:p>
  <w:p w14:paraId="30523A14" w14:textId="77777777" w:rsidR="00E0054C" w:rsidRDefault="00E0054C" w:rsidP="00CD489A">
    <w:pPr>
      <w:pStyle w:val="Piedepgina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29661" w14:textId="77777777" w:rsidR="005D79C1" w:rsidRDefault="005D79C1">
      <w:r>
        <w:separator/>
      </w:r>
    </w:p>
  </w:footnote>
  <w:footnote w:type="continuationSeparator" w:id="0">
    <w:p w14:paraId="5398200B" w14:textId="77777777" w:rsidR="005D79C1" w:rsidRDefault="005D79C1">
      <w:r>
        <w:continuationSeparator/>
      </w:r>
    </w:p>
  </w:footnote>
  <w:footnote w:id="1">
    <w:p w14:paraId="22960576" w14:textId="04F0D167" w:rsidR="004B469E" w:rsidRPr="000C763A" w:rsidRDefault="004B469E" w:rsidP="004B469E">
      <w:pPr>
        <w:pStyle w:val="Textonotapie"/>
        <w:rPr>
          <w:rFonts w:ascii="Arial" w:hAnsi="Arial"/>
          <w:sz w:val="16"/>
        </w:rPr>
      </w:pPr>
      <w:r w:rsidRPr="000C763A">
        <w:rPr>
          <w:rStyle w:val="Refdenotaalpie"/>
          <w:rFonts w:cs="Calibri"/>
          <w:sz w:val="16"/>
        </w:rPr>
        <w:footnoteRef/>
      </w:r>
      <w:r w:rsidRPr="000C763A">
        <w:rPr>
          <w:sz w:val="16"/>
        </w:rPr>
        <w:t xml:space="preserve"> </w:t>
      </w:r>
      <w:r w:rsidRPr="000C763A">
        <w:rPr>
          <w:rFonts w:ascii="Arial" w:hAnsi="Arial"/>
          <w:sz w:val="16"/>
        </w:rPr>
        <w:t xml:space="preserve">Dentro de los requisitos para el abastecimiento de productos químicos y biológicos para el control de vectores el Plan Institucional de Manejo Integrado de Vectores solo aceptará materiales, que cumplan con la normativa pública vigente y se dará preferencia a productos certificados por los laboratorios institucionales de la Universidad de Costa Rica, la Universidad Nacional de Costa Rica o el Instituto Costarricense de Investigación y Enseñanza en Nutrición y Salud, donde se haga constar la efectividad de producto por medio de pruebas de suceptibilidad, resistencia y calidad. Dichos certificados tendrán </w:t>
      </w:r>
      <w:r w:rsidR="00110C92" w:rsidRPr="000C763A">
        <w:rPr>
          <w:rFonts w:ascii="Arial" w:hAnsi="Arial"/>
          <w:sz w:val="16"/>
        </w:rPr>
        <w:t>validez</w:t>
      </w:r>
      <w:r w:rsidRPr="000C763A">
        <w:rPr>
          <w:rFonts w:ascii="Arial" w:hAnsi="Arial"/>
          <w:sz w:val="16"/>
        </w:rPr>
        <w:t xml:space="preserve"> por un año y serán respaldadas por las pruebas anuales realizadas en Costa Rica.</w:t>
      </w:r>
    </w:p>
    <w:p w14:paraId="705C35BD" w14:textId="77777777" w:rsidR="004B469E" w:rsidRPr="007B4E04" w:rsidRDefault="004B469E" w:rsidP="004B469E">
      <w:pPr>
        <w:pStyle w:val="Textonotapie"/>
        <w:rPr>
          <w:rFonts w:ascii="Arial" w:hAnsi="Arial"/>
        </w:rPr>
      </w:pPr>
      <w:r w:rsidRPr="000C763A">
        <w:rPr>
          <w:rStyle w:val="Refdenotaalpie"/>
          <w:rFonts w:ascii="Arial" w:hAnsi="Arial" w:cs="Calibri"/>
          <w:sz w:val="16"/>
        </w:rPr>
        <w:t>2</w:t>
      </w:r>
      <w:r w:rsidRPr="000C763A">
        <w:rPr>
          <w:rFonts w:ascii="Arial" w:hAnsi="Arial"/>
          <w:sz w:val="16"/>
        </w:rPr>
        <w:t xml:space="preserve"> Para el proceso de compra o adquisición de productos o insumos se deberá tener en cuenta el criterio técnico de la Comisión Técnica que estará integrada por, el Coordinador Nacional de Vectores y un funcionario de la DGASS, un funcionario de la Dirección de Vigilancia de la Salud, un funcionario de la Dirección de Regulación de la Salud y un funcionario de INCIENSA todos debidamente nombrados por los Directores respectivos y oficializados por la Dirección General de Salud.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horzAnchor="margin" w:tblpX="-572" w:tblpY="401"/>
      <w:tblW w:w="106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6094"/>
      <w:gridCol w:w="2730"/>
    </w:tblGrid>
    <w:tr w:rsidR="00E0054C" w:rsidRPr="00850B68" w14:paraId="39646A79" w14:textId="77777777" w:rsidTr="002B7535">
      <w:trPr>
        <w:cantSplit/>
        <w:trHeight w:val="705"/>
      </w:trPr>
      <w:tc>
        <w:tcPr>
          <w:tcW w:w="1843" w:type="dxa"/>
          <w:vMerge w:val="restart"/>
        </w:tcPr>
        <w:p w14:paraId="50A725C8" w14:textId="6750C064" w:rsidR="00E0054C" w:rsidRPr="008B69B4" w:rsidRDefault="00E0054C" w:rsidP="00CD489A">
          <w:pPr>
            <w:pStyle w:val="Encabezado"/>
            <w:spacing w:before="0" w:line="240" w:lineRule="auto"/>
            <w:ind w:right="0"/>
            <w:rPr>
              <w:b/>
              <w:smallCaps/>
              <w:color w:val="365F91" w:themeColor="accent1" w:themeShade="BF"/>
              <w:sz w:val="20"/>
            </w:rPr>
          </w:pPr>
          <w:r w:rsidRPr="008B69B4">
            <w:rPr>
              <w:noProof/>
              <w:color w:val="365F91" w:themeColor="accent1" w:themeShade="BF"/>
              <w:lang w:val="es-CR" w:eastAsia="es-CR"/>
            </w:rPr>
            <w:drawing>
              <wp:anchor distT="0" distB="0" distL="114300" distR="114300" simplePos="0" relativeHeight="251659264" behindDoc="0" locked="0" layoutInCell="1" allowOverlap="1" wp14:anchorId="1FF1ABF9" wp14:editId="0C85E458">
                <wp:simplePos x="0" y="0"/>
                <wp:positionH relativeFrom="margin">
                  <wp:posOffset>-8255</wp:posOffset>
                </wp:positionH>
                <wp:positionV relativeFrom="margin">
                  <wp:posOffset>158115</wp:posOffset>
                </wp:positionV>
                <wp:extent cx="1076325" cy="561975"/>
                <wp:effectExtent l="0" t="0" r="9525" b="9525"/>
                <wp:wrapThrough wrapText="bothSides">
                  <wp:wrapPolygon edited="0">
                    <wp:start x="0" y="0"/>
                    <wp:lineTo x="0" y="21234"/>
                    <wp:lineTo x="21409" y="21234"/>
                    <wp:lineTo x="21409" y="0"/>
                    <wp:lineTo x="0" y="0"/>
                  </wp:wrapPolygon>
                </wp:wrapThrough>
                <wp:docPr id="17" name="Imagen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6325" cy="561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824" w:type="dxa"/>
          <w:gridSpan w:val="2"/>
          <w:vAlign w:val="center"/>
        </w:tcPr>
        <w:p w14:paraId="37615148" w14:textId="77777777" w:rsidR="00E0054C" w:rsidRPr="006A6F72" w:rsidRDefault="00E0054C" w:rsidP="00CD489A">
          <w:pPr>
            <w:pStyle w:val="Encabezado"/>
            <w:spacing w:before="0" w:line="240" w:lineRule="auto"/>
            <w:ind w:right="0"/>
            <w:jc w:val="center"/>
            <w:rPr>
              <w:b/>
              <w:smallCaps/>
              <w:sz w:val="20"/>
            </w:rPr>
          </w:pPr>
          <w:r w:rsidRPr="006A6F72">
            <w:rPr>
              <w:b/>
              <w:smallCaps/>
              <w:sz w:val="20"/>
            </w:rPr>
            <w:t>Ministerio de Salud de Costa Rica</w:t>
          </w:r>
        </w:p>
        <w:p w14:paraId="2B781904" w14:textId="6221C53E" w:rsidR="00E0054C" w:rsidRPr="006A6F72" w:rsidRDefault="00E0054C" w:rsidP="00CD489A">
          <w:pPr>
            <w:pStyle w:val="Encabezado"/>
            <w:spacing w:before="0" w:line="240" w:lineRule="auto"/>
            <w:ind w:right="0"/>
            <w:jc w:val="center"/>
            <w:rPr>
              <w:rFonts w:ascii="Arial" w:hAnsi="Arial"/>
              <w:i/>
              <w:smallCaps/>
              <w:snapToGrid w:val="0"/>
              <w:sz w:val="20"/>
            </w:rPr>
          </w:pPr>
          <w:r w:rsidRPr="006A6F72">
            <w:rPr>
              <w:smallCaps/>
              <w:sz w:val="20"/>
            </w:rPr>
            <w:t xml:space="preserve">Nivel </w:t>
          </w:r>
          <w:r w:rsidR="006A6F72">
            <w:rPr>
              <w:smallCaps/>
              <w:sz w:val="20"/>
            </w:rPr>
            <w:t>Local</w:t>
          </w:r>
        </w:p>
      </w:tc>
    </w:tr>
    <w:tr w:rsidR="00E0054C" w:rsidRPr="00850B68" w14:paraId="570EEC11" w14:textId="77777777" w:rsidTr="002B7535">
      <w:trPr>
        <w:trHeight w:val="267"/>
      </w:trPr>
      <w:tc>
        <w:tcPr>
          <w:tcW w:w="1843" w:type="dxa"/>
          <w:vMerge/>
        </w:tcPr>
        <w:p w14:paraId="5C556A63" w14:textId="77777777" w:rsidR="00E0054C" w:rsidRPr="008B69B4" w:rsidRDefault="00E0054C" w:rsidP="00CD489A">
          <w:pPr>
            <w:pStyle w:val="Encabezado"/>
            <w:spacing w:before="0" w:line="240" w:lineRule="auto"/>
            <w:ind w:right="0"/>
            <w:jc w:val="center"/>
            <w:rPr>
              <w:b/>
              <w:i/>
              <w:smallCaps/>
              <w:color w:val="365F91" w:themeColor="accent1" w:themeShade="BF"/>
              <w:sz w:val="20"/>
            </w:rPr>
          </w:pPr>
        </w:p>
      </w:tc>
      <w:tc>
        <w:tcPr>
          <w:tcW w:w="6094" w:type="dxa"/>
          <w:vMerge w:val="restart"/>
          <w:vAlign w:val="center"/>
        </w:tcPr>
        <w:p w14:paraId="53DF4E47" w14:textId="77777777" w:rsidR="00E0054C" w:rsidRPr="006A6F72" w:rsidRDefault="00E0054C" w:rsidP="00CD489A">
          <w:pPr>
            <w:pStyle w:val="Encabezado"/>
            <w:spacing w:before="0" w:line="240" w:lineRule="auto"/>
            <w:ind w:right="0"/>
            <w:jc w:val="center"/>
            <w:rPr>
              <w:b/>
              <w:i/>
              <w:smallCaps/>
              <w:sz w:val="20"/>
            </w:rPr>
          </w:pPr>
          <w:r w:rsidRPr="006A6F72">
            <w:rPr>
              <w:b/>
              <w:i/>
              <w:smallCaps/>
              <w:sz w:val="20"/>
            </w:rPr>
            <w:t>Manual de Procedimientos, Instrucciones y Rutinas</w:t>
          </w:r>
        </w:p>
      </w:tc>
      <w:tc>
        <w:tcPr>
          <w:tcW w:w="2730" w:type="dxa"/>
          <w:vAlign w:val="center"/>
        </w:tcPr>
        <w:p w14:paraId="38CACC5D" w14:textId="3C192426" w:rsidR="00E0054C" w:rsidRPr="006A6F72" w:rsidRDefault="00E0054C" w:rsidP="00CD489A">
          <w:pPr>
            <w:pStyle w:val="Encabezado"/>
            <w:spacing w:before="0" w:line="240" w:lineRule="auto"/>
            <w:ind w:right="0"/>
            <w:jc w:val="left"/>
            <w:rPr>
              <w:rFonts w:ascii="Arial" w:hAnsi="Arial"/>
              <w:i/>
              <w:smallCaps/>
              <w:sz w:val="20"/>
            </w:rPr>
          </w:pPr>
          <w:r w:rsidRPr="006A6F72">
            <w:rPr>
              <w:rFonts w:ascii="Arial" w:hAnsi="Arial"/>
              <w:i/>
              <w:smallCaps/>
              <w:snapToGrid w:val="0"/>
              <w:sz w:val="20"/>
            </w:rPr>
            <w:t xml:space="preserve">Página </w:t>
          </w:r>
          <w:r w:rsidRPr="006A6F72">
            <w:rPr>
              <w:rFonts w:ascii="Arial" w:hAnsi="Arial"/>
              <w:i/>
              <w:smallCaps/>
              <w:snapToGrid w:val="0"/>
              <w:sz w:val="20"/>
            </w:rPr>
            <w:fldChar w:fldCharType="begin"/>
          </w:r>
          <w:r w:rsidRPr="006A6F72">
            <w:rPr>
              <w:rFonts w:ascii="Arial" w:hAnsi="Arial"/>
              <w:i/>
              <w:smallCaps/>
              <w:snapToGrid w:val="0"/>
              <w:sz w:val="20"/>
            </w:rPr>
            <w:instrText xml:space="preserve"> PAGE </w:instrText>
          </w:r>
          <w:r w:rsidRPr="006A6F72">
            <w:rPr>
              <w:rFonts w:ascii="Arial" w:hAnsi="Arial"/>
              <w:i/>
              <w:smallCaps/>
              <w:snapToGrid w:val="0"/>
              <w:sz w:val="20"/>
            </w:rPr>
            <w:fldChar w:fldCharType="separate"/>
          </w:r>
          <w:r w:rsidR="00A93999" w:rsidRPr="006A6F72">
            <w:rPr>
              <w:rFonts w:ascii="Arial" w:hAnsi="Arial"/>
              <w:i/>
              <w:smallCaps/>
              <w:noProof/>
              <w:snapToGrid w:val="0"/>
              <w:sz w:val="20"/>
            </w:rPr>
            <w:t>21</w:t>
          </w:r>
          <w:r w:rsidRPr="006A6F72">
            <w:rPr>
              <w:rFonts w:ascii="Arial" w:hAnsi="Arial"/>
              <w:i/>
              <w:smallCaps/>
              <w:snapToGrid w:val="0"/>
              <w:sz w:val="20"/>
            </w:rPr>
            <w:fldChar w:fldCharType="end"/>
          </w:r>
          <w:r w:rsidRPr="006A6F72">
            <w:rPr>
              <w:rFonts w:ascii="Arial" w:hAnsi="Arial"/>
              <w:i/>
              <w:smallCaps/>
              <w:snapToGrid w:val="0"/>
              <w:sz w:val="20"/>
            </w:rPr>
            <w:t xml:space="preserve"> de </w:t>
          </w:r>
          <w:r w:rsidRPr="006A6F72">
            <w:rPr>
              <w:rFonts w:ascii="Arial" w:hAnsi="Arial"/>
              <w:i/>
              <w:smallCaps/>
              <w:snapToGrid w:val="0"/>
              <w:sz w:val="20"/>
            </w:rPr>
            <w:fldChar w:fldCharType="begin"/>
          </w:r>
          <w:r w:rsidRPr="006A6F72">
            <w:rPr>
              <w:rFonts w:ascii="Arial" w:hAnsi="Arial"/>
              <w:i/>
              <w:smallCaps/>
              <w:snapToGrid w:val="0"/>
              <w:sz w:val="20"/>
            </w:rPr>
            <w:instrText xml:space="preserve"> NUMPAGES </w:instrText>
          </w:r>
          <w:r w:rsidRPr="006A6F72">
            <w:rPr>
              <w:rFonts w:ascii="Arial" w:hAnsi="Arial"/>
              <w:i/>
              <w:smallCaps/>
              <w:snapToGrid w:val="0"/>
              <w:sz w:val="20"/>
            </w:rPr>
            <w:fldChar w:fldCharType="separate"/>
          </w:r>
          <w:r w:rsidR="00A93999" w:rsidRPr="006A6F72">
            <w:rPr>
              <w:rFonts w:ascii="Arial" w:hAnsi="Arial"/>
              <w:i/>
              <w:smallCaps/>
              <w:noProof/>
              <w:snapToGrid w:val="0"/>
              <w:sz w:val="20"/>
            </w:rPr>
            <w:t>23</w:t>
          </w:r>
          <w:r w:rsidRPr="006A6F72">
            <w:rPr>
              <w:rFonts w:ascii="Arial" w:hAnsi="Arial"/>
              <w:i/>
              <w:smallCaps/>
              <w:snapToGrid w:val="0"/>
              <w:sz w:val="20"/>
            </w:rPr>
            <w:fldChar w:fldCharType="end"/>
          </w:r>
        </w:p>
      </w:tc>
    </w:tr>
    <w:tr w:rsidR="00E0054C" w:rsidRPr="00850B68" w14:paraId="6FEC5FED" w14:textId="77777777" w:rsidTr="002B7535">
      <w:trPr>
        <w:trHeight w:val="267"/>
      </w:trPr>
      <w:tc>
        <w:tcPr>
          <w:tcW w:w="1843" w:type="dxa"/>
          <w:vMerge/>
        </w:tcPr>
        <w:p w14:paraId="728331AC" w14:textId="77777777" w:rsidR="00E0054C" w:rsidRPr="008B69B4" w:rsidRDefault="00E0054C" w:rsidP="00CD489A">
          <w:pPr>
            <w:pStyle w:val="Encabezado"/>
            <w:spacing w:before="0" w:line="240" w:lineRule="auto"/>
            <w:ind w:right="0"/>
            <w:jc w:val="right"/>
            <w:rPr>
              <w:b/>
              <w:i/>
              <w:smallCaps/>
              <w:color w:val="365F91" w:themeColor="accent1" w:themeShade="BF"/>
              <w:sz w:val="20"/>
            </w:rPr>
          </w:pPr>
        </w:p>
      </w:tc>
      <w:tc>
        <w:tcPr>
          <w:tcW w:w="6094" w:type="dxa"/>
          <w:vMerge/>
          <w:vAlign w:val="center"/>
        </w:tcPr>
        <w:p w14:paraId="2E158A19" w14:textId="77777777" w:rsidR="00E0054C" w:rsidRPr="006A6F72" w:rsidRDefault="00E0054C" w:rsidP="00CD489A">
          <w:pPr>
            <w:pStyle w:val="Encabezado"/>
            <w:spacing w:before="0" w:line="240" w:lineRule="auto"/>
            <w:ind w:right="0"/>
            <w:jc w:val="right"/>
            <w:rPr>
              <w:b/>
              <w:i/>
              <w:smallCaps/>
              <w:sz w:val="20"/>
            </w:rPr>
          </w:pPr>
        </w:p>
      </w:tc>
      <w:tc>
        <w:tcPr>
          <w:tcW w:w="2730" w:type="dxa"/>
          <w:vAlign w:val="center"/>
        </w:tcPr>
        <w:p w14:paraId="0B5FA93E" w14:textId="0924667B" w:rsidR="00E0054C" w:rsidRPr="006A6F72" w:rsidRDefault="00E0054C" w:rsidP="00CD489A">
          <w:pPr>
            <w:pStyle w:val="Encabezado"/>
            <w:spacing w:before="0" w:line="240" w:lineRule="auto"/>
            <w:ind w:right="0"/>
            <w:jc w:val="left"/>
            <w:rPr>
              <w:rFonts w:ascii="Arial" w:hAnsi="Arial"/>
              <w:i/>
              <w:smallCaps/>
              <w:sz w:val="20"/>
            </w:rPr>
          </w:pPr>
          <w:r w:rsidRPr="006A6F72">
            <w:rPr>
              <w:rFonts w:ascii="Arial" w:hAnsi="Arial"/>
              <w:i/>
              <w:smallCaps/>
              <w:sz w:val="20"/>
            </w:rPr>
            <w:t>Fecha de emisión: ______</w:t>
          </w:r>
        </w:p>
      </w:tc>
    </w:tr>
    <w:tr w:rsidR="00E0054C" w:rsidRPr="00850B68" w14:paraId="5AAA0D75" w14:textId="77777777" w:rsidTr="002B7535">
      <w:trPr>
        <w:trHeight w:val="267"/>
      </w:trPr>
      <w:tc>
        <w:tcPr>
          <w:tcW w:w="1843" w:type="dxa"/>
          <w:vMerge/>
        </w:tcPr>
        <w:p w14:paraId="5A28EDF9" w14:textId="77777777" w:rsidR="00E0054C" w:rsidRPr="008B69B4" w:rsidRDefault="00E0054C" w:rsidP="00CD489A">
          <w:pPr>
            <w:pStyle w:val="Encabezado"/>
            <w:spacing w:before="0" w:line="240" w:lineRule="auto"/>
            <w:ind w:right="0"/>
            <w:jc w:val="center"/>
            <w:rPr>
              <w:b/>
              <w:i/>
              <w:smallCaps/>
              <w:color w:val="365F91" w:themeColor="accent1" w:themeShade="BF"/>
              <w:sz w:val="20"/>
            </w:rPr>
          </w:pPr>
        </w:p>
      </w:tc>
      <w:tc>
        <w:tcPr>
          <w:tcW w:w="6094" w:type="dxa"/>
          <w:vAlign w:val="center"/>
        </w:tcPr>
        <w:p w14:paraId="6F3E526E" w14:textId="4C4C0807" w:rsidR="00E0054C" w:rsidRPr="000724AB" w:rsidRDefault="005D7535" w:rsidP="00CD489A">
          <w:pPr>
            <w:pStyle w:val="Encabezado"/>
            <w:spacing w:before="0" w:line="240" w:lineRule="auto"/>
            <w:ind w:right="0"/>
            <w:jc w:val="center"/>
            <w:rPr>
              <w:b/>
              <w:i/>
              <w:smallCaps/>
              <w:sz w:val="20"/>
            </w:rPr>
          </w:pPr>
          <w:r w:rsidRPr="005D7535">
            <w:rPr>
              <w:b/>
              <w:i/>
              <w:smallCaps/>
              <w:sz w:val="20"/>
            </w:rPr>
            <w:t>PLANIFICACIÓN DE INTERVENCIONES DE CONTROL VECTORIAL</w:t>
          </w:r>
        </w:p>
      </w:tc>
      <w:tc>
        <w:tcPr>
          <w:tcW w:w="2730" w:type="dxa"/>
          <w:vAlign w:val="center"/>
        </w:tcPr>
        <w:p w14:paraId="44ED3228" w14:textId="3EC2761B" w:rsidR="00E0054C" w:rsidRPr="006A6F72" w:rsidRDefault="00E0054C" w:rsidP="00CD489A">
          <w:pPr>
            <w:pStyle w:val="Encabezado"/>
            <w:spacing w:before="0" w:line="240" w:lineRule="auto"/>
            <w:ind w:right="0"/>
            <w:jc w:val="left"/>
            <w:rPr>
              <w:rFonts w:ascii="Arial" w:hAnsi="Arial"/>
              <w:b/>
              <w:i/>
              <w:smallCaps/>
              <w:sz w:val="20"/>
            </w:rPr>
          </w:pPr>
          <w:r w:rsidRPr="006A6F72">
            <w:rPr>
              <w:rFonts w:ascii="Arial" w:hAnsi="Arial"/>
              <w:b/>
              <w:i/>
              <w:smallCaps/>
              <w:sz w:val="20"/>
            </w:rPr>
            <w:t xml:space="preserve">Código: </w:t>
          </w:r>
          <w:r w:rsidR="006A6F72">
            <w:rPr>
              <w:rFonts w:ascii="Arial" w:hAnsi="Arial"/>
              <w:b/>
              <w:i/>
              <w:smallCaps/>
              <w:sz w:val="20"/>
            </w:rPr>
            <w:t>MS.NL.</w:t>
          </w:r>
          <w:r w:rsidR="00B42F59">
            <w:rPr>
              <w:rFonts w:ascii="Arial" w:hAnsi="Arial"/>
              <w:b/>
              <w:i/>
              <w:smallCaps/>
              <w:sz w:val="20"/>
            </w:rPr>
            <w:t>xxxxxxxxxx</w:t>
          </w:r>
        </w:p>
      </w:tc>
    </w:tr>
  </w:tbl>
  <w:p w14:paraId="69461F0D" w14:textId="4FF2DEE8" w:rsidR="00E0054C" w:rsidRPr="00644E9A" w:rsidRDefault="00E0054C">
    <w:pPr>
      <w:pStyle w:val="Encabezado"/>
      <w:spacing w:line="120" w:lineRule="auto"/>
      <w:rPr>
        <w:bCs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5F63BA4"/>
    <w:lvl w:ilvl="0">
      <w:start w:val="1"/>
      <w:numFmt w:val="bullet"/>
      <w:pStyle w:val="Listaconvietas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</w:abstractNum>
  <w:abstractNum w:abstractNumId="1" w15:restartNumberingAfterBreak="0">
    <w:nsid w:val="08282081"/>
    <w:multiLevelType w:val="hybridMultilevel"/>
    <w:tmpl w:val="231A09CA"/>
    <w:lvl w:ilvl="0" w:tplc="04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FE14C14"/>
    <w:multiLevelType w:val="multilevel"/>
    <w:tmpl w:val="817ACB66"/>
    <w:lvl w:ilvl="0">
      <w:start w:val="1"/>
      <w:numFmt w:val="decimal"/>
      <w:pStyle w:val="Ttulo1Procedimientos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pStyle w:val="Ttulo2Procedimiento"/>
      <w:lvlText w:val="%1.%2."/>
      <w:lvlJc w:val="left"/>
      <w:pPr>
        <w:tabs>
          <w:tab w:val="num" w:pos="862"/>
        </w:tabs>
        <w:ind w:left="574" w:hanging="432"/>
      </w:pPr>
      <w:rPr>
        <w:rFonts w:hint="default"/>
        <w:b w:val="0"/>
        <w:bCs w:val="0"/>
      </w:rPr>
    </w:lvl>
    <w:lvl w:ilvl="2">
      <w:start w:val="1"/>
      <w:numFmt w:val="decimal"/>
      <w:pStyle w:val="Ttulo3Procedimiento"/>
      <w:lvlText w:val="%1.%2.%3."/>
      <w:lvlJc w:val="left"/>
      <w:pPr>
        <w:tabs>
          <w:tab w:val="num" w:pos="2073"/>
        </w:tabs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" w15:restartNumberingAfterBreak="0">
    <w:nsid w:val="29F54DFA"/>
    <w:multiLevelType w:val="hybridMultilevel"/>
    <w:tmpl w:val="8AC66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455752"/>
    <w:multiLevelType w:val="hybridMultilevel"/>
    <w:tmpl w:val="15F606D8"/>
    <w:lvl w:ilvl="0" w:tplc="0380BF4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6558DF"/>
    <w:multiLevelType w:val="hybridMultilevel"/>
    <w:tmpl w:val="45A40D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3E4089"/>
    <w:multiLevelType w:val="hybridMultilevel"/>
    <w:tmpl w:val="FDF65FEC"/>
    <w:lvl w:ilvl="0" w:tplc="1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C5D5F26"/>
    <w:multiLevelType w:val="multilevel"/>
    <w:tmpl w:val="428422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574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2073"/>
        </w:tabs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8" w15:restartNumberingAfterBreak="0">
    <w:nsid w:val="4FEC505B"/>
    <w:multiLevelType w:val="hybridMultilevel"/>
    <w:tmpl w:val="13B69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714095"/>
    <w:multiLevelType w:val="hybridMultilevel"/>
    <w:tmpl w:val="BA8AD208"/>
    <w:lvl w:ilvl="0" w:tplc="140A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0" w15:restartNumberingAfterBreak="0">
    <w:nsid w:val="607D6F7C"/>
    <w:multiLevelType w:val="hybridMultilevel"/>
    <w:tmpl w:val="676061BA"/>
    <w:lvl w:ilvl="0" w:tplc="140A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6FAE2429"/>
    <w:multiLevelType w:val="hybridMultilevel"/>
    <w:tmpl w:val="C5F4C2BA"/>
    <w:lvl w:ilvl="0" w:tplc="1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0C345A4"/>
    <w:multiLevelType w:val="multilevel"/>
    <w:tmpl w:val="60482450"/>
    <w:lvl w:ilvl="0">
      <w:start w:val="1"/>
      <w:numFmt w:val="decimal"/>
      <w:pStyle w:val="Ttulo2"/>
      <w:suff w:val="space"/>
      <w:lvlText w:val="%1."/>
      <w:lvlJc w:val="left"/>
      <w:pPr>
        <w:ind w:left="432" w:hanging="432"/>
      </w:pPr>
      <w:rPr>
        <w:b/>
        <w:i w:val="0"/>
      </w:rPr>
    </w:lvl>
    <w:lvl w:ilvl="1">
      <w:start w:val="1"/>
      <w:numFmt w:val="decimal"/>
      <w:pStyle w:val="Ttulo3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78940B98"/>
    <w:multiLevelType w:val="hybridMultilevel"/>
    <w:tmpl w:val="0B309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2581512">
    <w:abstractNumId w:val="12"/>
  </w:num>
  <w:num w:numId="2" w16cid:durableId="619338387">
    <w:abstractNumId w:val="0"/>
  </w:num>
  <w:num w:numId="3" w16cid:durableId="846557109">
    <w:abstractNumId w:val="2"/>
  </w:num>
  <w:num w:numId="4" w16cid:durableId="502941092">
    <w:abstractNumId w:val="11"/>
  </w:num>
  <w:num w:numId="5" w16cid:durableId="2057586724">
    <w:abstractNumId w:val="7"/>
  </w:num>
  <w:num w:numId="6" w16cid:durableId="1623537809">
    <w:abstractNumId w:val="6"/>
  </w:num>
  <w:num w:numId="7" w16cid:durableId="881748669">
    <w:abstractNumId w:val="8"/>
  </w:num>
  <w:num w:numId="8" w16cid:durableId="308478189">
    <w:abstractNumId w:val="13"/>
  </w:num>
  <w:num w:numId="9" w16cid:durableId="562178396">
    <w:abstractNumId w:val="3"/>
  </w:num>
  <w:num w:numId="10" w16cid:durableId="1740902682">
    <w:abstractNumId w:val="1"/>
  </w:num>
  <w:num w:numId="11" w16cid:durableId="1465467731">
    <w:abstractNumId w:val="5"/>
  </w:num>
  <w:num w:numId="12" w16cid:durableId="434596370">
    <w:abstractNumId w:val="4"/>
  </w:num>
  <w:num w:numId="13" w16cid:durableId="833687464">
    <w:abstractNumId w:val="9"/>
  </w:num>
  <w:num w:numId="14" w16cid:durableId="1027102672">
    <w:abstractNumId w:val="2"/>
  </w:num>
  <w:num w:numId="15" w16cid:durableId="2091468002">
    <w:abstractNumId w:val="10"/>
  </w:num>
  <w:num w:numId="16" w16cid:durableId="1094131829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s-CO" w:vendorID="64" w:dllVersion="6" w:nlCheck="1" w:checkStyle="1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CO" w:vendorID="64" w:dllVersion="0" w:nlCheck="1" w:checkStyle="0"/>
  <w:activeWritingStyle w:appName="MSWord" w:lang="es-ES_tradnl" w:vendorID="64" w:dllVersion="4096" w:nlCheck="1" w:checkStyle="0"/>
  <w:activeWritingStyle w:appName="MSWord" w:lang="es-MX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4096" w:nlCheck="1" w:checkStyle="0"/>
  <w:activeWritingStyle w:appName="MSWord" w:lang="es-CO" w:vendorID="64" w:dllVersion="4096" w:nlCheck="1" w:checkStyle="0"/>
  <w:activeWritingStyle w:appName="MSWord" w:lang="pt-BR" w:vendorID="64" w:dllVersion="4096" w:nlCheck="1" w:checkStyle="0"/>
  <w:activeWritingStyle w:appName="MSWord" w:lang="es-CR" w:vendorID="64" w:dllVersion="4096" w:nlCheck="1" w:checkStyle="0"/>
  <w:activeWritingStyle w:appName="MSWord" w:lang="en-US" w:vendorID="64" w:dllVersion="0" w:nlCheck="1" w:checkStyle="0"/>
  <w:activeWritingStyle w:appName="MSWord" w:lang="es-MX" w:vendorID="64" w:dllVersion="0" w:nlCheck="1" w:checkStyle="0"/>
  <w:activeWritingStyle w:appName="MSWord" w:lang="es-ES_tradnl" w:vendorID="64" w:dllVersion="0" w:nlCheck="1" w:checkStyle="0"/>
  <w:activeWritingStyle w:appName="MSWord" w:lang="es-CR" w:vendorID="64" w:dllVersion="0" w:nlCheck="1" w:checkStyle="0"/>
  <w:activeWritingStyle w:appName="MSWord" w:lang="es-ES_tradnl" w:vendorID="64" w:dllVersion="6" w:nlCheck="1" w:checkStyle="1"/>
  <w:activeWritingStyle w:appName="MSWord" w:lang="en-US" w:vendorID="64" w:dllVersion="6" w:nlCheck="1" w:checkStyle="1"/>
  <w:activeWritingStyle w:appName="MSWord" w:lang="es-CR" w:vendorID="64" w:dllVersion="6" w:nlCheck="1" w:checkStyle="1"/>
  <w:activeWritingStyle w:appName="MSWord" w:lang="es-GT" w:vendorID="64" w:dllVersion="0" w:nlCheck="1" w:checkStyle="0"/>
  <w:activeWritingStyle w:appName="MSWord" w:lang="fr-F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isplayHorizontalDrawingGridEvery w:val="2"/>
  <w:displayVerticalDrawingGridEvery w:val="2"/>
  <w:noPunctuationKerning/>
  <w:characterSpacingControl w:val="doNotCompress"/>
  <w:hdrShapeDefaults>
    <o:shapedefaults v:ext="edit" spidmax="206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469"/>
    <w:rsid w:val="00000126"/>
    <w:rsid w:val="000024A2"/>
    <w:rsid w:val="00002C1D"/>
    <w:rsid w:val="000030F1"/>
    <w:rsid w:val="00004217"/>
    <w:rsid w:val="000055BC"/>
    <w:rsid w:val="000057A0"/>
    <w:rsid w:val="00006404"/>
    <w:rsid w:val="000064DD"/>
    <w:rsid w:val="000074F6"/>
    <w:rsid w:val="00010ABA"/>
    <w:rsid w:val="00011396"/>
    <w:rsid w:val="00015A18"/>
    <w:rsid w:val="00016A0A"/>
    <w:rsid w:val="00016E49"/>
    <w:rsid w:val="000219DF"/>
    <w:rsid w:val="00023D37"/>
    <w:rsid w:val="0002558D"/>
    <w:rsid w:val="000270BA"/>
    <w:rsid w:val="00030877"/>
    <w:rsid w:val="000328B6"/>
    <w:rsid w:val="0003599E"/>
    <w:rsid w:val="00035F28"/>
    <w:rsid w:val="000360A5"/>
    <w:rsid w:val="00042E83"/>
    <w:rsid w:val="00044C7B"/>
    <w:rsid w:val="00045CEA"/>
    <w:rsid w:val="00047240"/>
    <w:rsid w:val="000478AD"/>
    <w:rsid w:val="00051118"/>
    <w:rsid w:val="0005356D"/>
    <w:rsid w:val="0005603A"/>
    <w:rsid w:val="00060138"/>
    <w:rsid w:val="00065530"/>
    <w:rsid w:val="000674C2"/>
    <w:rsid w:val="00067FFE"/>
    <w:rsid w:val="000724AB"/>
    <w:rsid w:val="0007386B"/>
    <w:rsid w:val="00073E53"/>
    <w:rsid w:val="0007496E"/>
    <w:rsid w:val="00076A87"/>
    <w:rsid w:val="000771FD"/>
    <w:rsid w:val="000801A5"/>
    <w:rsid w:val="00082368"/>
    <w:rsid w:val="00082497"/>
    <w:rsid w:val="0008783C"/>
    <w:rsid w:val="0008796C"/>
    <w:rsid w:val="0009065B"/>
    <w:rsid w:val="000907B7"/>
    <w:rsid w:val="00090B88"/>
    <w:rsid w:val="000973F6"/>
    <w:rsid w:val="000A27AB"/>
    <w:rsid w:val="000A27CA"/>
    <w:rsid w:val="000A3856"/>
    <w:rsid w:val="000A441F"/>
    <w:rsid w:val="000A55EB"/>
    <w:rsid w:val="000A5BAD"/>
    <w:rsid w:val="000A7845"/>
    <w:rsid w:val="000B0C83"/>
    <w:rsid w:val="000B2FAC"/>
    <w:rsid w:val="000B376F"/>
    <w:rsid w:val="000B6325"/>
    <w:rsid w:val="000B6529"/>
    <w:rsid w:val="000C1D45"/>
    <w:rsid w:val="000C3E71"/>
    <w:rsid w:val="000C613A"/>
    <w:rsid w:val="000D311F"/>
    <w:rsid w:val="000D5D72"/>
    <w:rsid w:val="000E1569"/>
    <w:rsid w:val="000E2FDC"/>
    <w:rsid w:val="000E5733"/>
    <w:rsid w:val="000E6F09"/>
    <w:rsid w:val="000E6F38"/>
    <w:rsid w:val="000E7041"/>
    <w:rsid w:val="000E7E3E"/>
    <w:rsid w:val="000F533B"/>
    <w:rsid w:val="000F6610"/>
    <w:rsid w:val="000F6DE4"/>
    <w:rsid w:val="000F7540"/>
    <w:rsid w:val="001029B3"/>
    <w:rsid w:val="00102C91"/>
    <w:rsid w:val="00104BA5"/>
    <w:rsid w:val="0010630E"/>
    <w:rsid w:val="001070AA"/>
    <w:rsid w:val="001073A2"/>
    <w:rsid w:val="001105F5"/>
    <w:rsid w:val="00110C92"/>
    <w:rsid w:val="00110E9B"/>
    <w:rsid w:val="00112459"/>
    <w:rsid w:val="00112B72"/>
    <w:rsid w:val="00114AF0"/>
    <w:rsid w:val="00117BDC"/>
    <w:rsid w:val="001242A0"/>
    <w:rsid w:val="00126C68"/>
    <w:rsid w:val="00132F82"/>
    <w:rsid w:val="00134498"/>
    <w:rsid w:val="00134DE1"/>
    <w:rsid w:val="001379BA"/>
    <w:rsid w:val="001401D7"/>
    <w:rsid w:val="00141F82"/>
    <w:rsid w:val="00142152"/>
    <w:rsid w:val="0014465F"/>
    <w:rsid w:val="00144745"/>
    <w:rsid w:val="00145330"/>
    <w:rsid w:val="00145B5E"/>
    <w:rsid w:val="00146535"/>
    <w:rsid w:val="00151D37"/>
    <w:rsid w:val="001538D8"/>
    <w:rsid w:val="00153DD3"/>
    <w:rsid w:val="00154B2C"/>
    <w:rsid w:val="00156796"/>
    <w:rsid w:val="00156C4A"/>
    <w:rsid w:val="001615B9"/>
    <w:rsid w:val="00161A4F"/>
    <w:rsid w:val="00161A84"/>
    <w:rsid w:val="00164E39"/>
    <w:rsid w:val="00166140"/>
    <w:rsid w:val="0016654F"/>
    <w:rsid w:val="0016690F"/>
    <w:rsid w:val="00172CFC"/>
    <w:rsid w:val="001734CA"/>
    <w:rsid w:val="00175607"/>
    <w:rsid w:val="00175E2E"/>
    <w:rsid w:val="00177DED"/>
    <w:rsid w:val="001831CC"/>
    <w:rsid w:val="001914CF"/>
    <w:rsid w:val="00191A72"/>
    <w:rsid w:val="001929E4"/>
    <w:rsid w:val="00193223"/>
    <w:rsid w:val="001932EE"/>
    <w:rsid w:val="00194B32"/>
    <w:rsid w:val="001970FE"/>
    <w:rsid w:val="001A1C9A"/>
    <w:rsid w:val="001A231C"/>
    <w:rsid w:val="001A2395"/>
    <w:rsid w:val="001A2783"/>
    <w:rsid w:val="001A556C"/>
    <w:rsid w:val="001A6349"/>
    <w:rsid w:val="001A7DA1"/>
    <w:rsid w:val="001A7EF0"/>
    <w:rsid w:val="001B0B6B"/>
    <w:rsid w:val="001B3E18"/>
    <w:rsid w:val="001B549C"/>
    <w:rsid w:val="001B605E"/>
    <w:rsid w:val="001B7429"/>
    <w:rsid w:val="001C213E"/>
    <w:rsid w:val="001C4EF1"/>
    <w:rsid w:val="001C556F"/>
    <w:rsid w:val="001C64C6"/>
    <w:rsid w:val="001C6C4D"/>
    <w:rsid w:val="001D00AB"/>
    <w:rsid w:val="001D073C"/>
    <w:rsid w:val="001D0CE8"/>
    <w:rsid w:val="001D26A1"/>
    <w:rsid w:val="001E0801"/>
    <w:rsid w:val="001E289A"/>
    <w:rsid w:val="001E3165"/>
    <w:rsid w:val="001E6857"/>
    <w:rsid w:val="001E6C6B"/>
    <w:rsid w:val="001E7E2D"/>
    <w:rsid w:val="001F0688"/>
    <w:rsid w:val="001F0F66"/>
    <w:rsid w:val="001F3032"/>
    <w:rsid w:val="001F39E8"/>
    <w:rsid w:val="0020189E"/>
    <w:rsid w:val="00204BBE"/>
    <w:rsid w:val="0021085E"/>
    <w:rsid w:val="0021132D"/>
    <w:rsid w:val="00211863"/>
    <w:rsid w:val="0021663E"/>
    <w:rsid w:val="00221FDD"/>
    <w:rsid w:val="00224699"/>
    <w:rsid w:val="0022596A"/>
    <w:rsid w:val="002259CF"/>
    <w:rsid w:val="00226276"/>
    <w:rsid w:val="00227669"/>
    <w:rsid w:val="00231B0B"/>
    <w:rsid w:val="00235416"/>
    <w:rsid w:val="00236BDE"/>
    <w:rsid w:val="00236FE9"/>
    <w:rsid w:val="00237CED"/>
    <w:rsid w:val="00240AFE"/>
    <w:rsid w:val="00242434"/>
    <w:rsid w:val="0024643D"/>
    <w:rsid w:val="00247755"/>
    <w:rsid w:val="00254E11"/>
    <w:rsid w:val="0025561D"/>
    <w:rsid w:val="00255DD6"/>
    <w:rsid w:val="00257835"/>
    <w:rsid w:val="00257FE5"/>
    <w:rsid w:val="00261143"/>
    <w:rsid w:val="00263455"/>
    <w:rsid w:val="00265AE1"/>
    <w:rsid w:val="00266378"/>
    <w:rsid w:val="002709B9"/>
    <w:rsid w:val="00271661"/>
    <w:rsid w:val="0027225D"/>
    <w:rsid w:val="00277257"/>
    <w:rsid w:val="00277F49"/>
    <w:rsid w:val="002802A5"/>
    <w:rsid w:val="00280526"/>
    <w:rsid w:val="00280643"/>
    <w:rsid w:val="002831BE"/>
    <w:rsid w:val="00283629"/>
    <w:rsid w:val="0028394E"/>
    <w:rsid w:val="00283B76"/>
    <w:rsid w:val="00284256"/>
    <w:rsid w:val="00284C60"/>
    <w:rsid w:val="00284D1F"/>
    <w:rsid w:val="00285B27"/>
    <w:rsid w:val="00290420"/>
    <w:rsid w:val="00293D53"/>
    <w:rsid w:val="00294F4A"/>
    <w:rsid w:val="0029517C"/>
    <w:rsid w:val="002957DB"/>
    <w:rsid w:val="002974E8"/>
    <w:rsid w:val="002A0859"/>
    <w:rsid w:val="002A28FE"/>
    <w:rsid w:val="002A2C97"/>
    <w:rsid w:val="002A2EE1"/>
    <w:rsid w:val="002A5F15"/>
    <w:rsid w:val="002A7C76"/>
    <w:rsid w:val="002B069D"/>
    <w:rsid w:val="002B148E"/>
    <w:rsid w:val="002B7535"/>
    <w:rsid w:val="002C2454"/>
    <w:rsid w:val="002C24BE"/>
    <w:rsid w:val="002C30E6"/>
    <w:rsid w:val="002C4EBB"/>
    <w:rsid w:val="002C6005"/>
    <w:rsid w:val="002C643F"/>
    <w:rsid w:val="002D3041"/>
    <w:rsid w:val="002D385C"/>
    <w:rsid w:val="002D3B98"/>
    <w:rsid w:val="002D44DA"/>
    <w:rsid w:val="002D4507"/>
    <w:rsid w:val="002D47B1"/>
    <w:rsid w:val="002D6386"/>
    <w:rsid w:val="002D6E5B"/>
    <w:rsid w:val="002D78A4"/>
    <w:rsid w:val="002D7FA7"/>
    <w:rsid w:val="002E4BDB"/>
    <w:rsid w:val="002E5056"/>
    <w:rsid w:val="002E627B"/>
    <w:rsid w:val="002E6B9F"/>
    <w:rsid w:val="002E74E6"/>
    <w:rsid w:val="002F05D9"/>
    <w:rsid w:val="002F1A3A"/>
    <w:rsid w:val="002F1B08"/>
    <w:rsid w:val="002F27BA"/>
    <w:rsid w:val="002F3BCE"/>
    <w:rsid w:val="002F6E35"/>
    <w:rsid w:val="00301469"/>
    <w:rsid w:val="00301D97"/>
    <w:rsid w:val="00304BC4"/>
    <w:rsid w:val="00305A9E"/>
    <w:rsid w:val="00306630"/>
    <w:rsid w:val="0030743E"/>
    <w:rsid w:val="0031051D"/>
    <w:rsid w:val="0031367C"/>
    <w:rsid w:val="00313FFD"/>
    <w:rsid w:val="003178A3"/>
    <w:rsid w:val="003201AC"/>
    <w:rsid w:val="00320E9A"/>
    <w:rsid w:val="003228EC"/>
    <w:rsid w:val="00323E9C"/>
    <w:rsid w:val="0032423D"/>
    <w:rsid w:val="00326AC8"/>
    <w:rsid w:val="00327680"/>
    <w:rsid w:val="00332072"/>
    <w:rsid w:val="0033536F"/>
    <w:rsid w:val="0033555C"/>
    <w:rsid w:val="0033726E"/>
    <w:rsid w:val="003379F0"/>
    <w:rsid w:val="00337F2C"/>
    <w:rsid w:val="00340F4A"/>
    <w:rsid w:val="00341452"/>
    <w:rsid w:val="003452CD"/>
    <w:rsid w:val="00346B32"/>
    <w:rsid w:val="0035073B"/>
    <w:rsid w:val="00351BF7"/>
    <w:rsid w:val="003530D7"/>
    <w:rsid w:val="00353437"/>
    <w:rsid w:val="00353EB5"/>
    <w:rsid w:val="00353FAC"/>
    <w:rsid w:val="00354FDD"/>
    <w:rsid w:val="00356965"/>
    <w:rsid w:val="003573D3"/>
    <w:rsid w:val="00360318"/>
    <w:rsid w:val="00362A02"/>
    <w:rsid w:val="00363B27"/>
    <w:rsid w:val="003655E3"/>
    <w:rsid w:val="00371591"/>
    <w:rsid w:val="003723BD"/>
    <w:rsid w:val="00373721"/>
    <w:rsid w:val="003761E8"/>
    <w:rsid w:val="0037641D"/>
    <w:rsid w:val="00376C19"/>
    <w:rsid w:val="003775BC"/>
    <w:rsid w:val="0038120C"/>
    <w:rsid w:val="00386762"/>
    <w:rsid w:val="00387701"/>
    <w:rsid w:val="0039060F"/>
    <w:rsid w:val="00390DF1"/>
    <w:rsid w:val="003952E1"/>
    <w:rsid w:val="003A118B"/>
    <w:rsid w:val="003A227E"/>
    <w:rsid w:val="003B0239"/>
    <w:rsid w:val="003B06D3"/>
    <w:rsid w:val="003B081D"/>
    <w:rsid w:val="003B141C"/>
    <w:rsid w:val="003B14C5"/>
    <w:rsid w:val="003B2694"/>
    <w:rsid w:val="003B28C1"/>
    <w:rsid w:val="003B2CFE"/>
    <w:rsid w:val="003B50A2"/>
    <w:rsid w:val="003B5168"/>
    <w:rsid w:val="003B5882"/>
    <w:rsid w:val="003B6641"/>
    <w:rsid w:val="003C017E"/>
    <w:rsid w:val="003C0B2D"/>
    <w:rsid w:val="003C4997"/>
    <w:rsid w:val="003C5F4A"/>
    <w:rsid w:val="003C7969"/>
    <w:rsid w:val="003D0CCE"/>
    <w:rsid w:val="003D457E"/>
    <w:rsid w:val="003D55C9"/>
    <w:rsid w:val="003D76D1"/>
    <w:rsid w:val="003E0EB9"/>
    <w:rsid w:val="003E1026"/>
    <w:rsid w:val="003E5AE4"/>
    <w:rsid w:val="003E60B5"/>
    <w:rsid w:val="003E758B"/>
    <w:rsid w:val="003F211F"/>
    <w:rsid w:val="003F2396"/>
    <w:rsid w:val="003F2A1F"/>
    <w:rsid w:val="003F36B3"/>
    <w:rsid w:val="003F50AA"/>
    <w:rsid w:val="003F5E92"/>
    <w:rsid w:val="003F7F1C"/>
    <w:rsid w:val="00400C65"/>
    <w:rsid w:val="00402961"/>
    <w:rsid w:val="004109D7"/>
    <w:rsid w:val="004124D7"/>
    <w:rsid w:val="00412E84"/>
    <w:rsid w:val="00413829"/>
    <w:rsid w:val="00413FDB"/>
    <w:rsid w:val="00414ABE"/>
    <w:rsid w:val="00415D5C"/>
    <w:rsid w:val="004170A5"/>
    <w:rsid w:val="00417249"/>
    <w:rsid w:val="0041797B"/>
    <w:rsid w:val="004205C5"/>
    <w:rsid w:val="004249E5"/>
    <w:rsid w:val="0042553B"/>
    <w:rsid w:val="00425CD9"/>
    <w:rsid w:val="004274E8"/>
    <w:rsid w:val="00430923"/>
    <w:rsid w:val="004355C0"/>
    <w:rsid w:val="004426DA"/>
    <w:rsid w:val="00445089"/>
    <w:rsid w:val="00450303"/>
    <w:rsid w:val="0045551A"/>
    <w:rsid w:val="00456C3A"/>
    <w:rsid w:val="0045705A"/>
    <w:rsid w:val="00457D3F"/>
    <w:rsid w:val="0046016C"/>
    <w:rsid w:val="00463A96"/>
    <w:rsid w:val="00465486"/>
    <w:rsid w:val="0046764C"/>
    <w:rsid w:val="00467CF8"/>
    <w:rsid w:val="00471E74"/>
    <w:rsid w:val="00480180"/>
    <w:rsid w:val="00482BBF"/>
    <w:rsid w:val="00485F94"/>
    <w:rsid w:val="00486E8B"/>
    <w:rsid w:val="004903AE"/>
    <w:rsid w:val="0049283A"/>
    <w:rsid w:val="00493EED"/>
    <w:rsid w:val="00494763"/>
    <w:rsid w:val="00494819"/>
    <w:rsid w:val="00496D61"/>
    <w:rsid w:val="004A6287"/>
    <w:rsid w:val="004A655A"/>
    <w:rsid w:val="004B1A6D"/>
    <w:rsid w:val="004B1DC1"/>
    <w:rsid w:val="004B280A"/>
    <w:rsid w:val="004B3687"/>
    <w:rsid w:val="004B469E"/>
    <w:rsid w:val="004B666D"/>
    <w:rsid w:val="004C1819"/>
    <w:rsid w:val="004C509C"/>
    <w:rsid w:val="004C5F6F"/>
    <w:rsid w:val="004C6147"/>
    <w:rsid w:val="004D0A32"/>
    <w:rsid w:val="004D20D6"/>
    <w:rsid w:val="004D2ECF"/>
    <w:rsid w:val="004D4D4D"/>
    <w:rsid w:val="004D51B3"/>
    <w:rsid w:val="004D5BFC"/>
    <w:rsid w:val="004D734F"/>
    <w:rsid w:val="004D7591"/>
    <w:rsid w:val="004E1EF8"/>
    <w:rsid w:val="004E215B"/>
    <w:rsid w:val="004E5F32"/>
    <w:rsid w:val="004E664D"/>
    <w:rsid w:val="004F00EC"/>
    <w:rsid w:val="004F0363"/>
    <w:rsid w:val="004F2EC5"/>
    <w:rsid w:val="004F386A"/>
    <w:rsid w:val="004F67A6"/>
    <w:rsid w:val="00500760"/>
    <w:rsid w:val="00502E15"/>
    <w:rsid w:val="005030F7"/>
    <w:rsid w:val="00503D5C"/>
    <w:rsid w:val="005040B5"/>
    <w:rsid w:val="0050666A"/>
    <w:rsid w:val="005103B8"/>
    <w:rsid w:val="00510D97"/>
    <w:rsid w:val="005136C9"/>
    <w:rsid w:val="00514A90"/>
    <w:rsid w:val="005176EE"/>
    <w:rsid w:val="00521DD0"/>
    <w:rsid w:val="0052237D"/>
    <w:rsid w:val="00522A8F"/>
    <w:rsid w:val="005232E6"/>
    <w:rsid w:val="00525996"/>
    <w:rsid w:val="00526263"/>
    <w:rsid w:val="0052719B"/>
    <w:rsid w:val="00527F26"/>
    <w:rsid w:val="0053023A"/>
    <w:rsid w:val="00530732"/>
    <w:rsid w:val="00530E0A"/>
    <w:rsid w:val="00530F3E"/>
    <w:rsid w:val="005320D8"/>
    <w:rsid w:val="0053218F"/>
    <w:rsid w:val="00534641"/>
    <w:rsid w:val="00536AD0"/>
    <w:rsid w:val="00541A90"/>
    <w:rsid w:val="005420BC"/>
    <w:rsid w:val="005425A9"/>
    <w:rsid w:val="00544868"/>
    <w:rsid w:val="005477F9"/>
    <w:rsid w:val="00554CED"/>
    <w:rsid w:val="005600FC"/>
    <w:rsid w:val="005651E0"/>
    <w:rsid w:val="0056572C"/>
    <w:rsid w:val="0056621C"/>
    <w:rsid w:val="0056741C"/>
    <w:rsid w:val="005708AF"/>
    <w:rsid w:val="005729D0"/>
    <w:rsid w:val="00572E1D"/>
    <w:rsid w:val="005731B2"/>
    <w:rsid w:val="005740A2"/>
    <w:rsid w:val="0057510F"/>
    <w:rsid w:val="00577AC3"/>
    <w:rsid w:val="00577B57"/>
    <w:rsid w:val="005801EF"/>
    <w:rsid w:val="005821BB"/>
    <w:rsid w:val="0058270B"/>
    <w:rsid w:val="00584B7B"/>
    <w:rsid w:val="00584BA0"/>
    <w:rsid w:val="00590240"/>
    <w:rsid w:val="005903E1"/>
    <w:rsid w:val="0059154F"/>
    <w:rsid w:val="0059185B"/>
    <w:rsid w:val="005926F0"/>
    <w:rsid w:val="00592B56"/>
    <w:rsid w:val="0059569A"/>
    <w:rsid w:val="00595F1E"/>
    <w:rsid w:val="00597EA0"/>
    <w:rsid w:val="005A014C"/>
    <w:rsid w:val="005A080C"/>
    <w:rsid w:val="005A199C"/>
    <w:rsid w:val="005A204B"/>
    <w:rsid w:val="005A449D"/>
    <w:rsid w:val="005A55D5"/>
    <w:rsid w:val="005A6966"/>
    <w:rsid w:val="005A6B65"/>
    <w:rsid w:val="005B169E"/>
    <w:rsid w:val="005B1EE0"/>
    <w:rsid w:val="005B43FE"/>
    <w:rsid w:val="005B4719"/>
    <w:rsid w:val="005B6140"/>
    <w:rsid w:val="005B6857"/>
    <w:rsid w:val="005B7323"/>
    <w:rsid w:val="005C070F"/>
    <w:rsid w:val="005C14E2"/>
    <w:rsid w:val="005C45F5"/>
    <w:rsid w:val="005C700B"/>
    <w:rsid w:val="005C71A6"/>
    <w:rsid w:val="005D039F"/>
    <w:rsid w:val="005D12AA"/>
    <w:rsid w:val="005D1863"/>
    <w:rsid w:val="005D613C"/>
    <w:rsid w:val="005D7535"/>
    <w:rsid w:val="005D79C1"/>
    <w:rsid w:val="005E0A85"/>
    <w:rsid w:val="005E341F"/>
    <w:rsid w:val="005E78A5"/>
    <w:rsid w:val="005E7939"/>
    <w:rsid w:val="005F1337"/>
    <w:rsid w:val="005F1734"/>
    <w:rsid w:val="005F259F"/>
    <w:rsid w:val="005F2628"/>
    <w:rsid w:val="005F2C86"/>
    <w:rsid w:val="005F4607"/>
    <w:rsid w:val="005F5B52"/>
    <w:rsid w:val="006018D2"/>
    <w:rsid w:val="006019A7"/>
    <w:rsid w:val="006023EA"/>
    <w:rsid w:val="006043B0"/>
    <w:rsid w:val="00604F3D"/>
    <w:rsid w:val="00606930"/>
    <w:rsid w:val="00610741"/>
    <w:rsid w:val="006130D1"/>
    <w:rsid w:val="00616FDF"/>
    <w:rsid w:val="00617EDB"/>
    <w:rsid w:val="00620899"/>
    <w:rsid w:val="006229D8"/>
    <w:rsid w:val="00623FBC"/>
    <w:rsid w:val="00624643"/>
    <w:rsid w:val="0062493F"/>
    <w:rsid w:val="00624D2E"/>
    <w:rsid w:val="006271B0"/>
    <w:rsid w:val="00627CD0"/>
    <w:rsid w:val="00633488"/>
    <w:rsid w:val="00633514"/>
    <w:rsid w:val="00633D1D"/>
    <w:rsid w:val="0063659F"/>
    <w:rsid w:val="00636A23"/>
    <w:rsid w:val="00642516"/>
    <w:rsid w:val="00644DFA"/>
    <w:rsid w:val="00644E9A"/>
    <w:rsid w:val="006510E0"/>
    <w:rsid w:val="0065239C"/>
    <w:rsid w:val="0065492A"/>
    <w:rsid w:val="00654B1D"/>
    <w:rsid w:val="0065533A"/>
    <w:rsid w:val="0066045A"/>
    <w:rsid w:val="00660AD0"/>
    <w:rsid w:val="006622D0"/>
    <w:rsid w:val="00664ED2"/>
    <w:rsid w:val="00665A59"/>
    <w:rsid w:val="00666D62"/>
    <w:rsid w:val="006672F0"/>
    <w:rsid w:val="00670B5E"/>
    <w:rsid w:val="00671921"/>
    <w:rsid w:val="006719B1"/>
    <w:rsid w:val="00674EBA"/>
    <w:rsid w:val="00675051"/>
    <w:rsid w:val="006776AD"/>
    <w:rsid w:val="006828B1"/>
    <w:rsid w:val="00682D45"/>
    <w:rsid w:val="00684BFC"/>
    <w:rsid w:val="006877E0"/>
    <w:rsid w:val="0069650D"/>
    <w:rsid w:val="00696AFA"/>
    <w:rsid w:val="00697F83"/>
    <w:rsid w:val="006A1F16"/>
    <w:rsid w:val="006A28DE"/>
    <w:rsid w:val="006A2E1D"/>
    <w:rsid w:val="006A3CEC"/>
    <w:rsid w:val="006A6411"/>
    <w:rsid w:val="006A6F72"/>
    <w:rsid w:val="006B0469"/>
    <w:rsid w:val="006B08F9"/>
    <w:rsid w:val="006B0CA7"/>
    <w:rsid w:val="006B51B4"/>
    <w:rsid w:val="006B5603"/>
    <w:rsid w:val="006B6FE6"/>
    <w:rsid w:val="006B76F0"/>
    <w:rsid w:val="006C1C3F"/>
    <w:rsid w:val="006C225E"/>
    <w:rsid w:val="006C2931"/>
    <w:rsid w:val="006C2C42"/>
    <w:rsid w:val="006C3114"/>
    <w:rsid w:val="006C3A8D"/>
    <w:rsid w:val="006C4913"/>
    <w:rsid w:val="006C49A2"/>
    <w:rsid w:val="006C4A2C"/>
    <w:rsid w:val="006C542A"/>
    <w:rsid w:val="006C5E29"/>
    <w:rsid w:val="006C70A5"/>
    <w:rsid w:val="006C731D"/>
    <w:rsid w:val="006C754D"/>
    <w:rsid w:val="006D0BA8"/>
    <w:rsid w:val="006D30D4"/>
    <w:rsid w:val="006D3989"/>
    <w:rsid w:val="006D4BF1"/>
    <w:rsid w:val="006D4FD9"/>
    <w:rsid w:val="006D5A8A"/>
    <w:rsid w:val="006D60B4"/>
    <w:rsid w:val="006D6E46"/>
    <w:rsid w:val="006E0AAF"/>
    <w:rsid w:val="006E12E0"/>
    <w:rsid w:val="006E1DBA"/>
    <w:rsid w:val="006E1F1C"/>
    <w:rsid w:val="006F0557"/>
    <w:rsid w:val="006F0A97"/>
    <w:rsid w:val="006F118F"/>
    <w:rsid w:val="006F4676"/>
    <w:rsid w:val="006F4914"/>
    <w:rsid w:val="006F4956"/>
    <w:rsid w:val="006F4BDE"/>
    <w:rsid w:val="006F4F50"/>
    <w:rsid w:val="006F646E"/>
    <w:rsid w:val="006F6716"/>
    <w:rsid w:val="00700F71"/>
    <w:rsid w:val="00700FAD"/>
    <w:rsid w:val="007041D6"/>
    <w:rsid w:val="0070488E"/>
    <w:rsid w:val="00706C18"/>
    <w:rsid w:val="007078FB"/>
    <w:rsid w:val="00707E60"/>
    <w:rsid w:val="00710254"/>
    <w:rsid w:val="0071365E"/>
    <w:rsid w:val="00714125"/>
    <w:rsid w:val="007143D9"/>
    <w:rsid w:val="00715544"/>
    <w:rsid w:val="00725BEB"/>
    <w:rsid w:val="00726F54"/>
    <w:rsid w:val="00727B95"/>
    <w:rsid w:val="007302EA"/>
    <w:rsid w:val="00731825"/>
    <w:rsid w:val="00734878"/>
    <w:rsid w:val="00735F61"/>
    <w:rsid w:val="00747FF2"/>
    <w:rsid w:val="00751374"/>
    <w:rsid w:val="00752845"/>
    <w:rsid w:val="00752981"/>
    <w:rsid w:val="007537FF"/>
    <w:rsid w:val="0075423C"/>
    <w:rsid w:val="0075467D"/>
    <w:rsid w:val="007569F9"/>
    <w:rsid w:val="007606EF"/>
    <w:rsid w:val="00760F52"/>
    <w:rsid w:val="00763344"/>
    <w:rsid w:val="00763F3F"/>
    <w:rsid w:val="00764B93"/>
    <w:rsid w:val="00767093"/>
    <w:rsid w:val="00773A86"/>
    <w:rsid w:val="00773BB3"/>
    <w:rsid w:val="00773BDC"/>
    <w:rsid w:val="00773CD4"/>
    <w:rsid w:val="00774B13"/>
    <w:rsid w:val="007769E7"/>
    <w:rsid w:val="00780899"/>
    <w:rsid w:val="0078124D"/>
    <w:rsid w:val="00781B34"/>
    <w:rsid w:val="00783155"/>
    <w:rsid w:val="00785A4F"/>
    <w:rsid w:val="0078678D"/>
    <w:rsid w:val="007874BE"/>
    <w:rsid w:val="00787F42"/>
    <w:rsid w:val="0079055A"/>
    <w:rsid w:val="00790ED6"/>
    <w:rsid w:val="00792788"/>
    <w:rsid w:val="007928F6"/>
    <w:rsid w:val="0079367C"/>
    <w:rsid w:val="00793798"/>
    <w:rsid w:val="00793ECA"/>
    <w:rsid w:val="00795401"/>
    <w:rsid w:val="007A0680"/>
    <w:rsid w:val="007A263F"/>
    <w:rsid w:val="007A3C4F"/>
    <w:rsid w:val="007A5F2C"/>
    <w:rsid w:val="007A60D0"/>
    <w:rsid w:val="007B026F"/>
    <w:rsid w:val="007B0D5F"/>
    <w:rsid w:val="007B2570"/>
    <w:rsid w:val="007B2984"/>
    <w:rsid w:val="007B5D4F"/>
    <w:rsid w:val="007B6F98"/>
    <w:rsid w:val="007B7507"/>
    <w:rsid w:val="007C2E03"/>
    <w:rsid w:val="007C3980"/>
    <w:rsid w:val="007C5939"/>
    <w:rsid w:val="007C72D8"/>
    <w:rsid w:val="007D342E"/>
    <w:rsid w:val="007E2A45"/>
    <w:rsid w:val="007E2C4D"/>
    <w:rsid w:val="007E459A"/>
    <w:rsid w:val="007E5C92"/>
    <w:rsid w:val="007E685C"/>
    <w:rsid w:val="007E701C"/>
    <w:rsid w:val="007E7C23"/>
    <w:rsid w:val="007F5CB8"/>
    <w:rsid w:val="007F7326"/>
    <w:rsid w:val="0080021C"/>
    <w:rsid w:val="0080093E"/>
    <w:rsid w:val="008010C3"/>
    <w:rsid w:val="00801E22"/>
    <w:rsid w:val="0080717D"/>
    <w:rsid w:val="00807B22"/>
    <w:rsid w:val="00810AAC"/>
    <w:rsid w:val="008169AA"/>
    <w:rsid w:val="00817387"/>
    <w:rsid w:val="008207E8"/>
    <w:rsid w:val="00822339"/>
    <w:rsid w:val="008223FB"/>
    <w:rsid w:val="00822BBE"/>
    <w:rsid w:val="00823429"/>
    <w:rsid w:val="00823AD4"/>
    <w:rsid w:val="0082645F"/>
    <w:rsid w:val="00826B02"/>
    <w:rsid w:val="00826C77"/>
    <w:rsid w:val="0083505F"/>
    <w:rsid w:val="00836301"/>
    <w:rsid w:val="008455B0"/>
    <w:rsid w:val="00845CD0"/>
    <w:rsid w:val="00845EA2"/>
    <w:rsid w:val="00847D89"/>
    <w:rsid w:val="00856790"/>
    <w:rsid w:val="00860CE1"/>
    <w:rsid w:val="00861D45"/>
    <w:rsid w:val="008620EE"/>
    <w:rsid w:val="00865038"/>
    <w:rsid w:val="00865923"/>
    <w:rsid w:val="00867CD6"/>
    <w:rsid w:val="0087342C"/>
    <w:rsid w:val="00873DBD"/>
    <w:rsid w:val="00873EB9"/>
    <w:rsid w:val="00874173"/>
    <w:rsid w:val="00880952"/>
    <w:rsid w:val="00884FCC"/>
    <w:rsid w:val="00891582"/>
    <w:rsid w:val="0089200D"/>
    <w:rsid w:val="0089370F"/>
    <w:rsid w:val="00894AD9"/>
    <w:rsid w:val="008954BC"/>
    <w:rsid w:val="008A0B32"/>
    <w:rsid w:val="008A34CF"/>
    <w:rsid w:val="008A6E14"/>
    <w:rsid w:val="008B00C5"/>
    <w:rsid w:val="008B1572"/>
    <w:rsid w:val="008B4225"/>
    <w:rsid w:val="008B4864"/>
    <w:rsid w:val="008B4EDA"/>
    <w:rsid w:val="008B4F79"/>
    <w:rsid w:val="008B69B4"/>
    <w:rsid w:val="008C2EF2"/>
    <w:rsid w:val="008C6D8B"/>
    <w:rsid w:val="008D1125"/>
    <w:rsid w:val="008D1256"/>
    <w:rsid w:val="008D47A2"/>
    <w:rsid w:val="008D63BD"/>
    <w:rsid w:val="008D7D2A"/>
    <w:rsid w:val="008E18B7"/>
    <w:rsid w:val="008E3711"/>
    <w:rsid w:val="008E4AF3"/>
    <w:rsid w:val="008E4C57"/>
    <w:rsid w:val="008F09B5"/>
    <w:rsid w:val="008F0BEA"/>
    <w:rsid w:val="008F1073"/>
    <w:rsid w:val="008F4507"/>
    <w:rsid w:val="008F5AE8"/>
    <w:rsid w:val="008F5D2F"/>
    <w:rsid w:val="008F6583"/>
    <w:rsid w:val="008F7EDC"/>
    <w:rsid w:val="0090012F"/>
    <w:rsid w:val="00900BF7"/>
    <w:rsid w:val="00906394"/>
    <w:rsid w:val="009106D9"/>
    <w:rsid w:val="0091256C"/>
    <w:rsid w:val="00914081"/>
    <w:rsid w:val="00915C19"/>
    <w:rsid w:val="00916DC6"/>
    <w:rsid w:val="00920B8E"/>
    <w:rsid w:val="00924A86"/>
    <w:rsid w:val="00926F7F"/>
    <w:rsid w:val="009307DD"/>
    <w:rsid w:val="0093136B"/>
    <w:rsid w:val="00931B1A"/>
    <w:rsid w:val="0093494F"/>
    <w:rsid w:val="00937B4D"/>
    <w:rsid w:val="009428DF"/>
    <w:rsid w:val="00943467"/>
    <w:rsid w:val="00944DB4"/>
    <w:rsid w:val="00945597"/>
    <w:rsid w:val="00950515"/>
    <w:rsid w:val="009528FF"/>
    <w:rsid w:val="009532E8"/>
    <w:rsid w:val="00955579"/>
    <w:rsid w:val="00957B3A"/>
    <w:rsid w:val="00957E38"/>
    <w:rsid w:val="009605F3"/>
    <w:rsid w:val="00960880"/>
    <w:rsid w:val="009626F9"/>
    <w:rsid w:val="00964171"/>
    <w:rsid w:val="00964F8D"/>
    <w:rsid w:val="00966D71"/>
    <w:rsid w:val="009676A8"/>
    <w:rsid w:val="00970A7D"/>
    <w:rsid w:val="00972DFA"/>
    <w:rsid w:val="00974A04"/>
    <w:rsid w:val="00974EEA"/>
    <w:rsid w:val="00975F75"/>
    <w:rsid w:val="00976E2C"/>
    <w:rsid w:val="00977093"/>
    <w:rsid w:val="00977502"/>
    <w:rsid w:val="00981E6D"/>
    <w:rsid w:val="009856F0"/>
    <w:rsid w:val="009869B4"/>
    <w:rsid w:val="0098709D"/>
    <w:rsid w:val="00987C39"/>
    <w:rsid w:val="00990736"/>
    <w:rsid w:val="009920E9"/>
    <w:rsid w:val="00992B11"/>
    <w:rsid w:val="00993B39"/>
    <w:rsid w:val="00993E4C"/>
    <w:rsid w:val="00996221"/>
    <w:rsid w:val="009A059C"/>
    <w:rsid w:val="009A16ED"/>
    <w:rsid w:val="009A183A"/>
    <w:rsid w:val="009A4454"/>
    <w:rsid w:val="009A5C9F"/>
    <w:rsid w:val="009A78D4"/>
    <w:rsid w:val="009B2AED"/>
    <w:rsid w:val="009B3369"/>
    <w:rsid w:val="009B3B08"/>
    <w:rsid w:val="009B4742"/>
    <w:rsid w:val="009B6F88"/>
    <w:rsid w:val="009B701F"/>
    <w:rsid w:val="009C1E46"/>
    <w:rsid w:val="009C35A1"/>
    <w:rsid w:val="009C5336"/>
    <w:rsid w:val="009C764A"/>
    <w:rsid w:val="009D0703"/>
    <w:rsid w:val="009D0ED8"/>
    <w:rsid w:val="009D2C5A"/>
    <w:rsid w:val="009D482D"/>
    <w:rsid w:val="009D525D"/>
    <w:rsid w:val="009E378C"/>
    <w:rsid w:val="009E4A82"/>
    <w:rsid w:val="009E51BF"/>
    <w:rsid w:val="009F1E1C"/>
    <w:rsid w:val="009F31E2"/>
    <w:rsid w:val="009F4679"/>
    <w:rsid w:val="009F56B4"/>
    <w:rsid w:val="009F5F36"/>
    <w:rsid w:val="009F5FC5"/>
    <w:rsid w:val="009F68E8"/>
    <w:rsid w:val="00A015D6"/>
    <w:rsid w:val="00A02356"/>
    <w:rsid w:val="00A02E5B"/>
    <w:rsid w:val="00A04833"/>
    <w:rsid w:val="00A0496A"/>
    <w:rsid w:val="00A05530"/>
    <w:rsid w:val="00A05A01"/>
    <w:rsid w:val="00A06AC9"/>
    <w:rsid w:val="00A11AD5"/>
    <w:rsid w:val="00A142B2"/>
    <w:rsid w:val="00A14B7F"/>
    <w:rsid w:val="00A14BDA"/>
    <w:rsid w:val="00A15201"/>
    <w:rsid w:val="00A15884"/>
    <w:rsid w:val="00A16A81"/>
    <w:rsid w:val="00A20854"/>
    <w:rsid w:val="00A232A8"/>
    <w:rsid w:val="00A25807"/>
    <w:rsid w:val="00A2592B"/>
    <w:rsid w:val="00A26C85"/>
    <w:rsid w:val="00A27EEB"/>
    <w:rsid w:val="00A34448"/>
    <w:rsid w:val="00A34F6B"/>
    <w:rsid w:val="00A34F87"/>
    <w:rsid w:val="00A356F5"/>
    <w:rsid w:val="00A35E20"/>
    <w:rsid w:val="00A36CC9"/>
    <w:rsid w:val="00A427C9"/>
    <w:rsid w:val="00A43DF9"/>
    <w:rsid w:val="00A447B6"/>
    <w:rsid w:val="00A45A34"/>
    <w:rsid w:val="00A52DB4"/>
    <w:rsid w:val="00A55BE4"/>
    <w:rsid w:val="00A55EFE"/>
    <w:rsid w:val="00A56D2F"/>
    <w:rsid w:val="00A60CE7"/>
    <w:rsid w:val="00A611D6"/>
    <w:rsid w:val="00A61518"/>
    <w:rsid w:val="00A6182A"/>
    <w:rsid w:val="00A6235D"/>
    <w:rsid w:val="00A65315"/>
    <w:rsid w:val="00A6602E"/>
    <w:rsid w:val="00A7031A"/>
    <w:rsid w:val="00A70342"/>
    <w:rsid w:val="00A736C5"/>
    <w:rsid w:val="00A73C25"/>
    <w:rsid w:val="00A7596E"/>
    <w:rsid w:val="00A75F2B"/>
    <w:rsid w:val="00A75F37"/>
    <w:rsid w:val="00A7707D"/>
    <w:rsid w:val="00A81062"/>
    <w:rsid w:val="00A848E5"/>
    <w:rsid w:val="00A87E41"/>
    <w:rsid w:val="00A87F9B"/>
    <w:rsid w:val="00A91A32"/>
    <w:rsid w:val="00A92CA2"/>
    <w:rsid w:val="00A93999"/>
    <w:rsid w:val="00A9435F"/>
    <w:rsid w:val="00A958F3"/>
    <w:rsid w:val="00A95DD2"/>
    <w:rsid w:val="00AA05B9"/>
    <w:rsid w:val="00AA0CD1"/>
    <w:rsid w:val="00AA4139"/>
    <w:rsid w:val="00AA5FD9"/>
    <w:rsid w:val="00AA7F60"/>
    <w:rsid w:val="00AB0FAA"/>
    <w:rsid w:val="00AB124B"/>
    <w:rsid w:val="00AB2F02"/>
    <w:rsid w:val="00AB3C16"/>
    <w:rsid w:val="00AB472B"/>
    <w:rsid w:val="00AB7A18"/>
    <w:rsid w:val="00AC0348"/>
    <w:rsid w:val="00AC27FE"/>
    <w:rsid w:val="00AC31F6"/>
    <w:rsid w:val="00AC4A4C"/>
    <w:rsid w:val="00AD00C1"/>
    <w:rsid w:val="00AD0662"/>
    <w:rsid w:val="00AD0757"/>
    <w:rsid w:val="00AD0F1A"/>
    <w:rsid w:val="00AD142F"/>
    <w:rsid w:val="00AD1AF1"/>
    <w:rsid w:val="00AD2EC1"/>
    <w:rsid w:val="00AD5A0F"/>
    <w:rsid w:val="00AE0F2A"/>
    <w:rsid w:val="00AE1D8F"/>
    <w:rsid w:val="00AE20EC"/>
    <w:rsid w:val="00AE45AC"/>
    <w:rsid w:val="00AE74B3"/>
    <w:rsid w:val="00AF08AE"/>
    <w:rsid w:val="00AF1563"/>
    <w:rsid w:val="00AF1DDC"/>
    <w:rsid w:val="00AF2714"/>
    <w:rsid w:val="00AF45B9"/>
    <w:rsid w:val="00AF45C0"/>
    <w:rsid w:val="00AF4E48"/>
    <w:rsid w:val="00AF63D2"/>
    <w:rsid w:val="00AF73D2"/>
    <w:rsid w:val="00B001B2"/>
    <w:rsid w:val="00B0022A"/>
    <w:rsid w:val="00B006AE"/>
    <w:rsid w:val="00B01191"/>
    <w:rsid w:val="00B07D58"/>
    <w:rsid w:val="00B10F39"/>
    <w:rsid w:val="00B115B8"/>
    <w:rsid w:val="00B124C9"/>
    <w:rsid w:val="00B12C9F"/>
    <w:rsid w:val="00B158A3"/>
    <w:rsid w:val="00B20306"/>
    <w:rsid w:val="00B208FA"/>
    <w:rsid w:val="00B22161"/>
    <w:rsid w:val="00B229A8"/>
    <w:rsid w:val="00B231D6"/>
    <w:rsid w:val="00B2335D"/>
    <w:rsid w:val="00B23A67"/>
    <w:rsid w:val="00B25BE3"/>
    <w:rsid w:val="00B30047"/>
    <w:rsid w:val="00B37A6D"/>
    <w:rsid w:val="00B37ABE"/>
    <w:rsid w:val="00B409F3"/>
    <w:rsid w:val="00B40EA4"/>
    <w:rsid w:val="00B4103C"/>
    <w:rsid w:val="00B42F59"/>
    <w:rsid w:val="00B43158"/>
    <w:rsid w:val="00B43745"/>
    <w:rsid w:val="00B44DB0"/>
    <w:rsid w:val="00B46C85"/>
    <w:rsid w:val="00B51129"/>
    <w:rsid w:val="00B51956"/>
    <w:rsid w:val="00B51E3A"/>
    <w:rsid w:val="00B52510"/>
    <w:rsid w:val="00B528B9"/>
    <w:rsid w:val="00B530B9"/>
    <w:rsid w:val="00B5547F"/>
    <w:rsid w:val="00B55788"/>
    <w:rsid w:val="00B5599A"/>
    <w:rsid w:val="00B5635D"/>
    <w:rsid w:val="00B60F3B"/>
    <w:rsid w:val="00B61850"/>
    <w:rsid w:val="00B63D9A"/>
    <w:rsid w:val="00B6475A"/>
    <w:rsid w:val="00B64AE5"/>
    <w:rsid w:val="00B6638D"/>
    <w:rsid w:val="00B670B0"/>
    <w:rsid w:val="00B67671"/>
    <w:rsid w:val="00B677EE"/>
    <w:rsid w:val="00B679A3"/>
    <w:rsid w:val="00B67E7C"/>
    <w:rsid w:val="00B71550"/>
    <w:rsid w:val="00B74ADE"/>
    <w:rsid w:val="00B75780"/>
    <w:rsid w:val="00B75B1C"/>
    <w:rsid w:val="00B76A15"/>
    <w:rsid w:val="00B811B2"/>
    <w:rsid w:val="00B8388D"/>
    <w:rsid w:val="00B84ECB"/>
    <w:rsid w:val="00B8757D"/>
    <w:rsid w:val="00B90927"/>
    <w:rsid w:val="00B93113"/>
    <w:rsid w:val="00B93CB5"/>
    <w:rsid w:val="00B948D1"/>
    <w:rsid w:val="00B957C8"/>
    <w:rsid w:val="00B9656C"/>
    <w:rsid w:val="00B974F0"/>
    <w:rsid w:val="00BA30C3"/>
    <w:rsid w:val="00BA7FD6"/>
    <w:rsid w:val="00BB0578"/>
    <w:rsid w:val="00BB39D6"/>
    <w:rsid w:val="00BB3D79"/>
    <w:rsid w:val="00BB633E"/>
    <w:rsid w:val="00BC0B7C"/>
    <w:rsid w:val="00BC1CDF"/>
    <w:rsid w:val="00BC3F9B"/>
    <w:rsid w:val="00BC4D3E"/>
    <w:rsid w:val="00BC65A5"/>
    <w:rsid w:val="00BC6EE6"/>
    <w:rsid w:val="00BC77DD"/>
    <w:rsid w:val="00BC7BB6"/>
    <w:rsid w:val="00BD06DB"/>
    <w:rsid w:val="00BD0B24"/>
    <w:rsid w:val="00BD3AE8"/>
    <w:rsid w:val="00BD4327"/>
    <w:rsid w:val="00BD432E"/>
    <w:rsid w:val="00BD4A14"/>
    <w:rsid w:val="00BD4AF1"/>
    <w:rsid w:val="00BD50F1"/>
    <w:rsid w:val="00BD5783"/>
    <w:rsid w:val="00BD6FF6"/>
    <w:rsid w:val="00BD7A43"/>
    <w:rsid w:val="00BE0DCE"/>
    <w:rsid w:val="00BE1173"/>
    <w:rsid w:val="00BE4E2C"/>
    <w:rsid w:val="00BE66A5"/>
    <w:rsid w:val="00BE7824"/>
    <w:rsid w:val="00BF09F5"/>
    <w:rsid w:val="00BF0EB7"/>
    <w:rsid w:val="00BF0EE6"/>
    <w:rsid w:val="00BF1A6A"/>
    <w:rsid w:val="00BF21D0"/>
    <w:rsid w:val="00BF24E5"/>
    <w:rsid w:val="00BF26A0"/>
    <w:rsid w:val="00BF41A8"/>
    <w:rsid w:val="00BF7D3A"/>
    <w:rsid w:val="00C003CC"/>
    <w:rsid w:val="00C00C62"/>
    <w:rsid w:val="00C0270F"/>
    <w:rsid w:val="00C05364"/>
    <w:rsid w:val="00C0735F"/>
    <w:rsid w:val="00C076B9"/>
    <w:rsid w:val="00C10A80"/>
    <w:rsid w:val="00C11637"/>
    <w:rsid w:val="00C1329F"/>
    <w:rsid w:val="00C132DB"/>
    <w:rsid w:val="00C20A0A"/>
    <w:rsid w:val="00C2132C"/>
    <w:rsid w:val="00C22146"/>
    <w:rsid w:val="00C223F0"/>
    <w:rsid w:val="00C26A47"/>
    <w:rsid w:val="00C32E9B"/>
    <w:rsid w:val="00C33D9F"/>
    <w:rsid w:val="00C346A9"/>
    <w:rsid w:val="00C359B6"/>
    <w:rsid w:val="00C3629B"/>
    <w:rsid w:val="00C3792A"/>
    <w:rsid w:val="00C40C97"/>
    <w:rsid w:val="00C412CD"/>
    <w:rsid w:val="00C41332"/>
    <w:rsid w:val="00C43ED3"/>
    <w:rsid w:val="00C44A37"/>
    <w:rsid w:val="00C45540"/>
    <w:rsid w:val="00C50539"/>
    <w:rsid w:val="00C5067F"/>
    <w:rsid w:val="00C527B7"/>
    <w:rsid w:val="00C56F71"/>
    <w:rsid w:val="00C57E20"/>
    <w:rsid w:val="00C6004F"/>
    <w:rsid w:val="00C617FA"/>
    <w:rsid w:val="00C63274"/>
    <w:rsid w:val="00C63CF1"/>
    <w:rsid w:val="00C63D29"/>
    <w:rsid w:val="00C646B4"/>
    <w:rsid w:val="00C65D2F"/>
    <w:rsid w:val="00C66C9B"/>
    <w:rsid w:val="00C720D0"/>
    <w:rsid w:val="00C72B07"/>
    <w:rsid w:val="00C72F6C"/>
    <w:rsid w:val="00C74670"/>
    <w:rsid w:val="00C74F95"/>
    <w:rsid w:val="00C8141D"/>
    <w:rsid w:val="00C83826"/>
    <w:rsid w:val="00C879CE"/>
    <w:rsid w:val="00C9033A"/>
    <w:rsid w:val="00C90F16"/>
    <w:rsid w:val="00C91C30"/>
    <w:rsid w:val="00C9522C"/>
    <w:rsid w:val="00C95B67"/>
    <w:rsid w:val="00C96F1A"/>
    <w:rsid w:val="00C97127"/>
    <w:rsid w:val="00CA0322"/>
    <w:rsid w:val="00CA0DB3"/>
    <w:rsid w:val="00CA14FB"/>
    <w:rsid w:val="00CA29D3"/>
    <w:rsid w:val="00CA3A6A"/>
    <w:rsid w:val="00CA5091"/>
    <w:rsid w:val="00CA5EBB"/>
    <w:rsid w:val="00CB0CD5"/>
    <w:rsid w:val="00CB2FA2"/>
    <w:rsid w:val="00CB400F"/>
    <w:rsid w:val="00CB6444"/>
    <w:rsid w:val="00CB7293"/>
    <w:rsid w:val="00CB791E"/>
    <w:rsid w:val="00CC00B1"/>
    <w:rsid w:val="00CC0F0E"/>
    <w:rsid w:val="00CC110F"/>
    <w:rsid w:val="00CC1497"/>
    <w:rsid w:val="00CC3E63"/>
    <w:rsid w:val="00CC4CCD"/>
    <w:rsid w:val="00CD2277"/>
    <w:rsid w:val="00CD2A8E"/>
    <w:rsid w:val="00CD450E"/>
    <w:rsid w:val="00CD489A"/>
    <w:rsid w:val="00CD4903"/>
    <w:rsid w:val="00CD7C44"/>
    <w:rsid w:val="00CD7E7C"/>
    <w:rsid w:val="00CE1E42"/>
    <w:rsid w:val="00CE49EC"/>
    <w:rsid w:val="00CE6D8D"/>
    <w:rsid w:val="00CE7627"/>
    <w:rsid w:val="00CF2DF9"/>
    <w:rsid w:val="00CF339A"/>
    <w:rsid w:val="00CF37DE"/>
    <w:rsid w:val="00CF7089"/>
    <w:rsid w:val="00CF7331"/>
    <w:rsid w:val="00D00C71"/>
    <w:rsid w:val="00D01788"/>
    <w:rsid w:val="00D0355C"/>
    <w:rsid w:val="00D05610"/>
    <w:rsid w:val="00D11B3A"/>
    <w:rsid w:val="00D1364D"/>
    <w:rsid w:val="00D15325"/>
    <w:rsid w:val="00D17912"/>
    <w:rsid w:val="00D207C1"/>
    <w:rsid w:val="00D2176C"/>
    <w:rsid w:val="00D228A0"/>
    <w:rsid w:val="00D247CC"/>
    <w:rsid w:val="00D25195"/>
    <w:rsid w:val="00D26780"/>
    <w:rsid w:val="00D27B0F"/>
    <w:rsid w:val="00D30744"/>
    <w:rsid w:val="00D30D74"/>
    <w:rsid w:val="00D32D07"/>
    <w:rsid w:val="00D33CEC"/>
    <w:rsid w:val="00D34741"/>
    <w:rsid w:val="00D34E72"/>
    <w:rsid w:val="00D3689E"/>
    <w:rsid w:val="00D37017"/>
    <w:rsid w:val="00D41DFC"/>
    <w:rsid w:val="00D425E7"/>
    <w:rsid w:val="00D442D0"/>
    <w:rsid w:val="00D477E7"/>
    <w:rsid w:val="00D51728"/>
    <w:rsid w:val="00D519BE"/>
    <w:rsid w:val="00D51C75"/>
    <w:rsid w:val="00D543FE"/>
    <w:rsid w:val="00D57310"/>
    <w:rsid w:val="00D606AE"/>
    <w:rsid w:val="00D613F4"/>
    <w:rsid w:val="00D61C3F"/>
    <w:rsid w:val="00D62ADA"/>
    <w:rsid w:val="00D6311E"/>
    <w:rsid w:val="00D63768"/>
    <w:rsid w:val="00D660A3"/>
    <w:rsid w:val="00D702D6"/>
    <w:rsid w:val="00D70FFB"/>
    <w:rsid w:val="00D71679"/>
    <w:rsid w:val="00D75C78"/>
    <w:rsid w:val="00D823D2"/>
    <w:rsid w:val="00D8446F"/>
    <w:rsid w:val="00D863C5"/>
    <w:rsid w:val="00D8678C"/>
    <w:rsid w:val="00D908DD"/>
    <w:rsid w:val="00D91EC8"/>
    <w:rsid w:val="00D92F05"/>
    <w:rsid w:val="00D94503"/>
    <w:rsid w:val="00D94B3C"/>
    <w:rsid w:val="00D975A7"/>
    <w:rsid w:val="00DA028B"/>
    <w:rsid w:val="00DA038A"/>
    <w:rsid w:val="00DA5E02"/>
    <w:rsid w:val="00DA664C"/>
    <w:rsid w:val="00DB175E"/>
    <w:rsid w:val="00DB2F82"/>
    <w:rsid w:val="00DB3169"/>
    <w:rsid w:val="00DB36D9"/>
    <w:rsid w:val="00DB39E6"/>
    <w:rsid w:val="00DB4ADB"/>
    <w:rsid w:val="00DB5EEA"/>
    <w:rsid w:val="00DC2F86"/>
    <w:rsid w:val="00DC38AC"/>
    <w:rsid w:val="00DC3E20"/>
    <w:rsid w:val="00DC6AA2"/>
    <w:rsid w:val="00DD335F"/>
    <w:rsid w:val="00DD3F20"/>
    <w:rsid w:val="00DD3FDE"/>
    <w:rsid w:val="00DD42D8"/>
    <w:rsid w:val="00DD502A"/>
    <w:rsid w:val="00DD5CB3"/>
    <w:rsid w:val="00DD78FE"/>
    <w:rsid w:val="00DE45DC"/>
    <w:rsid w:val="00DE5268"/>
    <w:rsid w:val="00DE60EA"/>
    <w:rsid w:val="00DE62BA"/>
    <w:rsid w:val="00DE6762"/>
    <w:rsid w:val="00DE6F6E"/>
    <w:rsid w:val="00DF0145"/>
    <w:rsid w:val="00DF2FA3"/>
    <w:rsid w:val="00DF398C"/>
    <w:rsid w:val="00DF6891"/>
    <w:rsid w:val="00DF6FA6"/>
    <w:rsid w:val="00E0054C"/>
    <w:rsid w:val="00E01AE3"/>
    <w:rsid w:val="00E01B34"/>
    <w:rsid w:val="00E030C6"/>
    <w:rsid w:val="00E03C7B"/>
    <w:rsid w:val="00E05A7C"/>
    <w:rsid w:val="00E07CE0"/>
    <w:rsid w:val="00E11F75"/>
    <w:rsid w:val="00E12A0D"/>
    <w:rsid w:val="00E14568"/>
    <w:rsid w:val="00E15C60"/>
    <w:rsid w:val="00E162D3"/>
    <w:rsid w:val="00E16433"/>
    <w:rsid w:val="00E178B3"/>
    <w:rsid w:val="00E220E7"/>
    <w:rsid w:val="00E23FA8"/>
    <w:rsid w:val="00E24549"/>
    <w:rsid w:val="00E275B6"/>
    <w:rsid w:val="00E30C8E"/>
    <w:rsid w:val="00E33961"/>
    <w:rsid w:val="00E35ADC"/>
    <w:rsid w:val="00E426BF"/>
    <w:rsid w:val="00E42981"/>
    <w:rsid w:val="00E43523"/>
    <w:rsid w:val="00E43B0C"/>
    <w:rsid w:val="00E4596F"/>
    <w:rsid w:val="00E4704A"/>
    <w:rsid w:val="00E504D6"/>
    <w:rsid w:val="00E520DF"/>
    <w:rsid w:val="00E5223D"/>
    <w:rsid w:val="00E55153"/>
    <w:rsid w:val="00E55FA8"/>
    <w:rsid w:val="00E561F4"/>
    <w:rsid w:val="00E56CBE"/>
    <w:rsid w:val="00E577D9"/>
    <w:rsid w:val="00E62809"/>
    <w:rsid w:val="00E6526D"/>
    <w:rsid w:val="00E66EF5"/>
    <w:rsid w:val="00E7193B"/>
    <w:rsid w:val="00E71BD4"/>
    <w:rsid w:val="00E8455B"/>
    <w:rsid w:val="00E86121"/>
    <w:rsid w:val="00E87B08"/>
    <w:rsid w:val="00E90126"/>
    <w:rsid w:val="00E92213"/>
    <w:rsid w:val="00E92636"/>
    <w:rsid w:val="00E9465B"/>
    <w:rsid w:val="00E97656"/>
    <w:rsid w:val="00E97AAC"/>
    <w:rsid w:val="00EA0A58"/>
    <w:rsid w:val="00EA1E53"/>
    <w:rsid w:val="00EA2112"/>
    <w:rsid w:val="00EA3222"/>
    <w:rsid w:val="00EA4313"/>
    <w:rsid w:val="00EB0110"/>
    <w:rsid w:val="00EB0636"/>
    <w:rsid w:val="00EB1742"/>
    <w:rsid w:val="00EB323D"/>
    <w:rsid w:val="00EB32FC"/>
    <w:rsid w:val="00EB3A29"/>
    <w:rsid w:val="00EB3C79"/>
    <w:rsid w:val="00EB7498"/>
    <w:rsid w:val="00EB7F1C"/>
    <w:rsid w:val="00EC0AC0"/>
    <w:rsid w:val="00EC319D"/>
    <w:rsid w:val="00EC4D72"/>
    <w:rsid w:val="00EC7210"/>
    <w:rsid w:val="00ED235D"/>
    <w:rsid w:val="00ED27BB"/>
    <w:rsid w:val="00ED2813"/>
    <w:rsid w:val="00ED76E9"/>
    <w:rsid w:val="00ED7DAC"/>
    <w:rsid w:val="00ED7DE6"/>
    <w:rsid w:val="00EE2A23"/>
    <w:rsid w:val="00EE4C99"/>
    <w:rsid w:val="00EE52B6"/>
    <w:rsid w:val="00EE5367"/>
    <w:rsid w:val="00EE5FE4"/>
    <w:rsid w:val="00EE6964"/>
    <w:rsid w:val="00EF3234"/>
    <w:rsid w:val="00EF33A5"/>
    <w:rsid w:val="00EF6246"/>
    <w:rsid w:val="00EF6367"/>
    <w:rsid w:val="00EF7E09"/>
    <w:rsid w:val="00F01189"/>
    <w:rsid w:val="00F04BDA"/>
    <w:rsid w:val="00F04C09"/>
    <w:rsid w:val="00F072EF"/>
    <w:rsid w:val="00F075D7"/>
    <w:rsid w:val="00F12F29"/>
    <w:rsid w:val="00F136F5"/>
    <w:rsid w:val="00F14BB0"/>
    <w:rsid w:val="00F151C2"/>
    <w:rsid w:val="00F16D15"/>
    <w:rsid w:val="00F21880"/>
    <w:rsid w:val="00F24099"/>
    <w:rsid w:val="00F25B27"/>
    <w:rsid w:val="00F278FA"/>
    <w:rsid w:val="00F31E99"/>
    <w:rsid w:val="00F32102"/>
    <w:rsid w:val="00F348A6"/>
    <w:rsid w:val="00F35733"/>
    <w:rsid w:val="00F40DBE"/>
    <w:rsid w:val="00F441EC"/>
    <w:rsid w:val="00F449E6"/>
    <w:rsid w:val="00F46041"/>
    <w:rsid w:val="00F47BB4"/>
    <w:rsid w:val="00F50C29"/>
    <w:rsid w:val="00F51BDB"/>
    <w:rsid w:val="00F54DFE"/>
    <w:rsid w:val="00F563B6"/>
    <w:rsid w:val="00F61749"/>
    <w:rsid w:val="00F62038"/>
    <w:rsid w:val="00F63F1C"/>
    <w:rsid w:val="00F6632E"/>
    <w:rsid w:val="00F6635A"/>
    <w:rsid w:val="00F74A9D"/>
    <w:rsid w:val="00F75D9F"/>
    <w:rsid w:val="00F8239A"/>
    <w:rsid w:val="00F83F3D"/>
    <w:rsid w:val="00F85559"/>
    <w:rsid w:val="00F90382"/>
    <w:rsid w:val="00F905DE"/>
    <w:rsid w:val="00F9077A"/>
    <w:rsid w:val="00F91488"/>
    <w:rsid w:val="00F92E06"/>
    <w:rsid w:val="00F9667F"/>
    <w:rsid w:val="00FA3A9F"/>
    <w:rsid w:val="00FA6273"/>
    <w:rsid w:val="00FA632E"/>
    <w:rsid w:val="00FA6EED"/>
    <w:rsid w:val="00FB3450"/>
    <w:rsid w:val="00FB3E9C"/>
    <w:rsid w:val="00FB68AD"/>
    <w:rsid w:val="00FB7544"/>
    <w:rsid w:val="00FC01DF"/>
    <w:rsid w:val="00FC05B1"/>
    <w:rsid w:val="00FC2694"/>
    <w:rsid w:val="00FD0BAD"/>
    <w:rsid w:val="00FD0EA9"/>
    <w:rsid w:val="00FD3612"/>
    <w:rsid w:val="00FD3D80"/>
    <w:rsid w:val="00FD50DD"/>
    <w:rsid w:val="00FD7771"/>
    <w:rsid w:val="00FE767F"/>
    <w:rsid w:val="00FE7E3D"/>
    <w:rsid w:val="00FF1799"/>
    <w:rsid w:val="00FF2BA3"/>
    <w:rsid w:val="00FF5C16"/>
    <w:rsid w:val="00FF6303"/>
    <w:rsid w:val="00FF6424"/>
    <w:rsid w:val="00FF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2"/>
    </o:shapelayout>
  </w:shapeDefaults>
  <w:decimalSymbol w:val="."/>
  <w:listSeparator w:val=";"/>
  <w14:docId w14:val="06B81861"/>
  <w15:docId w15:val="{A678D158-435B-4D0D-AF75-D4D994DD6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41332"/>
    <w:pPr>
      <w:spacing w:before="120" w:line="360" w:lineRule="auto"/>
      <w:ind w:right="57"/>
      <w:jc w:val="both"/>
    </w:pPr>
    <w:rPr>
      <w:rFonts w:ascii="Verdana" w:hAnsi="Verdana"/>
      <w:sz w:val="22"/>
      <w:lang w:val="es-ES" w:eastAsia="es-ES"/>
    </w:rPr>
  </w:style>
  <w:style w:type="paragraph" w:styleId="Ttulo1">
    <w:name w:val="heading 1"/>
    <w:basedOn w:val="Normal"/>
    <w:next w:val="Normal"/>
    <w:qFormat/>
    <w:rsid w:val="00353FAC"/>
    <w:pPr>
      <w:keepNext/>
      <w:outlineLvl w:val="0"/>
    </w:pPr>
    <w:rPr>
      <w:rFonts w:ascii="Times New Roman" w:hAnsi="Times New Roman"/>
      <w:b/>
      <w:i/>
      <w:sz w:val="24"/>
    </w:rPr>
  </w:style>
  <w:style w:type="paragraph" w:styleId="Ttulo2">
    <w:name w:val="heading 2"/>
    <w:basedOn w:val="Normal"/>
    <w:next w:val="Normal"/>
    <w:qFormat/>
    <w:rsid w:val="00FB3450"/>
    <w:pPr>
      <w:keepNext/>
      <w:numPr>
        <w:numId w:val="1"/>
      </w:numPr>
      <w:spacing w:before="240" w:after="60"/>
      <w:ind w:right="0"/>
      <w:outlineLvl w:val="1"/>
    </w:pPr>
    <w:rPr>
      <w:rFonts w:ascii="Times New Roman" w:hAnsi="Times New Roman"/>
      <w:b/>
      <w:smallCaps/>
      <w:sz w:val="24"/>
      <w:lang w:val="es-ES_tradnl"/>
    </w:rPr>
  </w:style>
  <w:style w:type="paragraph" w:styleId="Ttulo3">
    <w:name w:val="heading 3"/>
    <w:basedOn w:val="Normal"/>
    <w:next w:val="Normal"/>
    <w:qFormat/>
    <w:rsid w:val="00FB3450"/>
    <w:pPr>
      <w:keepNext/>
      <w:numPr>
        <w:ilvl w:val="1"/>
        <w:numId w:val="1"/>
      </w:numPr>
      <w:ind w:left="578" w:right="0" w:hanging="578"/>
      <w:outlineLvl w:val="2"/>
    </w:pPr>
    <w:rPr>
      <w:rFonts w:ascii="Times New Roman" w:hAnsi="Times New Roman"/>
      <w:b/>
      <w:sz w:val="24"/>
    </w:rPr>
  </w:style>
  <w:style w:type="paragraph" w:styleId="Ttulo4">
    <w:name w:val="heading 4"/>
    <w:basedOn w:val="Normal"/>
    <w:next w:val="Normal"/>
    <w:qFormat/>
    <w:rsid w:val="00FB3450"/>
    <w:pPr>
      <w:keepNext/>
      <w:numPr>
        <w:ilvl w:val="3"/>
        <w:numId w:val="1"/>
      </w:numPr>
      <w:spacing w:before="0"/>
      <w:ind w:right="0"/>
      <w:outlineLvl w:val="3"/>
    </w:pPr>
    <w:rPr>
      <w:rFonts w:ascii="Times New Roman" w:hAnsi="Times New Roman"/>
      <w:b/>
      <w:i/>
      <w:sz w:val="24"/>
    </w:rPr>
  </w:style>
  <w:style w:type="paragraph" w:styleId="Ttulo5">
    <w:name w:val="heading 5"/>
    <w:basedOn w:val="Normal"/>
    <w:next w:val="Normal"/>
    <w:link w:val="Ttulo5Car"/>
    <w:uiPriority w:val="9"/>
    <w:qFormat/>
    <w:rsid w:val="00760F5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FB3450"/>
    <w:pPr>
      <w:numPr>
        <w:ilvl w:val="5"/>
        <w:numId w:val="1"/>
      </w:numPr>
      <w:spacing w:before="240" w:after="60" w:line="240" w:lineRule="auto"/>
      <w:ind w:right="0"/>
      <w:outlineLvl w:val="5"/>
    </w:pPr>
    <w:rPr>
      <w:rFonts w:ascii="Times New Roman" w:hAnsi="Times New Roman"/>
      <w:i/>
    </w:rPr>
  </w:style>
  <w:style w:type="paragraph" w:styleId="Ttulo7">
    <w:name w:val="heading 7"/>
    <w:basedOn w:val="Normal"/>
    <w:next w:val="Normal"/>
    <w:qFormat/>
    <w:rsid w:val="00FB3450"/>
    <w:pPr>
      <w:numPr>
        <w:ilvl w:val="6"/>
        <w:numId w:val="1"/>
      </w:numPr>
      <w:spacing w:before="240" w:after="60" w:line="240" w:lineRule="auto"/>
      <w:ind w:right="0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qFormat/>
    <w:rsid w:val="00FB3450"/>
    <w:pPr>
      <w:numPr>
        <w:ilvl w:val="7"/>
        <w:numId w:val="1"/>
      </w:numPr>
      <w:spacing w:before="240" w:after="60" w:line="240" w:lineRule="auto"/>
      <w:ind w:right="0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qFormat/>
    <w:rsid w:val="00FB3450"/>
    <w:pPr>
      <w:numPr>
        <w:ilvl w:val="8"/>
        <w:numId w:val="1"/>
      </w:numPr>
      <w:spacing w:before="240" w:after="60" w:line="240" w:lineRule="auto"/>
      <w:ind w:right="0"/>
      <w:outlineLvl w:val="8"/>
    </w:pPr>
    <w:rPr>
      <w:rFonts w:ascii="Arial" w:hAnsi="Arial"/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1">
    <w:name w:val="toc 1"/>
    <w:basedOn w:val="Normal"/>
    <w:next w:val="Normal"/>
    <w:autoRedefine/>
    <w:semiHidden/>
    <w:rsid w:val="00FB3450"/>
    <w:pPr>
      <w:widowControl w:val="0"/>
    </w:pPr>
    <w:rPr>
      <w:rFonts w:ascii="Book Antiqua" w:hAnsi="Book Antiqua"/>
      <w:i/>
      <w:lang w:val="es-ES_tradnl" w:eastAsia="en-US"/>
    </w:rPr>
  </w:style>
  <w:style w:type="paragraph" w:styleId="Encabezado">
    <w:name w:val="header"/>
    <w:basedOn w:val="Normal"/>
    <w:link w:val="EncabezadoCar"/>
    <w:uiPriority w:val="99"/>
    <w:rsid w:val="00FB3450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FB3450"/>
    <w:pPr>
      <w:tabs>
        <w:tab w:val="center" w:pos="4419"/>
        <w:tab w:val="right" w:pos="8838"/>
      </w:tabs>
    </w:pPr>
  </w:style>
  <w:style w:type="paragraph" w:styleId="Sangradetextonormal">
    <w:name w:val="Body Text Indent"/>
    <w:basedOn w:val="Normal"/>
    <w:rsid w:val="00FB3450"/>
    <w:pPr>
      <w:spacing w:before="0" w:after="120" w:line="240" w:lineRule="auto"/>
      <w:ind w:left="283" w:right="0"/>
      <w:jc w:val="left"/>
    </w:pPr>
    <w:rPr>
      <w:rFonts w:ascii="Times New Roman" w:hAnsi="Times New Roman"/>
      <w:sz w:val="24"/>
      <w:szCs w:val="24"/>
      <w:lang w:val="es-CR" w:eastAsia="en-US"/>
    </w:rPr>
  </w:style>
  <w:style w:type="paragraph" w:styleId="Textoindependiente2">
    <w:name w:val="Body Text 2"/>
    <w:basedOn w:val="Normal"/>
    <w:rsid w:val="00FB3450"/>
    <w:pPr>
      <w:spacing w:before="0"/>
      <w:ind w:right="0"/>
    </w:pPr>
    <w:rPr>
      <w:szCs w:val="24"/>
      <w:lang w:val="es-CR"/>
    </w:rPr>
  </w:style>
  <w:style w:type="paragraph" w:styleId="Textodebloque">
    <w:name w:val="Block Text"/>
    <w:basedOn w:val="Normal"/>
    <w:rsid w:val="00FB3450"/>
    <w:pPr>
      <w:ind w:left="708"/>
    </w:pPr>
    <w:rPr>
      <w:lang w:val="es-ES_tradnl"/>
    </w:rPr>
  </w:style>
  <w:style w:type="paragraph" w:customStyle="1" w:styleId="Anexos">
    <w:name w:val="Anexos"/>
    <w:basedOn w:val="Normal"/>
    <w:uiPriority w:val="99"/>
    <w:rsid w:val="00FB3450"/>
    <w:pPr>
      <w:pBdr>
        <w:bottom w:val="single" w:sz="48" w:space="1" w:color="auto"/>
      </w:pBdr>
      <w:spacing w:after="120"/>
      <w:ind w:right="0"/>
      <w:jc w:val="center"/>
    </w:pPr>
    <w:rPr>
      <w:rFonts w:ascii="Times New Roman" w:hAnsi="Times New Roman"/>
      <w:sz w:val="36"/>
      <w:lang w:val="es-ES_tradnl"/>
    </w:rPr>
  </w:style>
  <w:style w:type="character" w:styleId="Refdecomentario">
    <w:name w:val="annotation reference"/>
    <w:basedOn w:val="Fuentedeprrafopredeter"/>
    <w:uiPriority w:val="99"/>
    <w:semiHidden/>
    <w:rsid w:val="00FB345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FB3450"/>
    <w:rPr>
      <w:sz w:val="20"/>
    </w:rPr>
  </w:style>
  <w:style w:type="paragraph" w:styleId="Textodeglobo">
    <w:name w:val="Balloon Text"/>
    <w:basedOn w:val="Normal"/>
    <w:semiHidden/>
    <w:rsid w:val="006B0469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Normal"/>
    <w:rsid w:val="00A356F5"/>
    <w:pPr>
      <w:widowControl w:val="0"/>
      <w:spacing w:before="0"/>
      <w:ind w:right="0"/>
    </w:pPr>
    <w:rPr>
      <w:rFonts w:ascii="Times New Roman" w:hAnsi="Times New Roman"/>
      <w:sz w:val="24"/>
      <w:lang w:val="es-ES_tradnl"/>
    </w:rPr>
  </w:style>
  <w:style w:type="paragraph" w:styleId="Textonotapie">
    <w:name w:val="footnote text"/>
    <w:basedOn w:val="Normal"/>
    <w:link w:val="TextonotapieCar"/>
    <w:uiPriority w:val="99"/>
    <w:semiHidden/>
    <w:rsid w:val="00C05364"/>
    <w:pPr>
      <w:spacing w:before="0"/>
      <w:ind w:right="0"/>
    </w:pPr>
    <w:rPr>
      <w:rFonts w:ascii="Times New Roman" w:hAnsi="Times New Roman"/>
      <w:sz w:val="20"/>
    </w:rPr>
  </w:style>
  <w:style w:type="character" w:styleId="Refdenotaalpie">
    <w:name w:val="footnote reference"/>
    <w:basedOn w:val="Fuentedeprrafopredeter"/>
    <w:uiPriority w:val="99"/>
    <w:rsid w:val="00C05364"/>
    <w:rPr>
      <w:vertAlign w:val="superscript"/>
    </w:rPr>
  </w:style>
  <w:style w:type="paragraph" w:styleId="Asuntodelcomentario">
    <w:name w:val="annotation subject"/>
    <w:basedOn w:val="Textocomentario"/>
    <w:next w:val="Textocomentario"/>
    <w:semiHidden/>
    <w:rsid w:val="004274E8"/>
    <w:rPr>
      <w:b/>
      <w:bCs/>
    </w:rPr>
  </w:style>
  <w:style w:type="table" w:styleId="Tablaconcuadrcula">
    <w:name w:val="Table Grid"/>
    <w:basedOn w:val="Tablanormal"/>
    <w:uiPriority w:val="99"/>
    <w:rsid w:val="002D3B98"/>
    <w:pPr>
      <w:spacing w:before="120" w:line="360" w:lineRule="auto"/>
      <w:ind w:right="5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C74F95"/>
  </w:style>
  <w:style w:type="paragraph" w:customStyle="1" w:styleId="Ttulo1Procedimientos">
    <w:name w:val="Título 1 Procedimientos"/>
    <w:basedOn w:val="Ttulo1"/>
    <w:uiPriority w:val="99"/>
    <w:rsid w:val="00353FAC"/>
    <w:pPr>
      <w:numPr>
        <w:numId w:val="3"/>
      </w:numPr>
      <w:spacing w:before="240" w:after="120" w:line="240" w:lineRule="auto"/>
      <w:ind w:right="0"/>
    </w:pPr>
    <w:rPr>
      <w:rFonts w:ascii="Arial" w:hAnsi="Arial" w:cs="Arial"/>
      <w:i w:val="0"/>
      <w:sz w:val="28"/>
      <w:szCs w:val="22"/>
    </w:rPr>
  </w:style>
  <w:style w:type="paragraph" w:customStyle="1" w:styleId="Ttulo2Procedimiento">
    <w:name w:val="Título 2 Procedimiento"/>
    <w:basedOn w:val="Normal"/>
    <w:uiPriority w:val="99"/>
    <w:rsid w:val="00826B02"/>
    <w:pPr>
      <w:numPr>
        <w:ilvl w:val="1"/>
        <w:numId w:val="3"/>
      </w:numPr>
      <w:spacing w:before="240" w:after="120" w:line="240" w:lineRule="auto"/>
      <w:ind w:right="0"/>
    </w:pPr>
    <w:rPr>
      <w:rFonts w:ascii="Arial" w:hAnsi="Arial" w:cs="Arial"/>
      <w:i/>
      <w:sz w:val="24"/>
      <w:szCs w:val="22"/>
    </w:rPr>
  </w:style>
  <w:style w:type="paragraph" w:customStyle="1" w:styleId="Ttulo3Procedimiento">
    <w:name w:val="Título 3 Procedimiento"/>
    <w:basedOn w:val="Normal"/>
    <w:uiPriority w:val="99"/>
    <w:rsid w:val="00826B02"/>
    <w:pPr>
      <w:numPr>
        <w:ilvl w:val="2"/>
        <w:numId w:val="3"/>
      </w:numPr>
      <w:spacing w:before="240" w:after="120" w:line="240" w:lineRule="auto"/>
      <w:ind w:right="0"/>
    </w:pPr>
    <w:rPr>
      <w:rFonts w:ascii="Arial" w:hAnsi="Arial" w:cs="Arial"/>
      <w:i/>
      <w:szCs w:val="22"/>
    </w:rPr>
  </w:style>
  <w:style w:type="paragraph" w:customStyle="1" w:styleId="Prrafoprocedimiento">
    <w:name w:val="Párrafo procedimiento"/>
    <w:basedOn w:val="Normal"/>
    <w:uiPriority w:val="99"/>
    <w:rsid w:val="00826B02"/>
    <w:pPr>
      <w:spacing w:line="240" w:lineRule="auto"/>
      <w:ind w:right="0"/>
    </w:pPr>
    <w:rPr>
      <w:rFonts w:ascii="Arial" w:hAnsi="Arial" w:cs="Arial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60F52"/>
    <w:rPr>
      <w:rFonts w:ascii="Calibri" w:eastAsia="Times New Roman" w:hAnsi="Calibri" w:cs="Times New Roman"/>
      <w:b/>
      <w:bCs/>
      <w:i/>
      <w:iCs/>
      <w:sz w:val="26"/>
      <w:szCs w:val="26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31051D"/>
    <w:rPr>
      <w:color w:val="0248B0"/>
      <w:u w:val="single"/>
    </w:rPr>
  </w:style>
  <w:style w:type="paragraph" w:styleId="Ttulo">
    <w:name w:val="Title"/>
    <w:basedOn w:val="Normal"/>
    <w:next w:val="Normal"/>
    <w:link w:val="TtuloCar"/>
    <w:qFormat/>
    <w:rsid w:val="007B298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rsid w:val="007B298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istaconvietas">
    <w:name w:val="List Bullet"/>
    <w:basedOn w:val="Normal"/>
    <w:rsid w:val="00CC0F0E"/>
    <w:pPr>
      <w:numPr>
        <w:numId w:val="2"/>
      </w:numPr>
      <w:contextualSpacing/>
    </w:pPr>
  </w:style>
  <w:style w:type="paragraph" w:styleId="Prrafodelista">
    <w:name w:val="List Paragraph"/>
    <w:basedOn w:val="Normal"/>
    <w:link w:val="PrrafodelistaCar"/>
    <w:uiPriority w:val="34"/>
    <w:qFormat/>
    <w:rsid w:val="0069650D"/>
    <w:pPr>
      <w:ind w:left="720"/>
      <w:contextualSpacing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FA6EED"/>
    <w:rPr>
      <w:rFonts w:ascii="Verdana" w:hAnsi="Verdana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EB1742"/>
    <w:pPr>
      <w:spacing w:before="100" w:beforeAutospacing="1" w:after="100" w:afterAutospacing="1" w:line="240" w:lineRule="auto"/>
      <w:ind w:right="0"/>
      <w:jc w:val="left"/>
    </w:pPr>
    <w:rPr>
      <w:rFonts w:ascii="Times New Roman" w:eastAsiaTheme="minorEastAsia" w:hAnsi="Times New Roman"/>
      <w:sz w:val="24"/>
      <w:szCs w:val="24"/>
      <w:lang w:val="es-CR" w:eastAsia="es-CR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B43745"/>
    <w:rPr>
      <w:rFonts w:ascii="Verdana" w:hAnsi="Verdana"/>
      <w:sz w:val="22"/>
      <w:lang w:val="es-ES" w:eastAsia="es-ES"/>
    </w:rPr>
  </w:style>
  <w:style w:type="table" w:customStyle="1" w:styleId="Tablaconcuadrcula1clara1">
    <w:name w:val="Tabla con cuadrícula 1 clara1"/>
    <w:basedOn w:val="Tablanormal"/>
    <w:uiPriority w:val="46"/>
    <w:rsid w:val="00F31E9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Descripcin">
    <w:name w:val="caption"/>
    <w:basedOn w:val="Normal"/>
    <w:next w:val="Normal"/>
    <w:unhideWhenUsed/>
    <w:qFormat/>
    <w:rsid w:val="007A0680"/>
    <w:pPr>
      <w:spacing w:before="0"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B7F1C"/>
    <w:rPr>
      <w:color w:val="605E5C"/>
      <w:shd w:val="clear" w:color="auto" w:fill="E1DFDD"/>
    </w:rPr>
  </w:style>
  <w:style w:type="character" w:customStyle="1" w:styleId="PrrafodelistaCar">
    <w:name w:val="Párrafo de lista Car"/>
    <w:basedOn w:val="Fuentedeprrafopredeter"/>
    <w:link w:val="Prrafodelista"/>
    <w:uiPriority w:val="99"/>
    <w:locked/>
    <w:rsid w:val="00141F82"/>
    <w:rPr>
      <w:rFonts w:ascii="Verdana" w:hAnsi="Verdana"/>
      <w:sz w:val="22"/>
      <w:lang w:val="es-ES" w:eastAsia="es-ES"/>
    </w:rPr>
  </w:style>
  <w:style w:type="paragraph" w:customStyle="1" w:styleId="ColorfulList-Accent12">
    <w:name w:val="Colorful List - Accent 12"/>
    <w:basedOn w:val="Normal"/>
    <w:link w:val="Listavistosa-nfasis1Car"/>
    <w:uiPriority w:val="99"/>
    <w:rsid w:val="003B6641"/>
    <w:pPr>
      <w:spacing w:before="0" w:line="240" w:lineRule="auto"/>
      <w:ind w:left="708" w:right="0"/>
      <w:jc w:val="left"/>
    </w:pPr>
    <w:rPr>
      <w:rFonts w:ascii="Times New Roman" w:hAnsi="Times New Roman"/>
      <w:sz w:val="24"/>
      <w:szCs w:val="24"/>
    </w:rPr>
  </w:style>
  <w:style w:type="character" w:customStyle="1" w:styleId="Listavistosa-nfasis1Car">
    <w:name w:val="Lista vistosa - Énfasis 1 Car"/>
    <w:basedOn w:val="Fuentedeprrafopredeter"/>
    <w:link w:val="ColorfulList-Accent12"/>
    <w:uiPriority w:val="99"/>
    <w:locked/>
    <w:rsid w:val="003B6641"/>
    <w:rPr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624D2E"/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paragraph" w:customStyle="1" w:styleId="Default">
    <w:name w:val="Default"/>
    <w:rsid w:val="00624D2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s-ES_tradnl" w:eastAsia="es-ES_tradnl"/>
    </w:rPr>
  </w:style>
  <w:style w:type="table" w:styleId="Tabladecuadrcula4">
    <w:name w:val="Grid Table 4"/>
    <w:basedOn w:val="Tablanormal"/>
    <w:uiPriority w:val="49"/>
    <w:rsid w:val="00ED7DE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Textodelmarcadordeposicin">
    <w:name w:val="Placeholder Text"/>
    <w:basedOn w:val="Fuentedeprrafopredeter"/>
    <w:uiPriority w:val="99"/>
    <w:semiHidden/>
    <w:rsid w:val="00D207C1"/>
    <w:rPr>
      <w:color w:val="808080"/>
    </w:rPr>
  </w:style>
  <w:style w:type="character" w:styleId="nfasis">
    <w:name w:val="Emphasis"/>
    <w:basedOn w:val="Fuentedeprrafopredeter"/>
    <w:uiPriority w:val="99"/>
    <w:qFormat/>
    <w:rsid w:val="007B2570"/>
    <w:rPr>
      <w:rFonts w:cs="Times New Roman"/>
      <w:b/>
      <w:bCs/>
    </w:rPr>
  </w:style>
  <w:style w:type="table" w:customStyle="1" w:styleId="Tablaconcuadrcula1">
    <w:name w:val="Tabla con cuadrícula1"/>
    <w:basedOn w:val="Tablanormal"/>
    <w:next w:val="Tablaconcuadrcula"/>
    <w:uiPriority w:val="99"/>
    <w:rsid w:val="004E1EF8"/>
    <w:rPr>
      <w:rFonts w:ascii="Calibri" w:eastAsia="Calibri" w:hAnsi="Calibri"/>
      <w:lang w:val="es-ES_tradnl" w:eastAsia="es-ES_trad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1Procedimientos0">
    <w:name w:val="TÕtulo 1 Procedimientos"/>
    <w:basedOn w:val="Ttulo1"/>
    <w:uiPriority w:val="99"/>
    <w:rsid w:val="004B469E"/>
    <w:pPr>
      <w:tabs>
        <w:tab w:val="num" w:pos="360"/>
      </w:tabs>
      <w:spacing w:before="240" w:after="120" w:line="240" w:lineRule="auto"/>
      <w:ind w:left="360" w:right="0" w:hanging="360"/>
    </w:pPr>
    <w:rPr>
      <w:rFonts w:ascii="Arial" w:hAnsi="Arial" w:cs="Arial"/>
      <w:bCs/>
      <w:i w:val="0"/>
      <w:sz w:val="28"/>
      <w:szCs w:val="28"/>
    </w:rPr>
  </w:style>
  <w:style w:type="paragraph" w:customStyle="1" w:styleId="Ttulo2Procedimiento0">
    <w:name w:val="TÕtulo 2 Procedimiento"/>
    <w:basedOn w:val="Normal"/>
    <w:uiPriority w:val="99"/>
    <w:rsid w:val="004B469E"/>
    <w:pPr>
      <w:tabs>
        <w:tab w:val="num" w:pos="720"/>
      </w:tabs>
      <w:spacing w:before="240" w:after="120" w:line="240" w:lineRule="auto"/>
      <w:ind w:left="432" w:right="0" w:hanging="432"/>
    </w:pPr>
    <w:rPr>
      <w:rFonts w:ascii="Arial" w:hAnsi="Arial" w:cs="Arial"/>
      <w:i/>
      <w:iCs/>
      <w:sz w:val="24"/>
      <w:szCs w:val="24"/>
    </w:rPr>
  </w:style>
  <w:style w:type="paragraph" w:customStyle="1" w:styleId="Ttulo3Procedimiento0">
    <w:name w:val="TÕtulo 3 Procedimiento"/>
    <w:basedOn w:val="Normal"/>
    <w:uiPriority w:val="99"/>
    <w:rsid w:val="004B469E"/>
    <w:pPr>
      <w:tabs>
        <w:tab w:val="num" w:pos="1800"/>
      </w:tabs>
      <w:spacing w:before="240" w:after="120" w:line="240" w:lineRule="auto"/>
      <w:ind w:left="1224" w:right="0" w:hanging="504"/>
    </w:pPr>
    <w:rPr>
      <w:rFonts w:ascii="Arial" w:hAnsi="Arial" w:cs="Arial"/>
      <w:i/>
      <w:iCs/>
      <w:szCs w:val="22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4B469E"/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0891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9801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80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73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75827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8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4DCDE-5F74-481A-99E7-26A00683C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1887</Words>
  <Characters>10845</Characters>
  <Application>Microsoft Office Word</Application>
  <DocSecurity>0</DocSecurity>
  <Lines>90</Lines>
  <Paragraphs>25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Manuales</vt:lpstr>
      <vt:lpstr>Manuales</vt:lpstr>
    </vt:vector>
  </TitlesOfParts>
  <Company>Hewlett-Packard</Company>
  <LinksUpToDate>false</LinksUpToDate>
  <CharactersWithSpaces>12707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Manuales</dc:title>
  <dc:creator>Consultoría Internacional</dc:creator>
  <cp:lastModifiedBy>Carlos Aguilar Avendaño</cp:lastModifiedBy>
  <cp:revision>8</cp:revision>
  <cp:lastPrinted>2009-03-11T16:30:00Z</cp:lastPrinted>
  <dcterms:created xsi:type="dcterms:W3CDTF">2022-10-02T21:58:00Z</dcterms:created>
  <dcterms:modified xsi:type="dcterms:W3CDTF">2022-10-02T22:05:00Z</dcterms:modified>
</cp:coreProperties>
</file>